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a9229c6" w14:paraId="a9229c6" w:rsidRDefault="003453E9" w:rsidP="00673358" w:rsidR="00FD3EA8" w:rsidRPr="008012C8">
      <w:pPr>
        <w:pStyle w:val="BlockText"/>
        <w:ind w:hanging="900" w:right="3125" w:left="900"/>
        <w:jc w:val="both"/>
        <w15:collapsed w:val="false"/>
        <w:rPr>
          <w:rFonts w:cs="Arial" w:hAnsi="Soberana Sans" w:ascii="Soberana Sans"/>
          <w:sz w:val="22"/>
          <w:szCs w:val="22"/>
        </w:rPr>
      </w:pPr>
      <w:r w:rsidRPr="008012C8">
        <w:rPr>
          <w:rFonts w:cs="Arial" w:hAnsi="Soberana Sans" w:ascii="Soberana Sans"/>
          <w:b/>
          <w:bCs/>
          <w:sz w:val="22"/>
          <w:szCs w:val="22"/>
        </w:rPr>
        <w:t xml:space="preserve">Asunto: </w:t>
      </w:r>
      <w:r w:rsidR="00FD3EA8" w:rsidRPr="008012C8">
        <w:rPr>
          <w:rFonts w:cs="Arial" w:hAnsi="Soberana Sans" w:ascii="Soberana Sans"/>
          <w:bCs/>
          <w:sz w:val="22"/>
          <w:szCs w:val="22"/>
        </w:rPr>
        <w:t xml:space="preserve"> Se resuelve solicitud de devolución.</w:t>
      </w:r>
    </w:p>
    <w:p w:rsidRDefault="003453E9" w:rsidP="00AF6D16" w:rsidR="003453E9" w:rsidRPr="008012C8">
      <w:pPr>
        <w:pStyle w:val="Subtitle"/>
        <w:jc w:val="left"/>
        <w:rPr>
          <w:rFonts w:cs="Arial" w:hAnsi="Soberana Sans" w:ascii="Soberana Sans"/>
          <w:sz w:val="22"/>
          <w:szCs w:val="22"/>
          <w:lang w:val="es-ES"/>
        </w:rPr>
      </w:pPr>
    </w:p>
    <w:p w:rsidRDefault="00983E53" w:rsidP="00673358" w:rsidR="00983E53" w:rsidRPr="008012C8">
      <w:pPr>
        <w:pStyle w:val="Subtitle"/>
        <w:ind w:right="148" w:left="4140"/>
        <w:rPr>
          <w:rFonts w:cs="Arial" w:hAnsi="Soberana Sans" w:ascii="Soberana Sans"/>
          <w:sz w:val="22"/>
          <w:szCs w:val="22"/>
        </w:rPr>
      </w:pPr>
      <w:r w:rsidRPr="008012C8">
        <w:rPr>
          <w:rFonts w:cs="Arial" w:hAnsi="Soberana Sans" w:ascii="Soberana Sans"/>
          <w:sz w:val="22"/>
          <w:szCs w:val="22"/>
        </w:rPr>
        <w:t xml:space="preserve">Ciudad de México, a </w:t>
      </w:r>
      <w:r w:rsidR="00AA61D9">
        <w:rPr>
          <w:rFonts w:cs="Arial" w:hAnsi="Soberana Sans" w:ascii="Soberana Sans"/>
          <w:sz w:val="22"/>
          <w:szCs w:val="22"/>
        </w:rPr>
        <w:t>${47}</w:t>
      </w:r>
    </w:p>
    <w:p w:rsidRDefault="00983E53" w:rsidP="00017221" w:rsidR="00983E53" w:rsidRPr="008012C8">
      <w:pPr>
        <w:pStyle w:val="Subtitle"/>
        <w:ind w:right="6" w:left="4140"/>
        <w:jc w:val="center"/>
        <w:rPr>
          <w:rFonts w:cs="Arial" w:hAnsi="Soberana Sans" w:ascii="Soberana Sans"/>
          <w:sz w:val="22"/>
          <w:szCs w:val="22"/>
        </w:rPr>
      </w:pPr>
    </w:p>
    <w:tbl>
      <w:tblPr>
        <w:tblW w:type="auto" w:w="0"/>
        <w:tblInd w:type="dxa" w:w="4140"/>
        <w:tblLook w:val="04A0"/>
      </w:tblPr>
      <w:tblGrid>
        <w:gridCol w:w="5182"/>
      </w:tblGrid>
      <w:tr w:rsidTr="00673358" w:rsidR="00983E53" w:rsidRPr="008012C8">
        <w:tc>
          <w:tcPr>
            <w:tcW w:type="dxa" w:w="5182"/>
            <w:shd w:fill="auto" w:color="auto" w:val="clear"/>
          </w:tcPr>
          <w:p w:rsidRDefault="00AA61D9" w:rsidP="00A86039" w:rsidR="00983E53" w:rsidRPr="008012C8">
            <w:pPr>
              <w:pStyle w:val="Subtitle"/>
              <w:tabs>
                <w:tab w:pos="9360" w:val="left"/>
              </w:tabs>
              <w:ind w:right="-108"/>
              <w:rPr>
                <w:rFonts w:cs="Arial" w:hAnsi="Soberana Sans" w:ascii="Soberana Sans"/>
                <w:i/>
                <w:sz w:val="16"/>
                <w:szCs w:val="16"/>
              </w:rPr>
            </w:pPr>
            <w:r>
              <w:rPr>
                <w:rFonts w:cs="Arial" w:hAnsi="Soberana Sans" w:ascii="Soberana Sans"/>
                <w:i/>
                <w:sz w:val="16"/>
                <w:szCs w:val="16"/>
              </w:rPr>
              <w:t>${88}</w:t>
            </w:r>
          </w:p>
        </w:tc>
      </w:tr>
    </w:tbl>
    <w:p w:rsidRDefault="00983E53" w:rsidP="00983E53" w:rsidR="00983E53" w:rsidRPr="008012C8">
      <w:pPr>
        <w:pStyle w:val="Subtitle"/>
        <w:tabs>
          <w:tab w:pos="9360" w:val="left"/>
        </w:tabs>
        <w:ind w:right="429" w:left="4140"/>
        <w:rPr>
          <w:rFonts w:cs="Arial" w:hAnsi="Soberana Sans" w:ascii="Soberana Sans"/>
          <w:sz w:val="22"/>
          <w:szCs w:val="22"/>
        </w:rPr>
      </w:pPr>
    </w:p>
    <w:p w:rsidRDefault="00983E53" w:rsidP="00983E53" w:rsidR="00983E53" w:rsidRPr="008012C8">
      <w:pPr>
        <w:pStyle w:val="Subtitle"/>
        <w:tabs>
          <w:tab w:pos="9360" w:val="left"/>
        </w:tabs>
        <w:ind w:right="429" w:left="4140"/>
        <w:rPr>
          <w:rFonts w:cs="Arial" w:hAnsi="Soberana Sans" w:ascii="Soberana Sans"/>
          <w:sz w:val="22"/>
          <w:szCs w:val="22"/>
        </w:rPr>
      </w:pPr>
    </w:p>
    <w:p w:rsidRDefault="007D0123" w:rsidP="00DC5051" w:rsidR="007D0123">
      <w:pPr>
        <w:tabs>
          <w:tab w:pos="1418" w:val="left"/>
          <w:tab w:pos="4252" w:val="center"/>
        </w:tabs>
        <w:ind w:right="298"/>
        <w:outlineLvl w:val="0"/>
        <w:rPr>
          <w:rFonts w:cs="Arial" w:hAnsi="Soberana Sans" w:ascii="Soberana Sans"/>
          <w:bCs/>
          <w:color w:themeColor="text1" w:val="000000"/>
          <w:sz w:val="22"/>
          <w:szCs w:val="22"/>
        </w:rPr>
      </w:pP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FD77A1" w:rsidP="00CE7A94" w:rsidR="00FD77A1" w:rsidRPr="008012C8">
      <w:pPr>
        <w:jc w:val="center"/>
        <w:rPr>
          <w:rFonts w:cs="Arial" w:hAnsi="Soberana Sans" w:ascii="Soberana Sans"/>
          <w:b/>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Se hace referencia a su solicitud de devolución presentada a través de la página de Internet del Servicio de Administración Tributaria con fecha </w:t>
      </w:r>
      <w:r w:rsidR="00AA61D9">
        <w:rPr>
          <w:rFonts w:cs="Arial" w:hAnsi="Soberana Sans" w:ascii="Soberana Sans"/>
          <w:sz w:val="22"/>
          <w:szCs w:val="22"/>
          <w:lang w:val="es-ES"/>
        </w:rPr>
        <w:t>${35}</w:t>
      </w:r>
      <w:r w:rsidRPr="008012C8">
        <w:rPr>
          <w:rFonts w:cs="Arial" w:hAnsi="Soberana Sans" w:ascii="Soberana Sans"/>
          <w:sz w:val="22"/>
          <w:szCs w:val="22"/>
          <w:lang w:val="es-ES"/>
        </w:rPr>
        <w:t xml:space="preserve">, misma que fue remitida a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e identificada con el número de control </w:t>
      </w:r>
      <w:r w:rsidR="00AA61D9">
        <w:rPr>
          <w:rFonts w:cs="Arial" w:hAnsi="Soberana Sans" w:ascii="Soberana Sans"/>
          <w:sz w:val="22"/>
          <w:szCs w:val="22"/>
          <w:lang w:val="es-ES"/>
        </w:rPr>
        <w:t>${103}</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mediante la cual solicita la devolución del </w:t>
      </w:r>
      <w:r w:rsidR="00AA61D9">
        <w:rPr>
          <w:rFonts w:cs="Arial" w:hAnsi="Soberana Sans" w:ascii="Soberana Sans"/>
          <w:sz w:val="22"/>
          <w:szCs w:val="22"/>
          <w:lang w:val="es-ES"/>
        </w:rPr>
        <w:t>${115}</w:t>
      </w:r>
      <w:r w:rsidR="00C308E9" w:rsidRPr="008012C8">
        <w:rPr>
          <w:rFonts w:cs="Arial" w:hAnsi="Soberana Sans" w:ascii="Soberana Sans"/>
          <w:sz w:val="22"/>
          <w:szCs w:val="22"/>
          <w:lang w:val="es-ES"/>
        </w:rPr>
        <w:t xml:space="preserve"> del </w:t>
      </w:r>
      <w:r w:rsidR="00AA61D9">
        <w:rPr>
          <w:rFonts w:cs="Arial" w:hAnsi="Soberana Sans" w:ascii="Soberana Sans"/>
          <w:sz w:val="22"/>
          <w:szCs w:val="22"/>
          <w:lang w:val="es-ES"/>
        </w:rPr>
        <w:t>${10}</w:t>
      </w:r>
      <w:r w:rsidR="008C0729" w:rsidRPr="008012C8">
        <w:rPr>
          <w:rFonts w:cs="Arial" w:hAnsi="Soberana Sans" w:ascii="Soberana Sans"/>
          <w:sz w:val="22"/>
          <w:szCs w:val="22"/>
          <w:lang w:val="es-ES"/>
        </w:rPr>
        <w:t xml:space="preserve"> por la cantidad de </w:t>
      </w:r>
      <w:r w:rsidR="00AA61D9">
        <w:rPr>
          <w:rFonts w:cs="Arial" w:hAnsi="Soberana Sans" w:ascii="Soberana Sans"/>
          <w:sz w:val="22"/>
          <w:szCs w:val="22"/>
          <w:lang w:val="es-ES"/>
        </w:rPr>
        <w:t>${76}</w:t>
      </w:r>
      <w:r w:rsidR="00174321" w:rsidRPr="008012C8">
        <w:rPr>
          <w:rFonts w:cs="Arial" w:hAnsi="Soberana Sans" w:ascii="Soberana Sans"/>
          <w:sz w:val="22"/>
          <w:szCs w:val="22"/>
          <w:lang w:val="es-ES"/>
        </w:rPr>
        <w:t xml:space="preserve"> (</w:t>
      </w:r>
      <w:permStart w:edGrp="everyone" w:id="740763314"/>
      <w:r w:rsidR="008C072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8C0729" w:rsidRPr="008012C8">
        <w:rPr>
          <w:rFonts w:cs="Arial" w:hAnsi="Soberana Sans" w:ascii="Soberana Sans"/>
          <w:sz w:val="22"/>
          <w:szCs w:val="22"/>
          <w:lang w:val="es-ES"/>
        </w:rPr>
        <w:t xml:space="preserve">), correspondiente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C308E9" w:rsidRPr="008012C8">
        <w:rPr>
          <w:rFonts w:cs="Arial" w:hAnsi="Soberana Sans" w:ascii="Soberana Sans"/>
          <w:sz w:val="22"/>
          <w:szCs w:val="22"/>
          <w:lang w:val="es-ES"/>
        </w:rPr>
        <w:t xml:space="preserve">.</w:t>
      </w:r>
    </w:p>
    <w:p w:rsidRDefault="00CE7A94" w:rsidP="00CE7A94" w:rsidR="00CE7A94" w:rsidRPr="008012C8">
      <w:pPr>
        <w:jc w:val="both"/>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Al respecto,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adscrita a la Administración General de Hidrocarburos del Servicio de Administración Tributaria, en el ejercicio de sus facultades, con fundamento en los artículos 16 de la Constitución Política de los Estados Unidos Mexicanos; 17 y 31, primer párrafo, fracciones XI y XXXIV de la Ley Orgánica de la Administración Pública Federal; 1, 2, 3, 4, 7, fracciones VII y XVIII y 8, fracción III de la Ley del Servicio de Administración Tributaria; 2, primer párrafo, Apartado B, fracción VI, inciso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5, primer párrafo, 30, primer párrafo, Apartado A, fracción XXXVIII, Apartado B, fracción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w:r>
      <w:permEnd w:id="1916479886"/>
      <w:r w:rsidR="00853674" w:rsidRPr="00B66CD9">
        <w:rPr>
          <w:rFonts w:cs="Arial" w:hAnsi="Soberana Sans" w:ascii="Soberana Sans"/>
          <w:color w:val="000000"/>
          <w:sz w:val="22"/>
          <w:szCs w:val="22"/>
        </w:rPr>
        <w:t xml:space="preserve"/>
      </w:r>
      <w:r w:rsidRPr="008012C8">
        <w:rPr>
          <w:rFonts w:cs="Arial" w:hAnsi="Soberana Sans" w:ascii="Soberana Sans"/>
          <w:sz w:val="22"/>
          <w:szCs w:val="22"/>
          <w:lang w:val="es-ES"/>
        </w:rPr>
        <w:t xml:space="preserve">, último párrafo, numeral </w:t>
      </w:r>
      <w:permStart w:edGrp="everyone" w:id="740763314"/>
      <w:r w:rsidR="00C308E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así como 31, Apartado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fracción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del Reglamento Interior del Servicio de Administración Tributaria; 17-A, 18, 20-Bis, 22, 33, último párrafo, 134, fracción I y 135 del Código Fiscal de la Federación; emite la presente resolución conforme a lo siguiente:</w:t>
      </w: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
      </w:r>
    </w:p>
    <w:permStart w:edGrp="everyone" w:id="740763314"/>
    <w:p w:rsidRDefault="00912B30" w:rsidP="00912B30" w:rsidR="00912B30" w:rsidRPr="00D57E04">
      <w:pPr>
        <w:jc w:val="both"/>
        <w:rPr>
          <w:rFonts w:cs="Arial" w:hAnsi="Soberana Sans" w:ascii="Soberana Sans"/>
          <w:sz w:val="22"/>
          <w:szCs w:val="22"/>
          <w:lang w:val="es-ES_tradnl"/>
        </w:rPr>
      </w:pPr>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
    <w:permEnd w:id="740763314"/>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RESOLUCIÓN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PRIMERO.</w:t>
      </w:r>
      <w:r w:rsidRPr="00D57E04">
        <w:rPr>
          <w:rFonts w:cs="Arial" w:hAnsi="Soberana Sans" w:ascii="Soberana Sans"/>
          <w:sz w:val="22"/>
          <w:szCs w:val="22"/>
          <w:lang w:val="es-ES_tradnl"/>
        </w:rPr>
        <w:t xml:space="preserve"> Se autoriza totalmente la devolución atendiendo a lo dispuesto por el artículo 22, primer párrafo, del Código Fiscal de la Federación, como a continuación se indica:</w:t>
      </w:r>
    </w:p>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DETERMINACIÓN DE LA CANTIDAD SUSCEPTIBLE DE DEVOLUCIÓN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TABLA DEL INPC</w:t>
      </w:r>
    </w:p>
    <w:p w:rsidRDefault="009F7205" w:rsidP="009F7205" w:rsidR="009F7205" w:rsidRPr="009F7205">
      <w:pPr>
        <w:spacing w:lineRule="auto" w:line="240" w:after="0"/>
        <w:jc w:val="both"/>
        <w:rPr>
          <w:rFonts w:cs="Arial" w:eastAsia="Times New Roman" w:hAnsi="Soberana Sans" w:ascii="Soberana Sans"/>
          <w:lang w:eastAsia="es-ES" w:val="es-ES"/>
        </w:rPr>
      </w:pPr>
    </w:p>
    <w:tbl>
      <w:tblPr>
        <w:tblW w:type="dxa" w:w="8770"/>
        <w:tblInd w:type="dxa" w:w="7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70"/>
          <w:right w:type="dxa" w:w="70"/>
        </w:tblCellMar>
        <w:tblLook w:val="0000" w:noVBand="0" w:noHBand="0" w:lastColumn="0" w:firstColumn="0" w:lastRow="0" w:firstRow="0"/>
      </w:tblPr>
      <w:tblGrid>
        <w:gridCol w:w="949"/>
        <w:gridCol w:w="780"/>
        <w:gridCol w:w="793"/>
        <w:gridCol w:w="947"/>
        <w:gridCol w:w="779"/>
        <w:gridCol w:w="854"/>
        <w:gridCol w:w="871"/>
        <w:gridCol w:w="947"/>
        <w:gridCol w:w="775"/>
        <w:gridCol w:w="1075"/>
      </w:tblGrid>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1469"/>
        </w:trPr>
        <w:tc>
          <w:tcPr>
            <w:tcW w:type="dxa" w:w="1197"/>
            <w:tcBorders>
              <w:top w:space="0" w:sz="8" w:color="000000" w:val="single"/>
              <w:left w:space="0" w:sz="8" w:color="000000" w:val="single"/>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reciente del periodo</w:t>
            </w:r>
          </w:p>
        </w:tc>
        <w:tc>
          <w:tcPr>
            <w:tcW w:type="dxa" w:w="802"/>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reciente del periodo</w:t>
            </w: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anterior al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más reciente del periodo</w:t>
            </w:r>
          </w:p>
        </w:tc>
        <w:tc>
          <w:tcPr>
            <w:tcW w:type="dxa" w:w="798"/>
            <w:tcBorders>
              <w:top w:space="0" w:sz="4" w:color="auto" w:val="single"/>
              <w:left w:space="0" w:sz="4" w:color="auto" w:val="single"/>
              <w:bottom w:space="0" w:sz="4" w:color="auto" w:val="single"/>
              <w:right w:space="0" w:sz="4"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reciente del periodo</w:t>
            </w:r>
          </w:p>
        </w:tc>
        <w:tc>
          <w:tcPr>
            <w:tcW w:type="dxa" w:w="933"/>
            <w:tcBorders>
              <w:top w:space="0" w:sz="8" w:color="000000" w:val="single"/>
              <w:left w:val="nil"/>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antiguo del periodo</w:t>
            </w:r>
          </w:p>
        </w:tc>
        <w:tc>
          <w:tcPr>
            <w:tcW w:type="dxa" w:w="933"/>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antiguo del periodo</w:t>
            </w:r>
          </w:p>
        </w:tc>
        <w:tc>
          <w:tcPr>
            <w:tcW w:type="dxa" w:w="798"/>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anterior al más antiguo del periodo</w:t>
            </w:r>
          </w:p>
        </w:tc>
        <w:tc>
          <w:tcPr>
            <w:tcW w:type="dxa" w:w="800"/>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antiguo del periodo</w:t>
            </w:r>
          </w:p>
        </w:tc>
        <w:tc>
          <w:tcPr>
            <w:tcW w:type="dxa" w:w="909"/>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rPr>
            </w:pPr>
            <w:r w:rsidRPr="00571675">
              <w:rPr>
                <w:rFonts w:cs="Arial" w:hAnsi="Soberana Sans" w:ascii="Soberana Sans"/>
                <w:b w:val="false"/>
                <w:bCs w:val="false"/>
                <w:i w:val="false"/>
                <w:sz w:val="14"/>
                <w:szCs w:val="14"/>
              </w:rPr>
              <w:t>Factor de actualización</w:t>
            </w:r>
          </w:p>
        </w:tc>
      </w:tr>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567"/>
        </w:trPr>
        <w:permStart w:edGrp="everyone" w:id="740763315"/>
        <w:tc>
          <w:tcPr>
            <w:tcW w:type="dxa" w:w="1197"/>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6"/>
                <w:szCs w:val="16"/>
              </w:rPr>
            </w:pPr>
            <w:r w:rsidRPr="00571675">
              <w:rPr>
                <w:rFonts w:cs="Arial" w:hAnsi="Soberana Sans" w:ascii="Soberana Sans"/>
                <w:b w:val="false"/>
                <w:bCs w:val="false"/>
                <w:i w:val="false"/>
                <w:sz w:val="16"/>
                <w:szCs w:val="16"/>
              </w:rPr>
              <w:t>INPC</w:t>
            </w:r>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${85}</w:t>
            </w:r>
            <w:r w:rsidR="008C14CC" w:rsidRPr="008C14CC">
              <w:rPr>
                <w:rFonts w:cs="Arial" w:hAnsi="Soberana Sans" w:ascii="Soberana Sans"/>
                <w:bCs/>
                <w:color w:val="FFFFFF"/>
                <w:sz w:val="22"/>
                <w:szCs w:val="22"/>
                <w:lang w:val="es-ES_tradnl"/>
              </w:rPr>
              <w:t>,</w:t>
            </w:r>
            <w:bookmarkEnd w:id="0"/>
            <w:permEnd w:id="740763314"/>
          </w:p>
        </w:tc>
        <w:tc>
          <w:tcPr>
            <w:tcW w:type="dxa" w:w="802"/>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${38}</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${81}</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${84}</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${340}</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${82}</w:t>
            </w:r>
            <w:r w:rsidR="008C14CC" w:rsidRPr="008C14CC">
              <w:rPr>
                <w:rFonts w:cs="Arial" w:hAnsi="Soberana Sans" w:ascii="Soberana Sans"/>
                <w:bCs/>
                <w:color w:val="FFFFFF"/>
                <w:sz w:val="22"/>
                <w:szCs w:val="22"/>
                <w:lang w:val="es-ES_tradnl"/>
              </w:rPr>
              <w:t>,</w:t>
            </w:r>
            <w:bookmarkEnd w:id="0"/>
            <w:permEnd w:id="740763314"/>
          </w:p>
        </w:tc>
        <w:tc>
          <w:tcPr>
            <w:tcW w:type="dxa" w:w="909"/>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${299}</w:t>
            </w:r>
            <w:r w:rsidR="008C14CC" w:rsidRPr="008C14CC">
              <w:rPr>
                <w:rFonts w:cs="Arial" w:hAnsi="Soberana Sans" w:ascii="Soberana Sans"/>
                <w:bCs/>
                <w:color w:val="FFFFFF"/>
                <w:sz w:val="22"/>
                <w:szCs w:val="22"/>
                <w:lang w:val="es-ES_tradnl"/>
              </w:rPr>
              <w:t>,</w:t>
            </w:r>
            <w:bookmarkEnd w:id="0"/>
            <w:permEnd w:id="740763314"/>
          </w:p>
        </w:tc>
      </w:tr>
    </w:tbl>
    <w:permEnd w:id="740763315"/>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El factor de actualización de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se determinó de conformidad con lo establecido en el artículo 22, décimo segundo párrafo, en relación con los artículos 17-A y 20-Bis del Código Fiscal de la Federación, es decir, aplicando el resultado de dividir el índice nacional de precios al consumidor del mes anterior al más reciente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entre el citado índice correspondiente al mes anterior al más antiguo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ambos por el Instituto Nacional de Estadística y Geografía acorde con lo establecido por los artículos 59, fracción III, Primero y Décimo Primero transitorios de la Ley del Sistema Nacional de Información Estadística y Geográfica. De conformidad con el quinto párrafo del artículo 17-A del Código Fiscal de la Federación, cuando el resultado de la operación a que se refiere el primer párrafo de este artículo sea menor a 1, el factor de actualización que se aplicará al monto de las contribuciones, aprovechamientos y devoluciones a cargo del fisco federal, así como a los valores de bienes u operaciones de que se traten, será 1.</w:t>
      </w:r>
    </w:p>
    <w:p w:rsidRDefault="00455BF9" w:rsidP="00673358" w:rsidR="00455BF9" w:rsidRPr="008012C8">
      <w:pPr>
        <w:rPr>
          <w:rFonts w:cs="Arial" w:hAnsi="Soberana Sans" w:ascii="Soberana Sans"/>
          <w:sz w:val="22"/>
          <w:szCs w:val="22"/>
          <w:lang w:val="es-ES"/>
        </w:rPr>
      </w:pPr>
    </w:p>
    <w:p>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SEGUNDO.</w:t>
      </w:r>
      <w:r w:rsidRPr="00D57E04">
        <w:rPr>
          <w:rFonts w:cs="Arial" w:hAnsi="Soberana Sans" w:ascii="Soberana Sans"/>
          <w:sz w:val="22"/>
          <w:szCs w:val="22"/>
          <w:lang w:val="es-ES_tradnl"/>
        </w:rPr>
        <w:t xml:space="preserve">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le devuelve la cantidad de </w:t>
        <w:t>${55}</w:t>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 </w:t>
      </w:r>
      <w:r w:rsidRPr="008012C8">
        <w:rPr>
          <w:rFonts w:cs="Arial" w:hAnsi="Soberana Sans" w:ascii="Soberana Sans"/>
          <w:sz w:val="22"/>
          <w:szCs w:val="22"/>
          <w:lang w:val="es-ES"/>
        </w:rPr>
        <w:t>${97}</w:t>
      </w:r>
      <w:r w:rsidRPr="008012C8">
        <w:rPr>
          <w:rFonts w:cs="Arial" w:hAnsi="Soberana Sans" w:ascii="Soberana Sans"/>
          <w:sz w:val="22"/>
          <w:szCs w:val="22"/>
          <w:lang w:val="es-ES"/>
        </w:rPr>
        <w:t xml:space="preserve">, de acuerdo con la información y documentación aportada por el contribuyente.</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TERCERO.</w:t>
      </w:r>
      <w:r w:rsidRPr="00D57E04">
        <w:rPr>
          <w:rFonts w:cs="Arial" w:hAnsi="Soberana Sans" w:ascii="Soberana Sans"/>
          <w:sz w:val="22"/>
          <w:szCs w:val="22"/>
          <w:lang w:val="es-ES_tradnl"/>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Asimismo,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455BF9" w:rsidP="00673358" w:rsidR="00455BF9" w:rsidRPr="008012C8">
      <w:pPr>
        <w:jc w:val="both"/>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CUARTO.</w:t>
      </w:r>
      <w:r w:rsidRPr="00D57E04">
        <w:rPr>
          <w:rFonts w:cs="Arial" w:hAnsi="Soberana Sans" w:ascii="Soberana Sans"/>
          <w:sz w:val="22"/>
          <w:szCs w:val="22"/>
          <w:lang w:val="es-ES_tradnl"/>
        </w:rPr>
        <w:t xml:space="preserve"> La presente resolución se emite de acuerdo con los datos aportados por el contribuyente sin prejuzgar su veracidad y dejando a salvo las facultades de revisión del Servicio de Administración Tributaria, en términos del artículo 42 del Código Fiscal de la Federación.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QUINTO.</w:t>
      </w:r>
      <w:r w:rsidRPr="00D57E04">
        <w:rPr>
          <w:rFonts w:cs="Arial" w:hAnsi="Soberana Sans" w:ascii="Soberana Sans"/>
          <w:sz w:val="22"/>
          <w:szCs w:val="22"/>
          <w:lang w:val="es-ES_tradnl"/>
        </w:rPr>
        <w:t xml:space="preserve"> Notifíquese.</w:t>
      </w: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both"/>
        <w:rPr>
          <w:rFonts w:cs="Arial" w:hAnsi="Soberana Sans" w:ascii="Soberana Sans"/>
          <w:sz w:val="22"/>
          <w:szCs w:val="22"/>
          <w:highlight w:val="yellow"/>
          <w:lang w:val="es-ES"/>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