
<file path=[Content_Types].xml><?xml version="1.0" encoding="utf-8"?>
<Types xmlns="http://schemas.openxmlformats.org/package/2006/content-types">
  <Default ContentType="image/jpeg" Extension="jpeg"/>
  <Default ContentType="application/vnd.openxmlformats-package.relationships+xml" Extension="rels"/>
  <Default ContentType="image/x-wmf" Extension="wmf"/>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package/2006/relationships/metadata/core-properties" Target="docProps/core.xml"></Relationship><Relationship Id="rId2" Type="http://schemas.openxmlformats.org/package/2006/relationships/metadata/thumbnail" Target="docProps/thumbnail.wmf"></Relationship><Relationship Id="rId1" Type="http://schemas.openxmlformats.org/officeDocument/2006/relationships/officeDocument" Target="word/document.xml"></Relationship><Relationship Id="rId4" Type="http://schemas.openxmlformats.org/officeDocument/2006/relationships/extended-properties" Target="docProps/app.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b58914a" w14:paraId="b58914a" w:rsidRDefault="003453E9" w:rsidP="00673358" w:rsidR="00FD3EA8" w:rsidRPr="008012C8">
      <w:pPr>
        <w:pStyle w:val="BlockText"/>
        <w:ind w:hanging="900" w:right="3125" w:left="900"/>
        <w:jc w:val="both"/>
        <w15:collapsed w:val="false"/>
        <w:rPr>
          <w:rFonts w:cs="Arial" w:hAnsi="Soberana Sans" w:ascii="Soberana Sans"/>
          <w:sz w:val="22"/>
          <w:szCs w:val="22"/>
        </w:rPr>
      </w:pPr>
      <w:r w:rsidRPr="008012C8">
        <w:rPr>
          <w:rFonts w:cs="Arial" w:hAnsi="Soberana Sans" w:ascii="Soberana Sans"/>
          <w:b/>
          <w:bCs/>
          <w:sz w:val="22"/>
          <w:szCs w:val="22"/>
        </w:rPr>
        <w:t xml:space="preserve">Asunto: </w:t>
      </w:r>
      <w:r w:rsidR="00FD3EA8" w:rsidRPr="008012C8">
        <w:rPr>
          <w:rFonts w:cs="Arial" w:hAnsi="Soberana Sans" w:ascii="Soberana Sans"/>
          <w:bCs/>
          <w:sz w:val="22"/>
          <w:szCs w:val="22"/>
        </w:rPr>
        <w:t xml:space="preserve"> Se resuelve solicitud de devolución.</w:t>
      </w:r>
    </w:p>
    <w:p w:rsidRDefault="003453E9" w:rsidP="00AF6D16" w:rsidR="003453E9" w:rsidRPr="008012C8">
      <w:pPr>
        <w:pStyle w:val="Subtitle"/>
        <w:jc w:val="left"/>
        <w:rPr>
          <w:rFonts w:cs="Arial" w:hAnsi="Soberana Sans" w:ascii="Soberana Sans"/>
          <w:sz w:val="22"/>
          <w:szCs w:val="22"/>
          <w:lang w:val="es-ES"/>
        </w:rPr>
      </w:pPr>
    </w:p>
    <w:p w:rsidRDefault="00983E53" w:rsidP="00673358" w:rsidR="00983E53" w:rsidRPr="008012C8">
      <w:pPr>
        <w:pStyle w:val="Subtitle"/>
        <w:ind w:right="148" w:left="4140"/>
        <w:rPr>
          <w:rFonts w:cs="Arial" w:hAnsi="Soberana Sans" w:ascii="Soberana Sans"/>
          <w:sz w:val="22"/>
          <w:szCs w:val="22"/>
        </w:rPr>
      </w:pPr>
      <w:r w:rsidRPr="008012C8">
        <w:rPr>
          <w:rFonts w:cs="Arial" w:hAnsi="Soberana Sans" w:ascii="Soberana Sans"/>
          <w:sz w:val="22"/>
          <w:szCs w:val="22"/>
        </w:rPr>
        <w:t xml:space="preserve">Ciudad de México, a </w:t>
      </w:r>
      <w:r w:rsidR="00AA61D9">
        <w:rPr>
          <w:rFonts w:cs="Arial" w:hAnsi="Soberana Sans" w:ascii="Soberana Sans"/>
          <w:sz w:val="22"/>
          <w:szCs w:val="22"/>
        </w:rPr>
        <w:t>${47}</w:t>
      </w:r>
    </w:p>
    <w:p w:rsidRDefault="00983E53" w:rsidP="00017221" w:rsidR="00983E53" w:rsidRPr="008012C8">
      <w:pPr>
        <w:pStyle w:val="Subtitle"/>
        <w:ind w:right="6" w:left="4140"/>
        <w:jc w:val="center"/>
        <w:rPr>
          <w:rFonts w:cs="Arial" w:hAnsi="Soberana Sans" w:ascii="Soberana Sans"/>
          <w:sz w:val="22"/>
          <w:szCs w:val="22"/>
        </w:rPr>
      </w:pPr>
    </w:p>
    <w:tbl>
      <w:tblPr>
        <w:tblW w:type="auto" w:w="0"/>
        <w:tblInd w:type="dxa" w:w="4140"/>
        <w:tblLook w:val="04A0"/>
      </w:tblPr>
      <w:tblGrid>
        <w:gridCol w:w="5182"/>
      </w:tblGrid>
      <w:tr w:rsidTr="00673358" w:rsidR="00983E53" w:rsidRPr="008012C8">
        <w:tc>
          <w:tcPr>
            <w:tcW w:type="dxa" w:w="5182"/>
            <w:shd w:fill="auto" w:color="auto" w:val="clear"/>
          </w:tcPr>
          <w:p w:rsidRDefault="00AA61D9" w:rsidP="00A86039" w:rsidR="00983E53" w:rsidRPr="008012C8">
            <w:pPr>
              <w:pStyle w:val="Subtitle"/>
              <w:tabs>
                <w:tab w:pos="9360" w:val="left"/>
              </w:tabs>
              <w:ind w:right="-108"/>
              <w:rPr>
                <w:rFonts w:cs="Arial" w:hAnsi="Soberana Sans" w:ascii="Soberana Sans"/>
                <w:i/>
                <w:sz w:val="16"/>
                <w:szCs w:val="16"/>
              </w:rPr>
            </w:pPr>
            <w:r>
              <w:rPr>
                <w:rFonts w:cs="Arial" w:hAnsi="Soberana Sans" w:ascii="Soberana Sans"/>
                <w:i/>
                <w:sz w:val="16"/>
                <w:szCs w:val="16"/>
              </w:rPr>
              <w:t>${88}</w:t>
            </w:r>
          </w:p>
        </w:tc>
      </w:tr>
    </w:tbl>
    <w:p w:rsidRDefault="00983E53" w:rsidP="00983E53" w:rsidR="00983E53" w:rsidRPr="008012C8">
      <w:pPr>
        <w:pStyle w:val="Subtitle"/>
        <w:tabs>
          <w:tab w:pos="9360" w:val="left"/>
        </w:tabs>
        <w:ind w:right="429" w:left="4140"/>
        <w:rPr>
          <w:rFonts w:cs="Arial" w:hAnsi="Soberana Sans" w:ascii="Soberana Sans"/>
          <w:sz w:val="22"/>
          <w:szCs w:val="22"/>
        </w:rPr>
      </w:pPr>
    </w:p>
    <w:p w:rsidRDefault="00983E53" w:rsidP="00983E53" w:rsidR="00983E53" w:rsidRPr="008012C8">
      <w:pPr>
        <w:pStyle w:val="Subtitle"/>
        <w:tabs>
          <w:tab w:pos="9360" w:val="left"/>
        </w:tabs>
        <w:ind w:right="429" w:left="4140"/>
        <w:rPr>
          <w:rFonts w:cs="Arial" w:hAnsi="Soberana Sans" w:ascii="Soberana Sans"/>
          <w:sz w:val="22"/>
          <w:szCs w:val="22"/>
        </w:rPr>
      </w:pPr>
    </w:p>
    <w:p w:rsidRDefault="007D0123" w:rsidP="00DC5051" w:rsidR="007D0123">
      <w:pPr>
        <w:tabs>
          <w:tab w:pos="1418" w:val="left"/>
          <w:tab w:pos="4252" w:val="center"/>
        </w:tabs>
        <w:ind w:right="298"/>
        <w:outlineLvl w:val="0"/>
        <w:rPr>
          <w:rFonts w:cs="Arial" w:hAnsi="Soberana Sans" w:ascii="Soberana Sans"/>
          <w:bCs/>
          <w:color w:themeColor="text1" w:val="000000"/>
          <w:sz w:val="22"/>
          <w:szCs w:val="22"/>
        </w:rPr>
      </w:pP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${97}</w:t>
            </w:r>
          </w:p>
        </w:tc>
      </w:tr>
      <w:permStart w:edGrp="everyone" w:id="740763321"/>
      <w:tr w:rsidTr="00DC5051" w:rsidR="007D0123">
        <w:tc>
          <w:tcPr>
            <w:tcW w:type="dxa" w:w="9576"/>
          </w:tcPr>
          <w:p w:rsidRDefault="00AA61D9" w:rsidP="00CE7A94" w:rsidR="00CE7A94" w:rsidRPr="008012C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${17}</w:t>
            </w:r>
          </w:p>
        </w:tc>
      </w:tr>
    </w:tbl>
    <w:permEnd w:id="740763321"/>
    <w:p w:rsidRDefault="00FD77A1" w:rsidP="00CE7A94" w:rsidR="00FD77A1" w:rsidRPr="008012C8">
      <w:pPr>
        <w:jc w:val="center"/>
        <w:rPr>
          <w:rFonts w:cs="Arial" w:hAnsi="Soberana Sans" w:ascii="Soberana Sans"/>
          <w:b/>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Se hace referencia a su solicitud de devolución presentada a través de la página de Internet del Servicio de Administración Tributaria con fecha </w:t>
      </w:r>
      <w:r w:rsidR="00AA61D9">
        <w:rPr>
          <w:rFonts w:cs="Arial" w:hAnsi="Soberana Sans" w:ascii="Soberana Sans"/>
          <w:sz w:val="22"/>
          <w:szCs w:val="22"/>
          <w:lang w:val="es-ES"/>
        </w:rPr>
        <w:t>${35}</w:t>
      </w:r>
      <w:r w:rsidRPr="008012C8">
        <w:rPr>
          <w:rFonts w:cs="Arial" w:hAnsi="Soberana Sans" w:ascii="Soberana Sans"/>
          <w:sz w:val="22"/>
          <w:szCs w:val="22"/>
          <w:lang w:val="es-ES"/>
        </w:rPr>
        <w:t xml:space="preserve">, misma que fue remitida a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e identificada con el número de control </w:t>
      </w:r>
      <w:r w:rsidR="00AA61D9">
        <w:rPr>
          <w:rFonts w:cs="Arial" w:hAnsi="Soberana Sans" w:ascii="Soberana Sans"/>
          <w:sz w:val="22"/>
          <w:szCs w:val="22"/>
          <w:lang w:val="es-ES"/>
        </w:rPr>
        <w:t>${103}</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mediante la cual solicita la devolución del </w:t>
      </w:r>
      <w:r w:rsidR="00AA61D9">
        <w:rPr>
          <w:rFonts w:cs="Arial" w:hAnsi="Soberana Sans" w:ascii="Soberana Sans"/>
          <w:sz w:val="22"/>
          <w:szCs w:val="22"/>
          <w:lang w:val="es-ES"/>
        </w:rPr>
        <w:t>${115}</w:t>
      </w:r>
      <w:r w:rsidR="00C308E9" w:rsidRPr="008012C8">
        <w:rPr>
          <w:rFonts w:cs="Arial" w:hAnsi="Soberana Sans" w:ascii="Soberana Sans"/>
          <w:sz w:val="22"/>
          <w:szCs w:val="22"/>
          <w:lang w:val="es-ES"/>
        </w:rPr>
        <w:t xml:space="preserve"> del </w:t>
      </w:r>
      <w:r w:rsidR="00AA61D9">
        <w:rPr>
          <w:rFonts w:cs="Arial" w:hAnsi="Soberana Sans" w:ascii="Soberana Sans"/>
          <w:sz w:val="22"/>
          <w:szCs w:val="22"/>
          <w:lang w:val="es-ES"/>
        </w:rPr>
        <w:t>${10}</w:t>
      </w:r>
      <w:r w:rsidR="008C0729" w:rsidRPr="008012C8">
        <w:rPr>
          <w:rFonts w:cs="Arial" w:hAnsi="Soberana Sans" w:ascii="Soberana Sans"/>
          <w:sz w:val="22"/>
          <w:szCs w:val="22"/>
          <w:lang w:val="es-ES"/>
        </w:rPr>
        <w:t xml:space="preserve"> por la cantidad de </w:t>
      </w:r>
      <w:r w:rsidR="00AA61D9">
        <w:rPr>
          <w:rFonts w:cs="Arial" w:hAnsi="Soberana Sans" w:ascii="Soberana Sans"/>
          <w:sz w:val="22"/>
          <w:szCs w:val="22"/>
          <w:lang w:val="es-ES"/>
        </w:rPr>
        <w:t>${76}</w:t>
      </w:r>
      <w:r w:rsidR="00174321" w:rsidRPr="008012C8">
        <w:rPr>
          <w:rFonts w:cs="Arial" w:hAnsi="Soberana Sans" w:ascii="Soberana Sans"/>
          <w:sz w:val="22"/>
          <w:szCs w:val="22"/>
          <w:lang w:val="es-ES"/>
        </w:rPr>
        <w:t xml:space="preserve"> (</w:t>
      </w:r>
      <w:permStart w:edGrp="everyone" w:id="740763314"/>
      <w:r w:rsidR="008C072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8C0729" w:rsidRPr="008012C8">
        <w:rPr>
          <w:rFonts w:cs="Arial" w:hAnsi="Soberana Sans" w:ascii="Soberana Sans"/>
          <w:sz w:val="22"/>
          <w:szCs w:val="22"/>
          <w:lang w:val="es-ES"/>
        </w:rPr>
        <w:t xml:space="preserve">), correspondiente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C308E9" w:rsidRPr="008012C8">
        <w:rPr>
          <w:rFonts w:cs="Arial" w:hAnsi="Soberana Sans" w:ascii="Soberana Sans"/>
          <w:sz w:val="22"/>
          <w:szCs w:val="22"/>
          <w:lang w:val="es-ES"/>
        </w:rPr>
        <w:t xml:space="preserve">.</w:t>
      </w:r>
    </w:p>
    <w:p w:rsidRDefault="00CE7A94" w:rsidP="00CE7A94" w:rsidR="00CE7A94" w:rsidRPr="008012C8">
      <w:pPr>
        <w:jc w:val="both"/>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lang w:val="es-ES"/>
        </w:rPr>
      </w:pPr>
      <w:r w:rsidRPr="008012C8">
        <w:rPr>
          <w:rFonts w:cs="Arial" w:hAnsi="Soberana Sans" w:ascii="Soberana Sans"/>
          <w:sz w:val="22"/>
          <w:szCs w:val="22"/>
          <w:lang w:val="es-ES"/>
        </w:rPr>
        <w:t xml:space="preserve">Al respecto,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adscrita a la Administración General de Hidrocarburos del Servicio de Administración Tributaria, con fundamento en los artículos 16 de la Constitución Política de los Estados Unidos Mexicanos; 17 y 31, primer párrafo, fracciones XI y XXXIV de la Ley Orgánica de la Administración Pública Federal; 1, 2, 3, 4, 7, fracciones VII y XVIII y 8, fracción III de la Ley del Servicio de Administración Tributaria; 2 primer párrafo, Apartado B, fracción VI, inciso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5, primer párrafo, 30, primer párrafo, Apartado A, fracciones XXXVII y XXXVIII, Apartado B, fracción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
      </w:r>
      <w:permEnd w:id="1916479886"/>
      <w:r w:rsidRPr="008012C8">
        <w:rPr>
          <w:rFonts w:cs="Arial" w:hAnsi="Soberana Sans" w:ascii="Soberana Sans"/>
          <w:sz w:val="22"/>
          <w:szCs w:val="22"/>
          <w:lang w:val="es-ES"/>
        </w:rPr>
        <w:t xml:space="preserve">, último párrafo, numeral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así como 31, Apartado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fracción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del Reglamento Interior del Servicio de Administración Tributaria; 17-A, 18, 20-Bis, 22, primer, séptimo y décimo segundo párrafos, 23, último párrafo, 33, último párrafo, 63, primer párrafo, 134, fracción I y 135 del Código Fiscal de la Federación; emite la presente resolución conforme a lo siguiente:</w:t>
      </w:r>
    </w:p>
    <w:p w:rsidRDefault="00455BF9" w:rsidP="00673358" w:rsidR="00455BF9" w:rsidRPr="008012C8">
      <w:pPr>
        <w:rPr>
          <w:rFonts w:cs="Arial" w:hAnsi="Soberana Sans" w:ascii="Soberana Sans"/>
          <w:sz w:val="22"/>
          <w:szCs w:val="22"/>
          <w:lang w:val="es-ES"/>
        </w:rPr>
      </w:pPr>
    </w:p>
    <w:permStart w:edGrp="everyone" w:id="740763317"/>
    <w:p w:rsidRDefault="00912B30" w:rsidP="00912B30" w:rsidR="00912B30" w:rsidRPr="00D57E04">
      <w:pPr>
        <w:jc w:val="both"/>
        <w:rPr>
          <w:rFonts w:cs="Arial" w:hAnsi="Soberana Sans" w:ascii="Soberana Sans"/>
          <w:sz w:val="22"/>
          <w:szCs w:val="22"/>
          <w:lang w:val="es-ES_tradnl"/>
        </w:rPr>
      </w:pPr>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7"/>
    </w:p>
    <w:p w:rsidRDefault="00455BF9" w:rsidP="00673358" w:rsidR="00455BF9" w:rsidRPr="008012C8">
      <w:pPr>
        <w:rPr>
          <w:rFonts w:cs="Arial" w:hAnsi="Soberana Sans" w:ascii="Soberana Sans"/>
          <w:sz w:val="22"/>
          <w:szCs w:val="22"/>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CONSIDERACIONES</w:t>
      </w:r>
    </w:p>
    <w:p w:rsidRDefault="00455BF9" w:rsidP="00673358" w:rsidR="00455BF9" w:rsidRPr="008012C8">
      <w:pPr>
        <w:rPr>
          <w:rFonts w:cs="Arial" w:hAnsi="Soberana Sans" w:ascii="Soberana Sans"/>
          <w:sz w:val="22"/>
          <w:szCs w:val="22"/>
          <w:lang w:val="es-ES"/>
        </w:rPr>
      </w:pPr>
    </w:p>
    <w:p w:rsidRDefault="00E8145A" w:rsidP="007A57AC" w:rsidR="00662852" w:rsidRPr="00B17FBB">
      <w:pPr>
        <w:contextualSpacing/>
        <w:jc w:val="both"/>
        <w:rPr>
          <w:rFonts w:cs="Arial" w:hAnsi="Soberana Sans" w:ascii="Soberana Sans"/>
          <w:sz w:val="22"/>
          <w:szCs w:val="22"/>
          <w:lang w:val="es-MX"/>
        </w:rPr>
      </w:pPr>
      <w:r>
        <w:rPr>
          <w:rFonts w:cs="Arial" w:hAnsi="Soberana Sans" w:ascii="Soberana Sans"/>
          <w:b/>
          <w:sz w:val="22"/>
          <w:szCs w:val="22"/>
          <w:lang w:val="es-MX"/>
        </w:rPr>
        <w:t>PRIMERA</w:t>
      </w:r>
      <w:r w:rsidR="0097311B" w:rsidRPr="00B17FBB">
        <w:rPr>
          <w:rFonts w:cs="Arial" w:hAnsi="Soberana Sans" w:ascii="Soberana Sans"/>
          <w:b/>
          <w:sz w:val="22"/>
          <w:szCs w:val="22"/>
          <w:lang w:val="es-MX"/>
        </w:rPr>
        <w:t>.</w:t>
      </w:r>
      <w:r w:rsidR="0097311B" w:rsidRPr="00B17FBB">
        <w:rPr>
          <w:rFonts w:cs="Arial" w:hAnsi="Soberana Sans" w:ascii="Soberana Sans"/>
          <w:sz w:val="22"/>
          <w:szCs w:val="22"/>
          <w:lang w:val="es-MX"/>
        </w:rPr>
        <w:t xml:space="preserve"/>
      </w:r>
      <w:r w:rsidR="00662852" w:rsidRPr="00B17FBB">
        <w:rPr>
          <w:rFonts w:cs="Arial" w:hAnsi="Soberana Sans" w:ascii="Soberana Sans"/>
          <w:sz w:val="22"/>
          <w:szCs w:val="22"/>
          <w:lang w:val="es-MX"/>
        </w:rPr>
        <w:t xml:space="preserve"> En términos del artículo 22, primer párrafo, primera oración del Código Fiscal de la Federación, las autoridades fiscales devolverán las cantidades que procedan conforme a las leyes fiscales y las que se pagaron indebidamente, tal como se desprende de lo siguiente:</w:t>
      </w:r>
    </w:p>
    <w:p w:rsidRDefault="00662852" w:rsidP="007A57AC" w:rsidR="00662852" w:rsidRPr="00B17FBB">
      <w:pPr>
        <w:contextualSpacing/>
        <w:jc w:val="both"/>
        <w:rPr>
          <w:rFonts w:cs="Arial" w:hAnsi="Soberana Sans" w:ascii="Soberana Sans"/>
          <w:sz w:val="22"/>
          <w:szCs w:val="22"/>
          <w:lang w:val="es-MX"/>
        </w:rPr>
      </w:pPr>
    </w:p>
    <w:p w:rsidRDefault="00FB52E9" w:rsidP="007A57AC" w:rsidR="00662852" w:rsidRPr="00B17FBB">
      <w:pPr>
        <w:ind w:right="573" w:left="567"/>
        <w:contextualSpacing/>
        <w:jc w:val="both"/>
        <w:rPr>
          <w:rFonts w:cs="Arial" w:hAnsi="Soberana Sans" w:ascii="Soberana Sans"/>
          <w:sz w:val="20"/>
          <w:szCs w:val="20"/>
          <w:lang w:val="es-MX"/>
        </w:rPr>
      </w:pPr>
      <w:r w:rsidRPr="00B17FBB">
        <w:rPr>
          <w:rFonts w:cs="Arial" w:eastAsia="MS Mincho" w:hAnsi="Soberana Sans" w:ascii="Soberana Sans"/>
          <w:bCs/>
          <w:sz w:val="20"/>
          <w:szCs w:val="20"/>
          <w:lang w:val="es-MX"/>
        </w:rPr>
        <w:t>“</w:t>
      </w:r>
      <w:r w:rsidR="00662852" w:rsidRPr="00B17FBB">
        <w:rPr>
          <w:rFonts w:cs="Arial" w:eastAsia="MS Mincho" w:hAnsi="Soberana Sans" w:ascii="Soberana Sans"/>
          <w:b/>
          <w:bCs/>
          <w:sz w:val="20"/>
          <w:szCs w:val="20"/>
          <w:lang w:val="es-MX"/>
        </w:rPr>
        <w:t>Artículo 22</w:t>
      </w:r>
      <w:r w:rsidRPr="00B17FBB">
        <w:rPr>
          <w:rFonts w:cs="Arial" w:eastAsia="MS Mincho" w:hAnsi="Soberana Sans" w:ascii="Soberana Sans"/>
          <w:bCs/>
          <w:sz w:val="20"/>
          <w:szCs w:val="20"/>
          <w:lang w:val="es-MX"/>
        </w:rPr>
        <w:t>.</w:t>
      </w:r>
      <w:r w:rsidR="00662852" w:rsidRPr="00B17FBB">
        <w:rPr>
          <w:rFonts w:cs="Arial" w:eastAsia="MS Mincho" w:hAnsi="Soberana Sans" w:ascii="Soberana Sans"/>
          <w:bCs/>
          <w:sz w:val="20"/>
          <w:szCs w:val="20"/>
          <w:lang w:val="es-MX"/>
        </w:rPr>
        <w:t xml:space="preserve"/>
      </w:r>
      <w:r w:rsidR="00662852" w:rsidRPr="00B17FBB">
        <w:rPr>
          <w:rFonts w:cs="Arial" w:eastAsia="MS Mincho" w:hAnsi="Soberana Sans" w:ascii="Soberana Sans"/>
          <w:sz w:val="20"/>
          <w:szCs w:val="20"/>
          <w:lang w:val="es-MX"/>
        </w:rPr>
        <w:t xml:space="preserve"> Las autoridades fiscales devolverán las cantidades pagadas indebidamente y las que procedan conforme a las leyes fiscales. </w:t>
      </w:r>
      <w:r w:rsidRPr="00B17FBB">
        <w:rPr>
          <w:rFonts w:cs="Arial" w:eastAsia="MS Mincho" w:hAnsi="Soberana Sans" w:ascii="Soberana Sans"/>
          <w:sz w:val="20"/>
          <w:szCs w:val="20"/>
          <w:lang w:val="es-MX"/>
        </w:rPr>
        <w:t>[…]”</w:t>
      </w:r>
    </w:p>
    <w:p w:rsidRDefault="00662852" w:rsidP="007A57AC" w:rsidR="00662852" w:rsidRPr="00B17FBB">
      <w:pPr>
        <w:ind w:right="857" w:left="851"/>
        <w:contextualSpacing/>
        <w:jc w:val="both"/>
        <w:rPr>
          <w:rFonts w:cs="Arial" w:hAnsi="Soberana Sans" w:ascii="Soberana Sans"/>
          <w:sz w:val="20"/>
          <w:szCs w:val="20"/>
          <w:lang w:val="es-MX"/>
        </w:rPr>
      </w:pPr>
    </w:p>
    <w:p w:rsidRDefault="00662852" w:rsidP="007A57AC" w:rsidR="00662852" w:rsidRPr="00B17FBB">
      <w:pPr>
        <w:contextualSpacing/>
        <w:jc w:val="both"/>
        <w:rPr>
          <w:rFonts w:cs="Arial" w:hAnsi="Soberana Sans" w:ascii="Soberana Sans"/>
          <w:sz w:val="22"/>
          <w:szCs w:val="22"/>
          <w:lang w:val="es-MX"/>
        </w:rPr>
      </w:pPr>
      <w:r w:rsidRPr="00B17FBB">
        <w:rPr>
          <w:rFonts w:cs="Arial" w:hAnsi="Soberana Sans" w:ascii="Soberana Sans"/>
          <w:sz w:val="22"/>
          <w:szCs w:val="22"/>
          <w:lang w:val="es-MX"/>
        </w:rPr>
        <w:t>Ahora bien, conforme al séptimo párrafo del artículo en cita, las autoridades fiscales podrán devolver una cantidad menor a la solicitada, si de la revisión a la información y documentación relacionada con la solicitud</w:t>
      </w:r>
      <w:r w:rsidR="00694653" w:rsidRPr="00B17FBB">
        <w:rPr>
          <w:rFonts w:cs="Arial" w:hAnsi="Soberana Sans" w:ascii="Soberana Sans"/>
          <w:sz w:val="22"/>
          <w:szCs w:val="22"/>
          <w:lang w:val="es-MX"/>
        </w:rPr>
        <w:t xml:space="preserve"> de devolución así se desprende:</w:t>
      </w:r>
    </w:p>
    <w:p w:rsidRDefault="00662852" w:rsidP="007A57AC" w:rsidR="00662852" w:rsidRPr="00B17FBB">
      <w:pPr>
        <w:contextualSpacing/>
        <w:jc w:val="both"/>
        <w:rPr>
          <w:rFonts w:cs="Arial" w:hAnsi="Soberana Sans" w:ascii="Soberana Sans"/>
          <w:sz w:val="22"/>
          <w:szCs w:val="22"/>
          <w:lang w:val="es-MX"/>
        </w:rPr>
      </w:pPr>
    </w:p>
    <w:p w:rsidRDefault="00FB52E9" w:rsidP="007A57AC" w:rsidR="00FB52E9" w:rsidRPr="00B17FBB">
      <w:pPr>
        <w:ind w:right="573" w:left="567"/>
        <w:contextualSpacing/>
        <w:jc w:val="both"/>
        <w:rPr>
          <w:rFonts w:cs="Arial" w:hAnsi="Soberana Sans" w:ascii="Soberana Sans"/>
          <w:b/>
          <w:sz w:val="20"/>
          <w:szCs w:val="22"/>
          <w:lang w:val="es-MX"/>
        </w:rPr>
      </w:pPr>
      <w:r w:rsidRPr="00B17FBB">
        <w:rPr>
          <w:rFonts w:cs="Arial" w:hAnsi="Soberana Sans" w:ascii="Soberana Sans"/>
          <w:sz w:val="20"/>
          <w:szCs w:val="22"/>
          <w:lang w:val="es-MX"/>
        </w:rPr>
        <w:t>“</w:t>
      </w:r>
      <w:r w:rsidRPr="00B17FBB">
        <w:rPr>
          <w:rFonts w:cs="Arial" w:hAnsi="Soberana Sans" w:ascii="Soberana Sans"/>
          <w:b/>
          <w:sz w:val="20"/>
          <w:szCs w:val="22"/>
          <w:lang w:val="es-MX"/>
        </w:rPr>
        <w:t xml:space="preserve">Artículo 22. </w:t>
      </w:r>
    </w:p>
    <w:p w:rsidRDefault="00FB52E9" w:rsidP="007A57AC" w:rsidR="00FB52E9" w:rsidRPr="00B17FBB">
      <w:pPr>
        <w:ind w:right="573" w:left="567"/>
        <w:contextualSpacing/>
        <w:jc w:val="both"/>
        <w:rPr>
          <w:rFonts w:cs="Arial" w:hAnsi="Soberana Sans" w:ascii="Soberana Sans"/>
          <w:b/>
          <w:sz w:val="20"/>
          <w:szCs w:val="22"/>
          <w:lang w:val="es-MX"/>
        </w:rPr>
      </w:pPr>
    </w:p>
    <w:p w:rsidRDefault="00FB52E9" w:rsidP="007A57AC" w:rsidR="00662852" w:rsidRPr="00B17FBB">
      <w:pPr>
        <w:ind w:right="573" w:left="567"/>
        <w:contextualSpacing/>
        <w:jc w:val="both"/>
        <w:rPr>
          <w:rFonts w:cs="Arial" w:hAnsi="Soberana Sans" w:ascii="Soberana Sans"/>
          <w:sz w:val="20"/>
          <w:szCs w:val="22"/>
          <w:lang w:val="es-MX"/>
        </w:rPr>
      </w:pPr>
      <w:r w:rsidRPr="00B17FBB">
        <w:rPr>
          <w:rFonts w:cs="Arial" w:hAnsi="Soberana Sans" w:ascii="Soberana Sans"/>
          <w:sz w:val="20"/>
          <w:szCs w:val="22"/>
          <w:lang w:val="es-MX"/>
        </w:rPr>
        <w:t>[…]</w:t>
      </w:r>
    </w:p>
    <w:p w:rsidRDefault="00662852" w:rsidP="007A57AC" w:rsidR="00662852" w:rsidRPr="00B17FBB">
      <w:pPr>
        <w:ind w:right="573" w:left="567"/>
        <w:contextualSpacing/>
        <w:jc w:val="both"/>
        <w:rPr>
          <w:rFonts w:cs="Arial" w:hAnsi="Soberana Sans" w:ascii="Soberana Sans"/>
          <w:sz w:val="20"/>
          <w:szCs w:val="22"/>
          <w:lang w:val="es-MX"/>
        </w:rPr>
      </w:pPr>
    </w:p>
    <w:p w:rsidRDefault="00662852" w:rsidP="007A57AC" w:rsidR="00662852" w:rsidRPr="00B17FBB">
      <w:pPr>
        <w:ind w:right="573" w:left="567"/>
        <w:contextualSpacing/>
        <w:jc w:val="both"/>
        <w:rPr>
          <w:rFonts w:cs="Arial" w:hAnsi="Soberana Sans" w:ascii="Soberana Sans"/>
          <w:sz w:val="20"/>
          <w:szCs w:val="22"/>
          <w:lang w:val="es-MX"/>
        </w:rPr>
      </w:pPr>
      <w:r w:rsidRPr="00B17FBB">
        <w:rPr>
          <w:rFonts w:hAnsi="Soberana Sans" w:ascii="Soberana Sans"/>
          <w:sz w:val="20"/>
          <w:szCs w:val="22"/>
          <w:lang w:val="es-MX"/>
        </w:rPr>
        <w:t xml:space="preserve">Cuando en la solicitud de devolución únicamente existan errores aritméticos en la determinación de la cantidad solicitada, las autoridades fiscales devolverán las cantidades que correspondan, sin que sea necesario presentar una declaración complementaria. </w:t>
      </w:r>
      <w:r w:rsidRPr="00B17FBB">
        <w:rPr>
          <w:rFonts w:hAnsi="Soberana Sans" w:ascii="Soberana Sans"/>
          <w:b/>
          <w:sz w:val="20"/>
          <w:szCs w:val="22"/>
          <w:lang w:val="es-MX"/>
        </w:rPr>
        <w:t>Las autoridades fiscales podrán devolver una cantidad menor a la solicitada por los contribuyentes con motivo de la revisión efectuada a la documentación aportada</w:t>
      </w:r>
      <w:r w:rsidRPr="00B17FBB">
        <w:rPr>
          <w:rFonts w:hAnsi="Soberana Sans" w:ascii="Soberana Sans"/>
          <w:sz w:val="20"/>
          <w:szCs w:val="22"/>
          <w:lang w:val="es-MX"/>
        </w:rPr>
        <w:t>. En este caso, la solicitud se considerará negada por la parte que no sea devuelta, salvo que se trate de errores aritméticos o de forma. En el caso de que las autoridades fiscales devuelvan la solicitud de devolución a los contribuyentes, se considerará que ésta fue negada en su totalidad. Para tales efectos, las autoridades fiscales deberán fundar y motivar las causas que sustentan la negativa parcial o total de la devolución respectiva.</w:t>
      </w:r>
      <w:r w:rsidR="00FB52E9" w:rsidRPr="00B17FBB">
        <w:rPr>
          <w:rFonts w:hAnsi="Soberana Sans" w:ascii="Soberana Sans"/>
          <w:sz w:val="20"/>
          <w:szCs w:val="22"/>
          <w:lang w:val="es-MX"/>
        </w:rPr>
        <w:t/>
      </w:r>
    </w:p>
    <w:p w:rsidRDefault="00662852" w:rsidP="007A57AC" w:rsidR="00662852" w:rsidRPr="00B17FBB">
      <w:pPr>
        <w:contextualSpacing/>
        <w:jc w:val="both"/>
        <w:rPr>
          <w:rFonts w:cs="Arial" w:hAnsi="Soberana Sans" w:ascii="Soberana Sans"/>
          <w:sz w:val="22"/>
          <w:szCs w:val="22"/>
          <w:lang w:val="es-MX"/>
        </w:rPr>
      </w:pPr>
    </w:p>
    <w:p w:rsidRDefault="00FB52E9" w:rsidP="007A57AC" w:rsidR="00662852" w:rsidRPr="00B17FBB">
      <w:pPr>
        <w:ind w:right="573" w:left="567"/>
        <w:contextualSpacing/>
        <w:jc w:val="both"/>
        <w:rPr>
          <w:rFonts w:cs="Arial" w:hAnsi="Soberana Sans" w:ascii="Soberana Sans"/>
          <w:sz w:val="20"/>
          <w:szCs w:val="22"/>
          <w:lang w:val="es-MX"/>
        </w:rPr>
      </w:pPr>
      <w:r w:rsidRPr="00B17FBB">
        <w:rPr>
          <w:rFonts w:cs="Arial" w:hAnsi="Soberana Sans" w:ascii="Soberana Sans"/>
          <w:sz w:val="20"/>
          <w:szCs w:val="22"/>
          <w:lang w:val="es-MX"/>
        </w:rPr>
        <w:t>[…]”</w:t>
      </w:r>
    </w:p>
    <w:p w:rsidRDefault="00662852" w:rsidP="007A57AC" w:rsidR="00662852" w:rsidRPr="00B17FBB">
      <w:pPr>
        <w:contextualSpacing/>
        <w:jc w:val="both"/>
        <w:rPr>
          <w:rFonts w:cs="Arial" w:hAnsi="Soberana Sans" w:ascii="Soberana Sans"/>
          <w:sz w:val="22"/>
          <w:szCs w:val="22"/>
          <w:lang w:val="es-MX"/>
        </w:rPr>
      </w:pPr>
    </w:p>
    <w:p w:rsidRDefault="00662852" w:rsidP="007A57AC" w:rsidR="00662852" w:rsidRPr="00B17FBB">
      <w:pPr>
        <w:contextualSpacing/>
        <w:jc w:val="both"/>
        <w:rPr>
          <w:rFonts w:cs="Arial" w:hAnsi="Soberana Sans" w:ascii="Soberana Sans"/>
          <w:sz w:val="22"/>
          <w:szCs w:val="22"/>
          <w:lang w:val="es-MX"/>
        </w:rPr>
      </w:pPr>
    </w:p>
    <w:p w:rsidRDefault="0097311B" w:rsidP="007A57AC" w:rsidR="0097311B" w:rsidRPr="00B17FBB">
      <w:pPr>
        <w:contextualSpacing/>
        <w:jc w:val="both"/>
        <w:rPr>
          <w:rFonts w:cs="Arial" w:hAnsi="Soberana Sans" w:ascii="Soberana Sans"/>
          <w:sz w:val="22"/>
          <w:szCs w:val="22"/>
          <w:lang w:val="es-MX"/>
        </w:rPr>
      </w:pPr>
      <w:r w:rsidRPr="00B17FBB">
        <w:rPr>
          <w:rFonts w:cs="Arial" w:hAnsi="Soberana Sans" w:ascii="Soberana Sans"/>
          <w:sz w:val="22"/>
          <w:szCs w:val="22"/>
          <w:lang w:val="es-MX"/>
        </w:rPr>
        <w:t>De conformidad con el artículo 22</w:t>
      </w:r>
      <w:r w:rsidR="00A70938" w:rsidRPr="00B17FBB">
        <w:rPr>
          <w:rFonts w:cs="Arial" w:hAnsi="Soberana Sans" w:ascii="Soberana Sans"/>
          <w:sz w:val="22"/>
          <w:szCs w:val="22"/>
          <w:lang w:val="es-MX"/>
        </w:rPr>
        <w:t>,</w:t>
      </w:r>
      <w:r w:rsidRPr="00B17FBB">
        <w:rPr>
          <w:rFonts w:cs="Arial" w:hAnsi="Soberana Sans" w:ascii="Soberana Sans"/>
          <w:sz w:val="22"/>
          <w:szCs w:val="22"/>
          <w:lang w:val="es-MX"/>
        </w:rPr>
        <w:t xml:space="preserve"> séptimo </w:t>
      </w:r>
      <w:r w:rsidR="00A70938" w:rsidRPr="00B17FBB">
        <w:rPr>
          <w:rFonts w:cs="Arial" w:hAnsi="Soberana Sans" w:ascii="Soberana Sans"/>
          <w:sz w:val="22"/>
          <w:szCs w:val="22"/>
          <w:lang w:val="es-MX"/>
        </w:rPr>
        <w:t>párrafo</w:t>
      </w:r>
      <w:r w:rsidRPr="00B17FBB">
        <w:rPr>
          <w:rFonts w:cs="Arial" w:hAnsi="Soberana Sans" w:ascii="Soberana Sans"/>
          <w:sz w:val="22"/>
          <w:szCs w:val="22"/>
          <w:lang w:val="es-MX"/>
        </w:rPr>
        <w:t xml:space="preserve"> del Código Fiscal de la Federación, esta autoridad verificó la procedencia de la solicitud </w:t>
      </w:r>
      <w:r w:rsidR="00845148" w:rsidRPr="00B17FBB">
        <w:rPr>
          <w:rFonts w:cs="Arial" w:hAnsi="Soberana Sans" w:ascii="Soberana Sans"/>
          <w:sz w:val="22"/>
          <w:szCs w:val="22"/>
          <w:lang w:val="es-MX"/>
        </w:rPr>
        <w:t>y determina devolver par</w:t>
      </w:r>
      <w:r w:rsidR="00682CE9" w:rsidRPr="00B17FBB">
        <w:rPr>
          <w:rFonts w:cs="Arial" w:hAnsi="Soberana Sans" w:ascii="Soberana Sans"/>
          <w:sz w:val="22"/>
          <w:szCs w:val="22"/>
          <w:lang w:val="es-MX"/>
        </w:rPr>
        <w:t>cialmente el importe solicitado.</w:t>
      </w:r>
    </w:p>
    <w:p w:rsidRDefault="00845148" w:rsidP="007A57AC" w:rsidR="00845148" w:rsidRPr="00B17FBB">
      <w:pPr>
        <w:contextualSpacing/>
        <w:jc w:val="both"/>
        <w:rPr>
          <w:rFonts w:cs="Arial" w:hAnsi="Soberana Sans" w:ascii="Soberana Sans"/>
          <w:sz w:val="22"/>
          <w:szCs w:val="22"/>
          <w:lang w:val="es-MX"/>
        </w:rPr>
      </w:pPr>
    </w:p>
    <w:p w:rsidRDefault="00242046" w:rsidP="00242046" w:rsidR="00242046" w:rsidRPr="00B17FBB">
      <w:pPr>
        <w:contextualSpacing/>
        <w:jc w:val="both"/>
        <w:rPr>
          <w:rFonts w:cs="Arial" w:hAnsi="Soberana Sans" w:ascii="Soberana Sans"/>
          <w:sz w:val="22"/>
          <w:szCs w:val="22"/>
          <w:lang w:val="es-MX"/>
        </w:rPr>
      </w:pPr>
      <w:permStart w:edGrp="everyone" w:id="740763314"/>
      <w:r>
        <w:rPr>
          <w:rFonts w:cs="Arial" w:hAnsi="Soberana Sans" w:ascii="Soberana Sans"/>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
    <w:permEnd w:id="740763314"/>
    <w:p w:rsidRDefault="0097311B" w:rsidP="007A57AC" w:rsidR="0097311B" w:rsidRPr="00B17FBB">
      <w:pPr>
        <w:contextualSpacing/>
        <w:jc w:val="both"/>
        <w:rPr>
          <w:rFonts w:cs="Arial" w:hAnsi="Soberana Sans" w:ascii="Soberana Sans"/>
          <w:sz w:val="22"/>
          <w:szCs w:val="22"/>
          <w:lang w:val="es-MX"/>
        </w:rPr>
      </w:pPr>
    </w:p>
    <w:p w:rsidRDefault="00E8145A" w:rsidP="007A57AC" w:rsidR="00305E48" w:rsidRPr="00B17FBB">
      <w:pPr>
        <w:contextualSpacing/>
        <w:jc w:val="both"/>
        <w:rPr>
          <w:rFonts w:cs="Arial" w:hAnsi="Soberana Sans" w:ascii="Soberana Sans"/>
          <w:bCs/>
          <w:sz w:val="22"/>
          <w:szCs w:val="22"/>
          <w:lang w:val="es-MX"/>
        </w:rPr>
      </w:pPr>
      <w:r>
        <w:rPr>
          <w:rFonts w:cs="Arial" w:hAnsi="Soberana Sans" w:ascii="Soberana Sans"/>
          <w:b/>
          <w:sz w:val="22"/>
          <w:szCs w:val="22"/>
          <w:lang w:val="es-MX"/>
        </w:rPr>
        <w:t>SEGUNDA</w:t>
      </w:r>
      <w:r w:rsidR="0097311B" w:rsidRPr="00B17FBB">
        <w:rPr>
          <w:rFonts w:cs="Arial" w:hAnsi="Soberana Sans" w:ascii="Soberana Sans"/>
          <w:b/>
          <w:sz w:val="22"/>
          <w:szCs w:val="22"/>
          <w:lang w:val="es-MX"/>
        </w:rPr>
        <w:t>.</w:t>
      </w:r>
      <w:r w:rsidR="0097311B" w:rsidRPr="00B17FBB">
        <w:rPr>
          <w:rFonts w:cs="Arial" w:hAnsi="Soberana Sans" w:ascii="Soberana Sans"/>
          <w:sz w:val="22"/>
          <w:szCs w:val="22"/>
          <w:lang w:val="es-MX"/>
        </w:rPr>
        <w:t xml:space="preserve"/>
      </w:r>
      <w:r w:rsidR="00305E48" w:rsidRPr="00B17FBB">
        <w:rPr>
          <w:rFonts w:cs="Arial" w:hAnsi="Soberana Sans" w:ascii="Soberana Sans"/>
          <w:bCs/>
          <w:sz w:val="22"/>
          <w:szCs w:val="22"/>
          <w:lang w:val="es-MX"/>
        </w:rPr>
        <w:t xml:space="preserve"> La cantidad susceptible de devolución se determina conforme a lo siguiente:</w:t>
      </w:r>
    </w:p>
    <w:p w:rsidRDefault="005F2DB7" w:rsidP="005F2DB7" w:rsidR="005F2DB7" w:rsidRPr="00B17FBB">
      <w:pPr>
        <w:contextualSpacing/>
        <w:jc w:val="both"/>
        <w:rPr>
          <w:rFonts w:cs="Arial" w:hAnsi="Soberana Sans" w:ascii="Soberana Sans"/>
          <w:color w:val="000000"/>
          <w:sz w:val="22"/>
          <w:szCs w:val="22"/>
          <w:lang w:val="es-MX"/>
        </w:rPr>
      </w:pPr>
    </w:p>
    <w:p w:rsidRDefault="00C45CAC" w:rsidP="00C45CAC" w:rsidR="00C45CAC">
      <w:pPr>
        <w:contextualSpacing/>
        <w:jc w:val="both"/>
        <w:rPr>
          <w:rFonts w:cs="Arial" w:hAnsi="Soberana Sans" w:ascii="Soberana Sans"/>
          <w:color w:val="000000"/>
          <w:sz w:val="22"/>
          <w:szCs w:val="22"/>
          <w:lang w:val="es-MX"/>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DETERMINACIÓN DE LA CANTIDAD SUSCEPTIBLE DE DEVOLUCIÓN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4"/>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18"/>
          <w:szCs w:val="18"/>
          <w:lang w:val="es-ES"/>
        </w:rPr>
        <w:t>TABLA DEL INPC</w:t>
      </w:r>
    </w:p>
    <w:p w:rsidRDefault="009F7205" w:rsidP="009F7205" w:rsidR="009F7205" w:rsidRPr="009F7205">
      <w:pPr>
        <w:spacing w:lineRule="auto" w:line="240" w:after="0"/>
        <w:jc w:val="both"/>
        <w:rPr>
          <w:rFonts w:cs="Arial" w:eastAsia="Times New Roman" w:hAnsi="Soberana Sans" w:ascii="Soberana Sans"/>
          <w:lang w:eastAsia="es-ES" w:val="es-ES"/>
        </w:rPr>
      </w:pPr>
    </w:p>
    <w:tbl>
      <w:tblPr>
        <w:tblW w:type="dxa" w:w="8770"/>
        <w:tblInd w:type="dxa" w:w="7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70"/>
          <w:right w:type="dxa" w:w="70"/>
        </w:tblCellMar>
        <w:tblLook w:val="0000" w:noVBand="0" w:noHBand="0" w:lastColumn="0" w:firstColumn="0" w:lastRow="0" w:firstRow="0"/>
      </w:tblPr>
      <w:tblGrid>
        <w:gridCol w:w="949"/>
        <w:gridCol w:w="780"/>
        <w:gridCol w:w="793"/>
        <w:gridCol w:w="947"/>
        <w:gridCol w:w="779"/>
        <w:gridCol w:w="854"/>
        <w:gridCol w:w="871"/>
        <w:gridCol w:w="947"/>
        <w:gridCol w:w="775"/>
        <w:gridCol w:w="1075"/>
      </w:tblGrid>
      <w:tr w:rsidTr="00571675" w:rsidR="009F7205" w:rsidRPr="00571675">
        <w:trPr>
          <w:trHeight w:val="1469"/>
        </w:trPr>
        <w:tc>
          <w:tcPr>
            <w:tcW w:type="dxa" w:w="1197"/>
            <w:tcBorders>
              <w:top w:space="0" w:sz="8" w:color="000000" w:val="single"/>
              <w:left w:space="0" w:sz="8" w:color="000000" w:val="single"/>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reciente del periodo</w:t>
            </w:r>
          </w:p>
        </w:tc>
        <w:tc>
          <w:tcPr>
            <w:tcW w:type="dxa" w:w="802"/>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reciente del periodo</w:t>
            </w:r>
          </w:p>
        </w:tc>
        <w:tc>
          <w:tcPr>
            <w:tcW w:type="dxa" w:w="800"/>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anterior al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más reciente del periodo</w:t>
            </w:r>
          </w:p>
        </w:tc>
        <w:tc>
          <w:tcPr>
            <w:tcW w:type="dxa" w:w="798"/>
            <w:tcBorders>
              <w:top w:space="0" w:sz="4" w:color="auto" w:val="single"/>
              <w:left w:space="0" w:sz="4" w:color="auto" w:val="single"/>
              <w:bottom w:space="0" w:sz="4" w:color="auto" w:val="single"/>
              <w:right w:space="0" w:sz="4"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reciente del periodo</w:t>
            </w:r>
          </w:p>
        </w:tc>
        <w:tc>
          <w:tcPr>
            <w:tcW w:type="dxa" w:w="933"/>
            <w:tcBorders>
              <w:top w:space="0" w:sz="8" w:color="000000" w:val="single"/>
              <w:left w:val="nil"/>
              <w:bottom w:space="0" w:sz="8" w:color="000000"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Mes anterior al  más antiguo del periodo</w:t>
            </w:r>
          </w:p>
        </w:tc>
        <w:tc>
          <w:tcPr>
            <w:tcW w:type="dxa" w:w="933"/>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Año del mes anterior al más antiguo del periodo</w:t>
            </w:r>
          </w:p>
        </w:tc>
        <w:tc>
          <w:tcPr>
            <w:tcW w:type="dxa" w:w="798"/>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 xml:space="preserve">Fecha de publicación del INPC del mes </w:t>
            </w:r>
          </w:p>
          <w:p w:rsidRDefault="009F7205" w:rsidP="009F7205"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anterior al más antiguo del periodo</w:t>
            </w:r>
          </w:p>
        </w:tc>
        <w:tc>
          <w:tcPr>
            <w:tcW w:type="dxa" w:w="800"/>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lang w:val="es-MX"/>
              </w:rPr>
            </w:pPr>
            <w:r w:rsidRPr="00571675">
              <w:rPr>
                <w:rFonts w:cs="Arial" w:hAnsi="Soberana Sans" w:ascii="Soberana Sans"/>
                <w:b w:val="false"/>
                <w:bCs w:val="false"/>
                <w:i w:val="false"/>
                <w:sz w:val="14"/>
                <w:szCs w:val="14"/>
                <w:lang w:val="es-MX"/>
              </w:rPr>
              <w:t>INPC del mes anterior al más antiguo del periodo</w:t>
            </w:r>
          </w:p>
        </w:tc>
        <w:tc>
          <w:tcPr>
            <w:tcW w:type="dxa" w:w="909"/>
            <w:tcBorders>
              <w:top w:space="0" w:sz="8" w:color="000000" w:val="single"/>
              <w:left w:val="nil"/>
              <w:bottom w:space="0" w:sz="8" w:color="000000" w:val="single"/>
              <w:right w:space="0" w:sz="8" w:color="000000" w:val="single"/>
            </w:tcBorders>
            <w:shd w:fill="D9D9D9" w:color="auto" w:val="clear"/>
            <w:tcMar>
              <w:top w:type="dxa" w:w="0"/>
              <w:left w:type="dxa" w:w="108"/>
              <w:bottom w:type="dxa" w:w="0"/>
              <w:right w:type="dxa" w:w="108"/>
            </w:tcMar>
          </w:tcPr>
          <w:p w:rsidRDefault="009F7205" w:rsidP="001410E1" w:rsidR="009F7205" w:rsidRPr="00571675">
            <w:pPr>
              <w:pStyle w:val="Textoindependiente"/>
              <w:rPr>
                <w:rFonts w:cs="Arial" w:hAnsi="Soberana Sans" w:ascii="Soberana Sans"/>
                <w:b w:val="false"/>
                <w:bCs w:val="false"/>
                <w:i w:val="false"/>
                <w:sz w:val="14"/>
                <w:szCs w:val="14"/>
              </w:rPr>
            </w:pPr>
            <w:r w:rsidRPr="00571675">
              <w:rPr>
                <w:rFonts w:cs="Arial" w:hAnsi="Soberana Sans" w:ascii="Soberana Sans"/>
                <w:b w:val="false"/>
                <w:bCs w:val="false"/>
                <w:i w:val="false"/>
                <w:sz w:val="14"/>
                <w:szCs w:val="14"/>
              </w:rPr>
              <w:t>Factor de actualización</w:t>
            </w:r>
          </w:p>
        </w:tc>
      </w:tr>
      <w:tr w:rsidTr="00571675" w:rsidR="009F7205" w:rsidRPr="00571675">
        <w:trPr>
          <w:trHeight w:val="300"/>
        </w:trPr>
        <w:permStart w:edGrp="everyone" w:id="740763315"/>
        <w:tc>
          <w:tcPr>
            <w:tcW w:type="auto" w:w="0"/>
          </w:tcPr>
          <w:p w:rsidRDefault="009F7205" w:rsidP="001410E1" w:rsidR="009F7205" w:rsidRPr="00571675">
            <w:pPr>
              <w:pStyle w:val="Textoindependiente"/>
              <w:rPr>
                <w:rFonts w:cs="Arial" w:hAnsi="Soberana Sans" w:ascii="Soberana Sans"/>
                <w:b w:val="false"/>
                <w:bCs w:val="false"/>
                <w:i w:val="false"/>
                <w:sz w:val="16"/>
                <w:szCs w:val="16"/>
              </w:rPr>
            </w:pPr>
            <w:r w:rsidRPr="00571675">
              <w:rPr>
                <w:rFonts w:cs="Arial" w:hAnsi="Soberana Sans" w:ascii="Soberana Sans"/>
                <w:b w:val="false"/>
                <w:bCs w:val="false"/>
                <w:i w:val="false"/>
                <w:sz w:val="16"/>
                <w:szCs w:val="16"/>
              </w:rPr>
              <w:t>INPC</w:t>
            </w:r>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${85}</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${339}</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${38}</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${81}</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${84}</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color w:val="000000"/>
                <w:sz w:val="16"/>
                <w:szCs w:val="16"/>
              </w:rPr>
              <w:t>${340}</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${39}</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${82}</w:t>
            </w:r>
            <w:permEnd w:id="740763314"/>
          </w:p>
        </w:tc>
        <w:tc>
          <w:tcPr>
            <w:tcW w:type="auto" w:w="0"/>
          </w:tcPr>
          <w:p w:rsidRDefault="00967EEB" w:rsidP="00EB2B5B" w:rsidR="003033E6" w:rsidRPr="00571675">
            <w:pPr>
              <w:pStyle w:val="Textoindependiente"/>
              <w:jc w:val="left"/>
              <w:rPr>
                <w:rFonts w:hAnsi="Soberana Sans" w:ascii="Soberana Sans"/>
                <w:b w:val="false"/>
                <w:bCs w:val="false"/>
                <w:i w:val="false"/>
                <w:color w:val="000000"/>
                <w:sz w:val="16"/>
                <w:szCs w:val="16"/>
              </w:rPr>
            </w:pPr>
            <w:permStart w:edGrp="everyone" w:id="740763314"/>
            <w:r w:rsidRPr="00571675">
              <w:rPr>
                <w:rFonts w:hAnsi="Soberana Sans" w:ascii="Soberana Sans"/>
                <w:b w:val="false"/>
                <w:bCs w:val="false"/>
                <w:i w:val="false"/>
                <w:iCs/>
                <w:color w:val="000000"/>
                <w:sz w:val="16"/>
                <w:szCs w:val="16"/>
              </w:rPr>
              <w:t>${299}</w:t>
            </w:r>
            <w:permEnd w:id="740763314"/>
          </w:p>
        </w:tc>
      </w:tr>
    </w:tbl>
    <w:permEnd w:id="740763315"/>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El factor de actualización de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se determinó de conformidad con lo establecido en el artículo 22, décimo segundo párrafo en relación con los artículos 17-A y 20-Bis del Código Fiscal de la Federación, es decir, aplicando el resultado de dividir el índice nacional de precios al consumidor del mes anterior al más reciente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entre el citado índice correspondiente al mes anterior al más antiguo del periodo,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publicado en el Diario Oficial de la Federación el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D57E04">
        <w:rPr>
          <w:rFonts w:cs="Arial" w:hAnsi="Soberana Sans" w:ascii="Soberana Sans"/>
          <w:sz w:val="22"/>
          <w:szCs w:val="22"/>
          <w:lang w:val="es-ES_tradnl"/>
        </w:rPr>
        <w:t xml:space="preserve">, ambos por el Instituto Nacional de Estadística y Geografía acorde con lo establecido por los artículos 59 fracción III, Primero y Décimo Primero transitorios de la Ley del Sistema Nacional de Información Estadística y Geográfica. De conformidad con el quinto párrafo del artículo 17-A del Código Fiscal de la Federación, cuando el resultado de la operación a que se refiere el primer párrafo de este artículo sea menor a 1, el factor de actualización que se aplicará al monto de las contribuciones, aprovechamientos y devoluciones a cargo del fisco federal, así como a los valores de bienes u operaciones de que se traten, será 1.</w:t>
      </w:r>
    </w:p>
    <w:p w:rsidRDefault="00455BF9" w:rsidP="00673358" w:rsidR="00455BF9" w:rsidRPr="008012C8">
      <w:pPr>
        <w:rPr>
          <w:rFonts w:cs="Arial" w:hAnsi="Soberana Sans" w:ascii="Soberana Sans"/>
          <w:sz w:val="22"/>
          <w:szCs w:val="22"/>
          <w:lang w:val="es-ES"/>
        </w:rPr>
      </w:pPr>
    </w:p>
    <w:p>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196978" w:rsidP="007A57AC" w:rsidR="00196978" w:rsidRPr="00B17FBB">
      <w:pPr>
        <w:contextualSpacing/>
        <w:jc w:val="both"/>
        <w:rPr>
          <w:rFonts w:cs="Arial" w:hAnsi="Soberana Sans" w:ascii="Soberana Sans"/>
          <w:bCs/>
          <w:color w:val="000000"/>
          <w:sz w:val="22"/>
          <w:szCs w:val="22"/>
          <w:lang w:val="es-MX"/>
        </w:rPr>
      </w:pPr>
    </w:p>
    <w:p w:rsidRDefault="006C3102" w:rsidP="00E15523" w:rsidR="00E15523" w:rsidRPr="004F5C0E">
      <w:pPr>
        <w:contextualSpacing/>
        <w:jc w:val="both"/>
        <w:rPr>
          <w:rFonts w:cs="Arial" w:hAnsi="Soberana Sans" w:ascii="Soberana Sans"/>
          <w:bCs/>
          <w:color w:val="000000"/>
          <w:sz w:val="22"/>
          <w:szCs w:val="22"/>
          <w:lang w:val="es-MX"/>
        </w:rPr>
      </w:pPr>
      <w:r>
        <w:rPr>
          <w:rFonts w:cs="Arial" w:hAnsi="Soberana Sans" w:ascii="Soberana Sans"/>
          <w:b/>
          <w:bCs/>
          <w:color w:val="000000"/>
          <w:sz w:val="22"/>
          <w:szCs w:val="22"/>
          <w:lang w:val="es-MX"/>
        </w:rPr>
        <w:t>TERCERA</w:t>
      </w:r>
      <w:r w:rsidR="00E15523" w:rsidRPr="004F5C0E">
        <w:rPr>
          <w:rFonts w:cs="Arial" w:hAnsi="Soberana Sans" w:ascii="Soberana Sans"/>
          <w:b/>
          <w:bCs/>
          <w:color w:val="000000"/>
          <w:sz w:val="22"/>
          <w:szCs w:val="22"/>
          <w:lang w:val="es-MX"/>
        </w:rPr>
        <w:t xml:space="preserve">. </w:t>
      </w:r>
      <w:r w:rsidR="00E15523" w:rsidRPr="004F5C0E">
        <w:rPr>
          <w:rFonts w:cs="Arial" w:hAnsi="Soberana Sans" w:ascii="Soberana Sans"/>
          <w:bCs/>
          <w:color w:val="000000"/>
          <w:sz w:val="22"/>
          <w:szCs w:val="22"/>
          <w:lang w:val="es-MX"/>
        </w:rPr>
        <w:t>Ahora bien, de acuerdo a los registros que obran en la base de datos de esta Dep</w:t>
      </w:r>
      <w:r w:rsidR="00E15523">
        <w:rPr>
          <w:rFonts w:cs="Arial" w:hAnsi="Soberana Sans" w:ascii="Soberana Sans"/>
          <w:bCs/>
          <w:color w:val="000000"/>
          <w:sz w:val="22"/>
          <w:szCs w:val="22"/>
          <w:lang w:val="es-MX"/>
        </w:rPr>
        <w:t>endencia, se conoció que existen</w:t>
      </w:r>
      <w:r w:rsidR="00E15523" w:rsidRPr="004F5C0E">
        <w:rPr>
          <w:rFonts w:cs="Arial" w:hAnsi="Soberana Sans" w:ascii="Soberana Sans"/>
          <w:bCs/>
          <w:color w:val="000000"/>
          <w:sz w:val="22"/>
          <w:szCs w:val="22"/>
          <w:lang w:val="es-MX"/>
        </w:rPr>
        <w:t xml:space="preserve"/>
      </w:r>
      <w:r w:rsidR="00E15523">
        <w:rPr>
          <w:rFonts w:cs="Arial" w:hAnsi="Soberana Sans" w:ascii="Soberana Sans"/>
          <w:bCs/>
          <w:color w:val="000000"/>
          <w:sz w:val="22"/>
          <w:szCs w:val="22"/>
          <w:lang w:val="es-MX"/>
        </w:rPr>
        <w:t xml:space="preserve"> créditos</w:t>
      </w:r>
      <w:r w:rsidR="00E15523" w:rsidRPr="004F5C0E">
        <w:rPr>
          <w:rFonts w:cs="Arial" w:hAnsi="Soberana Sans" w:ascii="Soberana Sans"/>
          <w:bCs/>
          <w:color w:val="000000"/>
          <w:sz w:val="22"/>
          <w:szCs w:val="22"/>
          <w:lang w:val="es-MX"/>
        </w:rPr>
        <w:t xml:space="preserve"> fisca</w:t>
      </w:r>
      <w:r w:rsidR="00E15523">
        <w:rPr>
          <w:rFonts w:cs="Arial" w:hAnsi="Soberana Sans" w:ascii="Soberana Sans"/>
          <w:bCs/>
          <w:color w:val="000000"/>
          <w:sz w:val="22"/>
          <w:szCs w:val="22"/>
          <w:lang w:val="es-MX"/>
        </w:rPr>
        <w:t>les firmes</w:t>
      </w:r>
      <w:r w:rsidR="00E15523" w:rsidRPr="004F5C0E">
        <w:rPr>
          <w:rFonts w:cs="Arial" w:hAnsi="Soberana Sans" w:ascii="Soberana Sans"/>
          <w:bCs/>
          <w:color w:val="000000"/>
          <w:sz w:val="22"/>
          <w:szCs w:val="22"/>
          <w:lang w:val="es-MX"/>
        </w:rPr>
        <w:t xml:space="preserve"> a cargo del contribuyente </w:t>
        <w:t>${97}</w:t>
        <w:t>,</w:t>
      </w:r>
      <w:r w:rsidR="00E15523">
        <w:rPr>
          <w:rFonts w:cs="Arial" w:hAnsi="Soberana Sans" w:ascii="Soberana Sans"/>
          <w:bCs/>
          <w:color w:val="000000"/>
          <w:sz w:val="22"/>
          <w:szCs w:val="22"/>
          <w:lang w:val="es-MX"/>
        </w:rPr>
        <w:t xml:space="preserve"> con corte al </w:t>
      </w: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E15523">
        <w:rPr>
          <w:rFonts w:cs="Arial" w:hAnsi="Soberana Sans" w:ascii="Soberana Sans"/>
          <w:bCs/>
          <w:color w:val="000000"/>
          <w:sz w:val="22"/>
          <w:szCs w:val="22"/>
          <w:lang w:val="es-MX"/>
        </w:rPr>
        <w:t>, controlados</w:t>
      </w:r>
      <w:r w:rsidR="00E15523" w:rsidRPr="004F5C0E">
        <w:rPr>
          <w:rFonts w:cs="Arial" w:hAnsi="Soberana Sans" w:ascii="Soberana Sans"/>
          <w:bCs/>
          <w:color w:val="000000"/>
          <w:sz w:val="22"/>
          <w:szCs w:val="22"/>
          <w:lang w:val="es-MX"/>
        </w:rPr>
        <w:t xml:space="preserve"> por la Administración Desconcentrada de Recaudación </w:t>
      </w: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E15523" w:rsidRPr="004F5C0E">
        <w:rPr>
          <w:rFonts w:cs="Arial" w:hAnsi="Soberana Sans" w:ascii="Soberana Sans"/>
          <w:bCs/>
          <w:color w:val="000000"/>
          <w:sz w:val="22"/>
          <w:szCs w:val="22"/>
          <w:lang w:val="es-MX"/>
        </w:rPr>
        <w:t>, los cual</w:t>
      </w:r>
      <w:r w:rsidR="00E15523">
        <w:rPr>
          <w:rFonts w:cs="Arial" w:hAnsi="Soberana Sans" w:ascii="Soberana Sans"/>
          <w:bCs/>
          <w:color w:val="000000"/>
          <w:sz w:val="22"/>
          <w:szCs w:val="22"/>
          <w:lang w:val="es-MX"/>
        </w:rPr>
        <w:t>es ascienden</w:t>
      </w:r>
      <w:r w:rsidR="00E15523" w:rsidRPr="004F5C0E">
        <w:rPr>
          <w:rFonts w:cs="Arial" w:hAnsi="Soberana Sans" w:ascii="Soberana Sans"/>
          <w:bCs/>
          <w:color w:val="000000"/>
          <w:sz w:val="22"/>
          <w:szCs w:val="22"/>
          <w:lang w:val="es-MX"/>
        </w:rPr>
        <w:t xml:space="preserve"> al importe total actualizado de </w:t>
      </w: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w:t>
      </w:r>
      <w:permEnd w:id="740763314"/>
      <w:r w:rsidR="0029248A">
        <w:rPr>
          <w:rFonts w:cs="Arial" w:hAnsi="Soberana Sans" w:ascii="Soberana Sans"/>
          <w:bCs/>
          <w:color w:val="000000"/>
          <w:sz w:val="22"/>
          <w:szCs w:val="22"/>
          <w:lang w:val="es-MX"/>
        </w:rPr>
        <w:t xml:space="preserve"> (</w:t>
      </w: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E15523" w:rsidRPr="004F5C0E">
        <w:rPr>
          <w:rFonts w:cs="Arial" w:hAnsi="Soberana Sans" w:ascii="Soberana Sans"/>
          <w:bCs/>
          <w:color w:val="000000"/>
          <w:sz w:val="22"/>
          <w:szCs w:val="22"/>
          <w:lang w:val="es-MX"/>
        </w:rPr>
        <w:t xml:space="preserve">), </w:t>
      </w:r>
      <w:r w:rsidR="00E15523">
        <w:rPr>
          <w:rFonts w:cs="Arial" w:hAnsi="Soberana Sans" w:ascii="Soberana Sans"/>
          <w:bCs/>
          <w:color w:val="000000"/>
          <w:sz w:val="22"/>
          <w:szCs w:val="22"/>
          <w:lang w:val="es-MX"/>
        </w:rPr>
        <w:t xml:space="preserve">mismos que no han sido pagados </w:t>
      </w:r>
      <w:r w:rsidR="00E15523" w:rsidRPr="004F5C0E">
        <w:rPr>
          <w:rFonts w:cs="Arial" w:hAnsi="Soberana Sans" w:ascii="Soberana Sans"/>
          <w:bCs/>
          <w:color w:val="000000"/>
          <w:sz w:val="22"/>
          <w:szCs w:val="22"/>
          <w:lang w:val="es-MX"/>
        </w:rPr>
        <w:t>y no exist</w:t>
      </w:r>
      <w:r w:rsidR="00E15523">
        <w:rPr>
          <w:rFonts w:cs="Arial" w:hAnsi="Soberana Sans" w:ascii="Soberana Sans"/>
          <w:bCs/>
          <w:color w:val="000000"/>
          <w:sz w:val="22"/>
          <w:szCs w:val="22"/>
          <w:lang w:val="es-MX"/>
        </w:rPr>
        <w:t>e</w:t>
      </w:r>
      <w:r w:rsidR="00E15523" w:rsidRPr="004F5C0E">
        <w:rPr>
          <w:rFonts w:cs="Arial" w:hAnsi="Soberana Sans" w:ascii="Soberana Sans"/>
          <w:bCs/>
          <w:color w:val="000000"/>
          <w:sz w:val="22"/>
          <w:szCs w:val="22"/>
          <w:lang w:val="es-MX"/>
        </w:rPr>
        <w:t xml:space="preserve"> constancia de que </w:t>
      </w:r>
      <w:r w:rsidR="00E15523">
        <w:rPr>
          <w:rFonts w:cs="Arial" w:hAnsi="Soberana Sans" w:ascii="Soberana Sans"/>
          <w:bCs/>
          <w:color w:val="000000"/>
          <w:sz w:val="22"/>
          <w:szCs w:val="22"/>
          <w:lang w:val="es-MX"/>
        </w:rPr>
        <w:t>haya</w:t>
      </w:r>
      <w:r w:rsidR="00E15523" w:rsidRPr="004F5C0E">
        <w:rPr>
          <w:rFonts w:cs="Arial" w:hAnsi="Soberana Sans" w:ascii="Soberana Sans"/>
          <w:bCs/>
          <w:color w:val="000000"/>
          <w:sz w:val="22"/>
          <w:szCs w:val="22"/>
          <w:lang w:val="es-MX"/>
        </w:rPr>
        <w:t xml:space="preserve"> algún medio de defensa pendiente de resolución</w:t>
      </w:r>
      <w:r w:rsidR="00E15523">
        <w:rPr>
          <w:rFonts w:cs="Arial" w:hAnsi="Soberana Sans" w:ascii="Soberana Sans"/>
          <w:bCs/>
          <w:color w:val="000000"/>
          <w:sz w:val="22"/>
          <w:szCs w:val="22"/>
          <w:lang w:val="es-MX"/>
        </w:rPr>
        <w:t>. Dichos créditos se detallan a continuación</w:t>
      </w:r>
      <w:r w:rsidR="00E15523" w:rsidRPr="004F5C0E">
        <w:rPr>
          <w:rFonts w:cs="Arial" w:hAnsi="Soberana Sans" w:ascii="Soberana Sans"/>
          <w:bCs/>
          <w:color w:val="000000"/>
          <w:sz w:val="22"/>
          <w:szCs w:val="22"/>
          <w:lang w:val="es-MX"/>
        </w:rPr>
        <w:t>:</w:t>
      </w:r>
    </w:p>
    <w:p w:rsidRDefault="00E15523" w:rsidP="00E15523" w:rsidR="00E15523">
      <w:pPr>
        <w:contextualSpacing/>
        <w:jc w:val="both"/>
        <w:rPr>
          <w:rFonts w:cs="Arial" w:hAnsi="Soberana Sans" w:ascii="Soberana Sans"/>
          <w:bCs/>
          <w:color w:val="000000"/>
          <w:sz w:val="22"/>
          <w:szCs w:val="22"/>
          <w:lang w:val="es-MX"/>
        </w:rPr>
      </w:pPr>
    </w:p>
    <w:tbl>
      <w:tblPr>
        <w:tblW w:type="auto" w:w="0"/>
        <w:jc w:val="cente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823"/>
        <w:gridCol w:w="1099"/>
        <w:gridCol w:w="1244"/>
        <w:gridCol w:w="813"/>
        <w:gridCol w:w="1013"/>
        <w:gridCol w:w="1148"/>
        <w:gridCol w:w="800"/>
        <w:gridCol w:w="772"/>
        <w:gridCol w:w="1048"/>
        <w:gridCol w:w="862"/>
        <w:tblGridChange w:id="2">
          <w:tblGrid>
            <w:gridCol w:w="823"/>
            <w:gridCol w:w="1099"/>
            <w:gridCol w:w="1244"/>
            <w:gridCol w:w="813"/>
            <w:gridCol w:w="1013"/>
            <w:gridCol w:w="1148"/>
            <w:gridCol w:w="800"/>
            <w:gridCol w:w="772"/>
            <w:gridCol w:w="1048"/>
            <w:gridCol w:w="862"/>
          </w:tblGrid>
        </w:tblGridChange>
      </w:tblGrid>
      <w:tr w:rsidTr="004F168A" w:rsidR="00D44D88" w:rsidRPr="00D44D88">
        <w:trPr>
          <w:trHeight w:val="577"/>
          <w:jc w:val="center"/>
        </w:trPr>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Crédito No.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Determinante</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Fecha Determinante</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Concepto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Importe histórico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Importe actualizado</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Recargos</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Multas</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Gastos de ejecución</w:t>
            </w:r>
          </w:p>
        </w:tc>
        <w:tc>
          <w:tcPr>
            <w:tcW w:type="auto" w:w="0"/>
            <w:shd w:fill="C4BC96" w:color="auto" w:val="clear"/>
          </w:tcPr>
          <w:p w:rsidRDefault="00D44D88" w:rsidP="00D44D88" w:rsidR="00D44D88"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Total crédito</w:t>
            </w:r>
          </w:p>
        </w:tc>
      </w:tr>
      <w:permStart w:edGrp="everyone" w:id="740763315"/>
      <w:tr w:rsidTr="004F168A" w:rsidR="00D44D88" w:rsidRPr="00D44D88">
        <w:trPr>
          <w:trHeight w:val="289"/>
          <w:jc w:val="center"/>
        </w:trPr>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${112}</w:t>
            </w:r>
            <w:r w:rsidR="008C14CC" w:rsidRPr="008C14CC">
              <w:rPr>
                <w:rFonts w:cs="Arial" w:hAnsi="Soberana Sans" w:ascii="Soberana Sans"/>
                <w:bCs/>
                <w:color w:val="FFFFFF"/>
                <w:sz w:val="12"/>
                <w:szCs w:val="1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${dd}</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${ee}</w:t>
            </w:r>
            <w:r w:rsidR="008C14CC" w:rsidRPr="008C14CC">
              <w:rPr>
                <w:rFonts w:cs="Arial" w:hAnsi="Soberana Sans" w:ascii="Soberana Sans"/>
                <w:bCs/>
                <w:color w:val="FFFFFF"/>
                <w:sz w:val="18"/>
                <w:szCs w:val="22"/>
                <w:lang w:val="es-ES_tradnl"/>
              </w:rPr>
              <w:t>,</w:t>
            </w:r>
            <w:permEnd w:id="740763314"/>
          </w:p>
        </w:tc>
        <w:tc>
          <w:tcPr>
            <w:tcW w:type="auto" w:w="0"/>
            <w:shd w:fill="auto" w:color="auto" w:val="clear"/>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${239}</w:t>
            </w:r>
            <w:r w:rsidR="008C14CC" w:rsidRPr="008C14CC">
              <w:rPr>
                <w:rFonts w:cs="Arial" w:hAnsi="Soberana Sans" w:ascii="Soberana Sans"/>
                <w:bCs/>
                <w:color w:val="FFFFFF"/>
                <w:sz w:val="18"/>
                <w:szCs w:val="22"/>
                <w:lang w:val="es-ES_tradnl"/>
              </w:rPr>
              <w:t>,</w:t>
            </w:r>
            <w:permEnd w:id="740763314"/>
          </w:p>
        </w:tc>
        <w:tc>
          <w:tcPr>
            <w:tcW w:type="auto" w:w="0"/>
            <w:shd w:fill="auto" w:color="auto" w:val="clear"/>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${155}</w:t>
            </w:r>
            <w:r w:rsidR="008C14CC" w:rsidRPr="008C14CC">
              <w:rPr>
                <w:rFonts w:cs="Arial" w:hAnsi="Soberana Sans" w:ascii="Soberana Sans"/>
                <w:bCs/>
                <w:color w:val="FFFFFF"/>
                <w:sz w:val="18"/>
                <w:szCs w:val="22"/>
                <w:lang w:val="es-ES_tradnl"/>
              </w:rPr>
              <w:t>,</w:t>
            </w:r>
            <w:permEnd w:id="740763314"/>
          </w:p>
        </w:tc>
        <w:tc>
          <w:tcPr>
            <w:tcW w:type="auto" w:w="0"/>
            <w:shd w:fill="auto" w:color="auto" w:val="clear"/>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${242}</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${ff}</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${gg}</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${hh}</w:t>
            </w:r>
            <w:r w:rsidR="008C14CC" w:rsidRPr="008C14CC">
              <w:rPr>
                <w:rFonts w:cs="Arial" w:hAnsi="Soberana Sans" w:ascii="Soberana Sans"/>
                <w:bCs/>
                <w:color w:val="FFFFFF"/>
                <w:sz w:val="18"/>
                <w:szCs w:val="22"/>
                <w:lang w:val="es-ES_tradnl"/>
              </w:rPr>
              <w:t>,</w:t>
            </w:r>
            <w:permEnd w:id="740763314"/>
          </w:p>
        </w:tc>
        <w:tc>
          <w:tcPr>
            <w:tcW w:type="auto" w:w="0"/>
          </w:tcPr>
          <w:p w:rsidRDefault="00D44D88" w:rsidP="00D44D88" w:rsidR="00D44D88" w:rsidRPr="00D44D88">
            <w:pPr>
              <w:contextualSpacing/>
              <w:jc w:val="center"/>
              <w:rPr>
                <w:rFonts w:cs="Arial" w:hAnsi="Soberana Sans" w:ascii="Soberana Sans"/>
                <w:bCs/>
                <w:color w:val="000000"/>
                <w:sz w:val="12"/>
                <w:szCs w:val="12"/>
                <w:lang w:val="es-MX"/>
              </w:rPr>
            </w:pPr>
            <w:permStart w:edGrp="everyone" w:id="740763314"/>
            <w:r w:rsidRPr="00D44D88">
              <w:rPr>
                <w:rFonts w:cs="Arial" w:hAnsi="Soberana Sans" w:ascii="Soberana Sans"/>
                <w:bCs/>
                <w:color w:val="000000"/>
                <w:sz w:val="12"/>
                <w:szCs w:val="12"/>
                <w:lang w:val="es-MX"/>
              </w:rPr>
              <w:t>${ii}</w:t>
            </w:r>
            <w:r w:rsidR="008C14CC" w:rsidRPr="008C14CC">
              <w:rPr>
                <w:rFonts w:cs="Arial" w:hAnsi="Soberana Sans" w:ascii="Soberana Sans"/>
                <w:bCs/>
                <w:color w:val="FFFFFF"/>
                <w:sz w:val="18"/>
                <w:szCs w:val="22"/>
                <w:lang w:val="es-ES_tradnl"/>
              </w:rPr>
              <w:t>,</w:t>
            </w:r>
            <w:permEnd w:id="740763314"/>
          </w:p>
        </w:tc>
      </w:tr>
    </w:tbl>
    <w:permEnd w:id="740763315"/>
    <w:tbl>
      <w:tblPr>
        <w:tblW w:type="auto" w:w="0"/>
        <w:jc w:val="cente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823"/>
        <w:gridCol w:w="1099"/>
        <w:gridCol w:w="1244"/>
        <w:gridCol w:w="813"/>
        <w:gridCol w:w="1013"/>
        <w:gridCol w:w="1148"/>
        <w:gridCol w:w="800"/>
        <w:gridCol w:w="772"/>
        <w:gridCol w:w="1048"/>
        <w:gridCol w:w="862"/>
        <w:tblGridChange w:id="2">
          <w:tblGrid>
            <w:gridCol w:w="823"/>
            <w:gridCol w:w="1099"/>
            <w:gridCol w:w="1244"/>
            <w:gridCol w:w="813"/>
            <w:gridCol w:w="1013"/>
            <w:gridCol w:w="1148"/>
            <w:gridCol w:w="800"/>
            <w:gridCol w:w="772"/>
            <w:gridCol w:w="1048"/>
            <w:gridCol w:w="862"/>
          </w:tblGrid>
        </w:tblGridChange>
      </w:tblGrid>
      <w:tr w:rsidTr="004F168A" w:rsidR="00590399" w:rsidRPr="00D44D88">
        <w:trPr>
          <w:trHeight w:val="289"/>
          <w:jc w:val="center"/>
        </w:trPr>
        <w:tc>
          <w:tcPr>
            <w:tcW w:type="auto" w:w="0"/>
            <w:gridSpan w:val="9"/>
          </w:tcPr>
          <w:p w:rsidRDefault="00590399" w:rsidP="00D44D88" w:rsidR="00590399" w:rsidRPr="00D44D88">
            <w:pPr>
              <w:contextualSpacing/>
              <w:jc w:val="center"/>
              <w:rPr>
                <w:rFonts w:cs="Arial" w:hAnsi="Soberana Sans" w:ascii="Soberana Sans"/>
                <w:b/>
                <w:bCs/>
                <w:color w:val="000000"/>
                <w:sz w:val="12"/>
                <w:szCs w:val="12"/>
                <w:lang w:val="es-MX"/>
              </w:rPr>
            </w:pPr>
            <w:r w:rsidRPr="00D44D88">
              <w:rPr>
                <w:rFonts w:cs="Arial" w:hAnsi="Soberana Sans" w:ascii="Soberana Sans"/>
                <w:b/>
                <w:bCs/>
                <w:color w:val="000000"/>
                <w:sz w:val="12"/>
                <w:szCs w:val="12"/>
                <w:lang w:val="es-MX"/>
              </w:rPr>
              <w:t>Total</w:t>
            </w:r>
          </w:p>
        </w:tc>
        <w:tc>
          <w:tcPr>
            <w:tcW w:type="auto" w:w="0"/>
          </w:tcPr>
          <w:permStart w:edGrp="everyone" w:id="740763314"/>
          <w:p w:rsidRDefault="00C45CAC" w:rsidP="00D26D3F" w:rsidR="00C45CAC" w:rsidRPr="00E27E4C">
            <w:pPr>
              <w:ind w:right="128" w:left="142"/>
              <w:contextualSpacing/>
              <w:jc w:val="both"/>
              <w:rPr>
                <w:rFonts w:cs="Arial" w:hAnsi="Soberana Sans" w:ascii="Soberana Sans"/>
                <w:iCs/>
                <w:sz w:val="12"/>
                <w:szCs w:val="12"/>
                <w:lang w:val="es-MX"/>
              </w:rPr>
            </w:pPr>
            <w:r w:rsidRPr="00E27E4C">
              <w:rPr>
                <w:rFonts w:cs="Arial" w:hAnsi="Soberana Sans" w:ascii="Soberana Sans"/>
                <w:iCs/>
                <w:sz w:val="12"/>
                <w:szCs w:val="12"/>
                <w:lang w:val="es-MX"/>
              </w:rPr>
              <w:t xml:space="preserve">Seleccione este texto para reemplazar</w:t>
            </w:r>
            <w:r w:rsidR="000B6703" w:rsidRPr="00E27E4C">
              <w:rPr>
                <w:rFonts w:cs="Arial" w:hAnsi="Soberana Sans" w:ascii="Soberana Sans"/>
                <w:color w:val="FFFFFF"/>
                <w:sz w:val="12"/>
                <w:szCs w:val="12"/>
                <w:lang w:val="es-MX"/>
              </w:rPr>
              <w:t>,</w:t>
            </w:r>
            <w:permEnd w:id="740763314"/>
          </w:p>
        </w:tc>
      </w:tr>
    </w:tbl>
    <w:p w:rsidRDefault="00052C40" w:rsidP="00052C40" w:rsidR="00052C40" w:rsidRPr="004F5C0E">
      <w:pPr>
        <w:contextualSpacing/>
        <w:rPr>
          <w:rFonts w:cs="Arial" w:hAnsi="Soberana Sans" w:ascii="Soberana Sans"/>
          <w:bCs/>
          <w:color w:val="000000"/>
          <w:sz w:val="22"/>
          <w:szCs w:val="22"/>
          <w:lang w:val="es-MX"/>
        </w:rPr>
      </w:pPr>
    </w:p>
    <w:p w:rsidRDefault="00052C40" w:rsidP="00052C40" w:rsidR="00052C40" w:rsidRPr="004F5C0E">
      <w:pPr>
        <w:contextualSpacing/>
        <w:rPr>
          <w:rFonts w:cs="Arial" w:hAnsi="Soberana Sans" w:ascii="Soberana Sans"/>
          <w:bCs/>
          <w:color w:val="000000"/>
          <w:sz w:val="22"/>
          <w:szCs w:val="22"/>
          <w:lang w:val="es-MX"/>
        </w:rPr>
      </w:pPr>
    </w:p>
    <w:p w:rsidRDefault="00455BF9" w:rsidP="00673358" w:rsidR="00455BF9" w:rsidRPr="008012C8">
      <w:pPr>
        <w:rPr>
          <w:rFonts w:cs="Arial" w:hAnsi="Soberana Sans" w:ascii="Soberana Sans"/>
          <w:sz w:val="22"/>
          <w:szCs w:val="22"/>
          <w:lang w:val="es-ES"/>
        </w:rPr>
      </w:pPr>
    </w:p>
    <w:p w:rsidRDefault="00802D26" w:rsidP="009D1A21" w:rsidR="008B2FD5" w:rsidRPr="00E27E4C">
      <w:pPr>
        <w:contextualSpacing/>
        <w:jc w:val="both"/>
        <w:rPr>
          <w:rFonts w:cs="Arial" w:hAnsi="Soberana Sans" w:ascii="Soberana Sans"/>
          <w:bCs/>
          <w:color w:val="000000"/>
          <w:sz w:val="22"/>
          <w:szCs w:val="22"/>
          <w:lang w:val="es-MX"/>
        </w:rPr>
      </w:pPr>
      <w:r w:rsidRPr="00E27E4C">
        <w:rPr>
          <w:rFonts w:cs="Arial" w:hAnsi="Soberana Sans" w:ascii="Soberana Sans"/>
          <w:bCs/>
          <w:color w:val="000000"/>
          <w:sz w:val="22"/>
          <w:szCs w:val="22"/>
          <w:lang w:val="es-MX"/>
        </w:rPr>
        <w:t>En relación con lo</w:t>
      </w:r>
      <w:r w:rsidR="005608C2" w:rsidRPr="00E27E4C">
        <w:rPr>
          <w:rFonts w:cs="Arial" w:hAnsi="Soberana Sans" w:ascii="Soberana Sans"/>
          <w:bCs/>
          <w:color w:val="000000"/>
          <w:sz w:val="22"/>
          <w:szCs w:val="22"/>
          <w:lang w:val="es-MX"/>
        </w:rPr>
        <w:t xml:space="preserve"> anterior</w:t>
      </w:r>
      <w:r w:rsidRPr="00E27E4C">
        <w:rPr>
          <w:rFonts w:cs="Arial" w:hAnsi="Soberana Sans" w:ascii="Soberana Sans"/>
          <w:bCs/>
          <w:color w:val="000000"/>
          <w:sz w:val="22"/>
          <w:szCs w:val="22"/>
          <w:lang w:val="es-MX"/>
        </w:rPr>
        <w:t>,</w:t>
      </w:r>
      <w:r w:rsidR="005608C2" w:rsidRPr="00E27E4C">
        <w:rPr>
          <w:rFonts w:cs="Arial" w:hAnsi="Soberana Sans" w:ascii="Soberana Sans"/>
          <w:bCs/>
          <w:color w:val="000000"/>
          <w:sz w:val="22"/>
          <w:szCs w:val="22"/>
          <w:lang w:val="es-MX"/>
        </w:rPr>
        <w:t xml:space="preserve"> l</w:t>
      </w:r>
      <w:r w:rsidRPr="00E27E4C">
        <w:rPr>
          <w:rFonts w:cs="Arial" w:hAnsi="Soberana Sans" w:ascii="Soberana Sans"/>
          <w:bCs/>
          <w:color w:val="000000"/>
          <w:sz w:val="22"/>
          <w:szCs w:val="22"/>
          <w:lang w:val="es-MX"/>
        </w:rPr>
        <w:t xml:space="preserve">os artículos 23, último párrafo </w:t>
      </w:r>
      <w:r w:rsidR="008B2FD5" w:rsidRPr="00E27E4C">
        <w:rPr>
          <w:rFonts w:cs="Arial" w:hAnsi="Soberana Sans" w:ascii="Soberana Sans"/>
          <w:bCs/>
          <w:color w:val="000000"/>
          <w:sz w:val="22"/>
          <w:szCs w:val="22"/>
          <w:lang w:val="es-MX"/>
        </w:rPr>
        <w:t>y 63, primer párrafo, del referido Código Fiscal de la Federación, establecen lo siguiente:</w:t>
      </w:r>
    </w:p>
    <w:p w:rsidRDefault="008B2FD5" w:rsidP="009D1A21" w:rsidR="008B2FD5" w:rsidRPr="00E27E4C">
      <w:pPr>
        <w:contextualSpacing/>
        <w:rPr>
          <w:rFonts w:cs="Arial" w:hAnsi="Soberana Sans" w:ascii="Soberana Sans"/>
          <w:bCs/>
          <w:color w:val="000000"/>
          <w:sz w:val="22"/>
          <w:szCs w:val="22"/>
          <w:lang w:val="es-MX"/>
        </w:rPr>
      </w:pPr>
    </w:p>
    <w:p w:rsidRDefault="00E94553"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Cs/>
          <w:color w:val="000000"/>
          <w:sz w:val="20"/>
          <w:szCs w:val="20"/>
          <w:lang w:val="es-MX"/>
        </w:rPr>
        <w:t>“</w:t>
      </w:r>
      <w:r w:rsidRPr="00E27E4C">
        <w:rPr>
          <w:rFonts w:cs="Arial" w:hAnsi="Soberana Sans" w:ascii="Soberana Sans"/>
          <w:b/>
          <w:bCs/>
          <w:color w:val="000000"/>
          <w:sz w:val="20"/>
          <w:szCs w:val="20"/>
          <w:lang w:val="es-MX"/>
        </w:rPr>
        <w:t>Artículo</w:t>
      </w:r>
      <w:r w:rsidR="008765C6" w:rsidRPr="00E27E4C">
        <w:rPr>
          <w:rFonts w:cs="Arial" w:hAnsi="Soberana Sans" w:ascii="Soberana Sans"/>
          <w:b/>
          <w:bCs/>
          <w:color w:val="000000"/>
          <w:sz w:val="20"/>
          <w:szCs w:val="20"/>
          <w:lang w:val="es-MX"/>
        </w:rPr>
        <w:t xml:space="preserve"> 23.</w:t>
      </w:r>
    </w:p>
    <w:p w:rsidRDefault="00BE1505" w:rsidP="009D1A21" w:rsidR="00BE1505" w:rsidRPr="00E27E4C">
      <w:pPr>
        <w:ind w:right="573" w:left="1134"/>
        <w:contextualSpacing/>
        <w:jc w:val="both"/>
        <w:rPr>
          <w:rFonts w:cs="Arial" w:hAnsi="Soberana Sans" w:ascii="Soberana Sans"/>
          <w:bCs/>
          <w:color w:val="000000"/>
          <w:sz w:val="20"/>
          <w:szCs w:val="20"/>
          <w:lang w:val="es-MX"/>
        </w:rPr>
      </w:pPr>
    </w:p>
    <w:p w:rsidRDefault="008765C6"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Cs/>
          <w:color w:val="000000"/>
          <w:sz w:val="20"/>
          <w:szCs w:val="20"/>
          <w:lang w:val="es-MX"/>
        </w:rPr>
        <w:t>[…]</w:t>
      </w:r>
    </w:p>
    <w:p w:rsidRDefault="00BE1505" w:rsidP="009D1A21" w:rsidR="00BE1505" w:rsidRPr="00E27E4C">
      <w:pPr>
        <w:ind w:right="573" w:left="1134"/>
        <w:contextualSpacing/>
        <w:jc w:val="both"/>
        <w:rPr>
          <w:rFonts w:cs="Arial" w:hAnsi="Soberana Sans" w:ascii="Soberana Sans"/>
          <w:bCs/>
          <w:color w:val="000000"/>
          <w:sz w:val="20"/>
          <w:szCs w:val="20"/>
          <w:lang w:val="es-MX"/>
        </w:rPr>
      </w:pPr>
    </w:p>
    <w:p w:rsidRDefault="00B6239F" w:rsidP="009D1A21" w:rsidR="007B5567"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
          <w:bCs/>
          <w:color w:val="000000"/>
          <w:sz w:val="20"/>
          <w:szCs w:val="20"/>
          <w:lang w:val="es-MX"/>
        </w:rPr>
        <w:t>Las autoridades fiscales podrán compensar de oficio las cantidades que los contribuyentes tengan derecho a recibir de las autoridades fiscales por cualquier concepto</w:t>
      </w:r>
      <w:r w:rsidRPr="00E27E4C">
        <w:rPr>
          <w:rFonts w:cs="Arial" w:hAnsi="Soberana Sans" w:ascii="Soberana Sans"/>
          <w:bCs/>
          <w:color w:val="000000"/>
          <w:sz w:val="20"/>
          <w:szCs w:val="20"/>
          <w:lang w:val="es-MX"/>
        </w:rPr>
        <w:t>, en los términos de lo dispuesto en el artículo 22 de este Código, aun en el caso de que la devolución hubiera sido o no solicitada, contra las cantidades que los contribuyentes estén obligados a pagar por adeudos propios o por retención a terceros cuando éstos hayan quedado firmes por cualquier causa. La compensación también podrá aplicar contra créditos fiscales cuyo pago se haya autorizado a plazos; en este último caso, la compensación deberá realizarse sobre el saldo insoluto al momento de efectuarse dicha compensación. Las autoridades fiscales notificarán personalmente al contribuyente la resolución que determine la compensación.”</w:t>
      </w:r>
    </w:p>
    <w:p w:rsidRDefault="00BE1505" w:rsidP="009D1A21" w:rsidR="00BE1505" w:rsidRPr="00E27E4C">
      <w:pPr>
        <w:ind w:right="573" w:left="1134"/>
        <w:contextualSpacing/>
        <w:jc w:val="both"/>
        <w:rPr>
          <w:rFonts w:cs="Arial" w:hAnsi="Soberana Sans" w:ascii="Soberana Sans"/>
          <w:bCs/>
          <w:color w:val="000000"/>
          <w:sz w:val="20"/>
          <w:szCs w:val="20"/>
          <w:lang w:val="es-MX"/>
        </w:rPr>
      </w:pPr>
    </w:p>
    <w:p w:rsidRDefault="008765C6" w:rsidP="009D1A21" w:rsidR="008765C6" w:rsidRPr="00E27E4C">
      <w:pPr>
        <w:ind w:right="573" w:left="1134"/>
        <w:contextualSpacing/>
        <w:jc w:val="both"/>
        <w:rPr>
          <w:rFonts w:cs="Arial" w:hAnsi="Soberana Sans" w:ascii="Soberana Sans"/>
          <w:bCs/>
          <w:color w:val="000000"/>
          <w:sz w:val="20"/>
          <w:szCs w:val="20"/>
          <w:lang w:val="es-MX"/>
        </w:rPr>
      </w:pPr>
    </w:p>
    <w:p w:rsidRDefault="008765C6" w:rsidP="009D1A21" w:rsidR="008765C6" w:rsidRPr="00E27E4C">
      <w:pPr>
        <w:ind w:right="573" w:left="1134"/>
        <w:contextualSpacing/>
        <w:jc w:val="both"/>
        <w:rPr>
          <w:rFonts w:cs="Arial" w:hAnsi="Soberana Sans" w:ascii="Soberana Sans"/>
          <w:bCs/>
          <w:color w:val="000000"/>
          <w:sz w:val="20"/>
          <w:szCs w:val="20"/>
          <w:lang w:val="es-MX"/>
        </w:rPr>
      </w:pPr>
    </w:p>
    <w:p w:rsidRDefault="008765C6"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
          <w:bCs/>
          <w:color w:val="000000"/>
          <w:sz w:val="20"/>
          <w:szCs w:val="20"/>
          <w:lang w:val="es-MX"/>
        </w:rPr>
        <w:t>Artículo 63.</w:t>
      </w:r>
      <w:r w:rsidR="00BE1505" w:rsidRPr="00E27E4C">
        <w:rPr>
          <w:rFonts w:cs="Arial" w:hAnsi="Soberana Sans" w:ascii="Soberana Sans"/>
          <w:bCs/>
          <w:color w:val="000000"/>
          <w:sz w:val="20"/>
          <w:szCs w:val="20"/>
          <w:lang w:val="es-MX"/>
        </w:rPr>
        <w:t xml:space="preserve"> Los hechos que se conozcan con motivo del ejercicio de las facultades de comprobación previstas en este Código o en las leyes fiscales, o bien que consten en los expedientes, documentos o bases de datos que lleven, tengan acceso o en su poder las autoridades fiscales, así como aquéllos proporcionados por otras autoridades, podrán servir para motivar las resoluciones de la Secretaría de Hacienda y Crédito Público y de cualquier otra autoridad u organismo descentralizado competente en materia de contribuciones federales.</w:t>
      </w:r>
    </w:p>
    <w:p w:rsidRDefault="006E22C5" w:rsidP="009D1A21" w:rsidR="006E22C5" w:rsidRPr="00E27E4C">
      <w:pPr>
        <w:ind w:right="573" w:left="1134"/>
        <w:contextualSpacing/>
        <w:jc w:val="both"/>
        <w:rPr>
          <w:rFonts w:cs="Arial" w:hAnsi="Soberana Sans" w:ascii="Soberana Sans"/>
          <w:bCs/>
          <w:color w:val="000000"/>
          <w:sz w:val="20"/>
          <w:szCs w:val="20"/>
          <w:lang w:val="es-MX"/>
        </w:rPr>
      </w:pPr>
    </w:p>
    <w:p w:rsidRDefault="008765C6" w:rsidP="009D1A21" w:rsidR="00BE1505" w:rsidRPr="00E27E4C">
      <w:pPr>
        <w:ind w:right="573" w:left="1134"/>
        <w:contextualSpacing/>
        <w:jc w:val="both"/>
        <w:rPr>
          <w:rFonts w:cs="Arial" w:hAnsi="Soberana Sans" w:ascii="Soberana Sans"/>
          <w:bCs/>
          <w:color w:val="000000"/>
          <w:sz w:val="20"/>
          <w:szCs w:val="20"/>
          <w:lang w:val="es-MX"/>
        </w:rPr>
      </w:pPr>
      <w:r w:rsidRPr="00E27E4C">
        <w:rPr>
          <w:rFonts w:cs="Arial" w:hAnsi="Soberana Sans" w:ascii="Soberana Sans"/>
          <w:bCs/>
          <w:color w:val="000000"/>
          <w:sz w:val="20"/>
          <w:szCs w:val="20"/>
          <w:lang w:val="es-MX"/>
        </w:rPr>
        <w:t>[…]”</w:t>
      </w:r>
    </w:p>
    <w:p w:rsidRDefault="006E22C5" w:rsidP="009D1A21" w:rsidR="006E22C5" w:rsidRPr="00E27E4C">
      <w:pPr>
        <w:ind w:right="573" w:left="1134"/>
        <w:contextualSpacing/>
        <w:jc w:val="both"/>
        <w:rPr>
          <w:rFonts w:cs="Arial" w:hAnsi="Soberana Sans" w:ascii="Soberana Sans"/>
          <w:bCs/>
          <w:color w:val="000000"/>
          <w:sz w:val="22"/>
          <w:szCs w:val="22"/>
          <w:lang w:val="es-MX"/>
        </w:rPr>
      </w:pPr>
    </w:p>
    <w:p w:rsidRDefault="006E22C5" w:rsidP="009D1A21" w:rsidR="006E22C5" w:rsidRPr="00E27E4C">
      <w:pPr>
        <w:ind w:right="573" w:left="1134"/>
        <w:contextualSpacing/>
        <w:jc w:val="both"/>
        <w:rPr>
          <w:rFonts w:cs="Arial" w:hAnsi="Soberana Sans" w:ascii="Soberana Sans"/>
          <w:bCs/>
          <w:color w:val="000000"/>
          <w:sz w:val="22"/>
          <w:szCs w:val="22"/>
          <w:lang w:val="es-MX"/>
        </w:rPr>
      </w:pPr>
    </w:p>
    <w:p w:rsidRDefault="000B471D" w:rsidP="009D1A21" w:rsidR="001A32A3" w:rsidRPr="00E27E4C">
      <w:pPr>
        <w:contextualSpacing/>
        <w:jc w:val="both"/>
        <w:rPr>
          <w:rFonts w:cs="Arial" w:hAnsi="Soberana Sans" w:ascii="Soberana Sans"/>
          <w:bCs/>
          <w:color w:val="000000"/>
          <w:sz w:val="22"/>
          <w:szCs w:val="22"/>
          <w:lang w:val="es-MX"/>
        </w:rPr>
      </w:pPr>
      <w:r w:rsidRPr="00E27E4C">
        <w:rPr>
          <w:rFonts w:cs="Arial" w:hAnsi="Soberana Sans" w:ascii="Soberana Sans"/>
          <w:bCs/>
          <w:color w:val="000000"/>
          <w:sz w:val="22"/>
          <w:szCs w:val="22"/>
          <w:lang w:val="es-MX"/>
        </w:rPr>
        <w:t xml:space="preserve">Por consiguiente </w:t>
      </w:r>
      <w:r w:rsidR="007427F2" w:rsidRPr="00E27E4C">
        <w:rPr>
          <w:rFonts w:cs="Arial" w:hAnsi="Soberana Sans" w:ascii="Soberana Sans"/>
          <w:bCs/>
          <w:color w:val="000000"/>
          <w:sz w:val="22"/>
          <w:szCs w:val="22"/>
          <w:lang w:val="es-MX"/>
        </w:rPr>
        <w:t xml:space="preserve">esta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7427F2" w:rsidRPr="00E27E4C">
        <w:rPr>
          <w:rFonts w:cs="Arial" w:hAnsi="Soberana Sans" w:ascii="Soberana Sans"/>
          <w:bCs/>
          <w:color w:val="000000"/>
          <w:sz w:val="22"/>
          <w:szCs w:val="22"/>
          <w:lang w:val="es-MX"/>
        </w:rPr>
        <w:t xml:space="preserve"/>
      </w:r>
      <w:r w:rsidR="00B11B7E" w:rsidRPr="00E27E4C">
        <w:rPr>
          <w:rFonts w:cs="Arial" w:hAnsi="Soberana Sans" w:ascii="Soberana Sans"/>
          <w:bCs/>
          <w:color w:val="000000"/>
          <w:sz w:val="22"/>
          <w:szCs w:val="22"/>
          <w:lang w:val="es-MX"/>
        </w:rPr>
        <w:t xml:space="preserve">, adscrita a</w:t>
      </w:r>
      <w:r w:rsidR="007427F2" w:rsidRPr="00E27E4C">
        <w:rPr>
          <w:rFonts w:cs="Arial" w:hAnsi="Soberana Sans" w:ascii="Soberana Sans"/>
          <w:bCs/>
          <w:color w:val="000000"/>
          <w:sz w:val="22"/>
          <w:szCs w:val="22"/>
          <w:lang w:val="es-MX"/>
        </w:rPr>
        <w:t xml:space="preserve"> la Administración General de </w:t>
      </w:r>
      <w:r w:rsidR="00E0108C" w:rsidRPr="00E27E4C">
        <w:rPr>
          <w:rFonts w:cs="Arial" w:hAnsi="Soberana Sans" w:ascii="Soberana Sans"/>
          <w:bCs/>
          <w:color w:val="000000"/>
          <w:sz w:val="22"/>
          <w:szCs w:val="22"/>
          <w:lang w:val="es-MX"/>
        </w:rPr>
        <w:t>Hidrocarburos</w:t>
      </w:r>
      <w:r w:rsidR="007427F2" w:rsidRPr="00E27E4C">
        <w:rPr>
          <w:rFonts w:cs="Arial" w:hAnsi="Soberana Sans" w:ascii="Soberana Sans"/>
          <w:bCs/>
          <w:color w:val="000000"/>
          <w:sz w:val="22"/>
          <w:szCs w:val="22"/>
          <w:lang w:val="es-MX"/>
        </w:rPr>
        <w:t xml:space="preserve"> del Servici</w:t>
      </w:r>
      <w:r w:rsidR="00A96608" w:rsidRPr="00E27E4C">
        <w:rPr>
          <w:rFonts w:cs="Arial" w:hAnsi="Soberana Sans" w:ascii="Soberana Sans"/>
          <w:bCs/>
          <w:color w:val="000000"/>
          <w:sz w:val="22"/>
          <w:szCs w:val="22"/>
          <w:lang w:val="es-MX"/>
        </w:rPr>
        <w:t>o de Administración Tributaria</w:t>
      </w:r>
      <w:r w:rsidR="00802D26" w:rsidRPr="00E27E4C">
        <w:rPr>
          <w:rFonts w:cs="Arial" w:hAnsi="Soberana Sans" w:ascii="Soberana Sans"/>
          <w:bCs/>
          <w:color w:val="000000"/>
          <w:sz w:val="22"/>
          <w:szCs w:val="22"/>
          <w:lang w:val="es-MX"/>
        </w:rPr>
        <w:t>, con fundamento en el artículo 23, último párrafo del Código Fiscal de la Federación</w:t>
      </w:r>
      <w:r w:rsidR="00805266" w:rsidRPr="00E27E4C">
        <w:rPr>
          <w:rFonts w:cs="Arial" w:hAnsi="Soberana Sans" w:ascii="Soberana Sans"/>
          <w:bCs/>
          <w:color w:val="000000"/>
          <w:sz w:val="22"/>
          <w:szCs w:val="22"/>
          <w:lang w:val="es-MX"/>
        </w:rPr>
        <w:t>,</w:t>
      </w:r>
      <w:r w:rsidR="00802D26" w:rsidRPr="00E27E4C">
        <w:rPr>
          <w:rFonts w:cs="Arial" w:hAnsi="Soberana Sans" w:ascii="Soberana Sans"/>
          <w:bCs/>
          <w:color w:val="000000"/>
          <w:sz w:val="22"/>
          <w:szCs w:val="22"/>
          <w:lang w:val="es-MX"/>
        </w:rPr>
        <w:t xml:space="preserve"> procede a efectuar la compensación de oficio de los créditos fiscales controlados con los números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1B5F84" w:rsidRPr="00E27E4C">
        <w:rPr>
          <w:rFonts w:cs="Arial" w:hAnsi="Soberana Sans" w:ascii="Soberana Sans"/>
          <w:bCs/>
          <w:color w:val="000000"/>
          <w:sz w:val="22"/>
          <w:szCs w:val="22"/>
          <w:lang w:val="es-MX"/>
        </w:rPr>
        <w:t xml:space="preserve">, contra el importe autorizado en devolución en cantidad de </w:t>
      </w:r>
      <w:r w:rsidR="00802D26" w:rsidRPr="00E27E4C">
        <w:rPr>
          <w:rFonts w:cs="Arial" w:hAnsi="Soberana Sans" w:ascii="Soberana Sans"/>
          <w:bCs/>
          <w:color w:val="000000"/>
          <w:sz w:val="22"/>
          <w:szCs w:val="22"/>
          <w:lang w:val="es-MX"/>
        </w:rPr>
        <w:t>${58}</w:t>
      </w:r>
      <w:r w:rsidR="00FC1E29" w:rsidRPr="00E27E4C">
        <w:rPr>
          <w:rFonts w:cs="Arial" w:hAnsi="Soberana Sans" w:ascii="Soberana Sans"/>
          <w:bCs/>
          <w:color w:val="000000"/>
          <w:sz w:val="22"/>
          <w:szCs w:val="22"/>
          <w:lang w:val="es-MX"/>
        </w:rPr>
        <w:t xml:space="preserv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00FC1E29" w:rsidRPr="00E27E4C">
        <w:rPr>
          <w:rFonts w:cs="Arial" w:hAnsi="Soberana Sans" w:ascii="Soberana Sans"/>
          <w:bCs/>
          <w:color w:val="000000"/>
          <w:sz w:val="22"/>
          <w:szCs w:val="22"/>
          <w:lang w:val="es-MX"/>
        </w:rPr>
        <w:t>)</w:t>
      </w:r>
      <w:r w:rsidR="00802D26" w:rsidRPr="00E27E4C">
        <w:rPr>
          <w:rFonts w:cs="Arial" w:hAnsi="Soberana Sans" w:ascii="Soberana Sans"/>
          <w:bCs/>
          <w:color w:val="000000"/>
          <w:sz w:val="22"/>
          <w:szCs w:val="22"/>
          <w:lang w:val="es-MX"/>
        </w:rPr>
        <w:t>, como sigue</w:t>
      </w:r>
      <w:r w:rsidR="00A96608" w:rsidRPr="00E27E4C">
        <w:rPr>
          <w:rFonts w:cs="Arial" w:hAnsi="Soberana Sans" w:ascii="Soberana Sans"/>
          <w:bCs/>
          <w:color w:val="000000"/>
          <w:sz w:val="22"/>
          <w:szCs w:val="22"/>
          <w:lang w:val="es-MX"/>
        </w:rPr>
        <w:t>:</w:t>
      </w:r>
    </w:p>
    <w:p w:rsidRDefault="00CE2698" w:rsidP="009D1A21" w:rsidR="00CE2698" w:rsidRPr="00E27E4C">
      <w:pPr>
        <w:contextualSpacing/>
        <w:jc w:val="both"/>
        <w:rPr>
          <w:rFonts w:cs="Arial" w:hAnsi="Soberana Sans" w:ascii="Soberana Sans"/>
          <w:bCs/>
          <w:color w:val="000000"/>
          <w:sz w:val="22"/>
          <w:szCs w:val="22"/>
          <w:lang w:val="es-MX"/>
        </w:rPr>
      </w:pPr>
    </w:p>
    <w:tbl>
      <w:tblPr>
        <w:tblW w:type="auto" w:w="0"/>
        <w:tblInd w:type="dxa" w:w="959"/>
        <w:tblBorders>
          <w:top w:space="0" w:sz="18" w:color="auto" w:val="single"/>
          <w:bottom w:space="0" w:sz="18" w:color="auto" w:val="single"/>
        </w:tblBorders>
        <w:tblLook w:val="04A0" w:noVBand="1" w:noHBand="0" w:lastColumn="0" w:firstColumn="1" w:lastRow="0" w:firstRow="1"/>
      </w:tblPr>
      <w:tblGrid>
        <w:gridCol w:w="4772"/>
        <w:gridCol w:w="2991"/>
      </w:tblGrid>
      <w:tr w:rsidTr="00D26D3F" w:rsidR="00C45CAC" w:rsidRPr="00E27E4C">
        <w:tc>
          <w:tcPr>
            <w:tcW w:type="dxa" w:w="4772"/>
          </w:tcPr>
          <w:p w:rsidRDefault="00C45CAC" w:rsidP="00D26D3F" w:rsidR="00C45CAC" w:rsidRPr="00E27E4C">
            <w:pPr>
              <w:ind w:left="142"/>
              <w:contextualSpacing/>
              <w:rPr>
                <w:rFonts w:cs="Arial" w:hAnsi="Soberana Sans" w:ascii="Soberana Sans"/>
                <w:iCs/>
                <w:sz w:val="18"/>
                <w:szCs w:val="18"/>
                <w:lang w:val="es-MX"/>
              </w:rPr>
            </w:pPr>
          </w:p>
        </w:tc>
        <w:tc>
          <w:tcPr>
            <w:tcW w:type="dxa" w:w="2991"/>
          </w:tcPr>
          <w:p w:rsidRDefault="00C45CAC" w:rsidP="00D26D3F" w:rsidR="00C45CAC" w:rsidRPr="00E27E4C">
            <w:pPr>
              <w:ind w:left="142"/>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IMPORTE</w:t>
            </w:r>
          </w:p>
        </w:tc>
      </w:tr>
      <w:tr w:rsidTr="00D26D3F" w:rsidR="00C45CAC" w:rsidRPr="00E27E4C">
        <w:tc>
          <w:tcPr>
            <w:tcW w:type="dxa" w:w="4772"/>
          </w:tcPr>
          <w:p w:rsidRDefault="00C45CAC" w:rsidP="00D26D3F" w:rsidR="00C45CAC" w:rsidRPr="00E27E4C">
            <w:pPr>
              <w:ind w:right="128" w:left="142"/>
              <w:contextualSpacing/>
              <w:jc w:val="both"/>
              <w:rPr>
                <w:rFonts w:cs="Arial" w:hAnsi="Soberana Sans" w:ascii="Soberana Sans"/>
                <w:b/>
                <w:iCs/>
                <w:sz w:val="18"/>
                <w:szCs w:val="18"/>
                <w:lang w:val="es-MX"/>
              </w:rPr>
            </w:pPr>
            <w:r w:rsidRPr="00E27E4C">
              <w:rPr>
                <w:rFonts w:cs="Arial" w:hAnsi="Soberana Sans" w:ascii="Soberana Sans"/>
                <w:sz w:val="18"/>
                <w:szCs w:val="18"/>
                <w:lang w:val="es-MX"/>
              </w:rPr>
              <w:t>Importe autorizado para devolución:</w:t>
            </w:r>
            <w:r w:rsidR="000B6703" w:rsidRPr="00E27E4C">
              <w:rPr>
                <w:rFonts w:cs="Arial" w:hAnsi="Soberana Sans" w:ascii="Soberana Sans"/>
                <w:iCs/>
                <w:sz w:val="18"/>
                <w:szCs w:val="18"/>
                <w:lang w:val="es-MX"/>
              </w:rPr>
              <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${58}</w:t>
            </w:r>
          </w:p>
        </w:tc>
      </w:tr>
      <w:tr w:rsidTr="00D26D3F" w:rsidR="00C45CAC" w:rsidRPr="00E27E4C">
        <w:tc>
          <w:tcPr>
            <w:tcW w:type="dxa" w:w="4772"/>
          </w:tcPr>
          <w:p w:rsidRDefault="00C45CAC" w:rsidP="00D26D3F" w:rsidR="00C45CAC" w:rsidRPr="00E27E4C">
            <w:pPr>
              <w:ind w:left="142"/>
              <w:contextualSpacing/>
              <w:rPr>
                <w:rFonts w:cs="Arial" w:hAnsi="Soberana Sans" w:ascii="Soberana Sans"/>
                <w:b/>
                <w:iCs/>
                <w:sz w:val="18"/>
                <w:szCs w:val="18"/>
                <w:lang w:val="es-MX"/>
              </w:rPr>
            </w:pPr>
          </w:p>
          <w:p w:rsidRDefault="00C45CAC" w:rsidP="00D26D3F" w:rsidR="00C45CAC" w:rsidRPr="00E27E4C">
            <w:pPr>
              <w:ind w:left="142"/>
              <w:contextualSpacing/>
              <w:rPr>
                <w:rFonts w:cs="Arial" w:hAnsi="Soberana Sans" w:ascii="Soberana Sans"/>
                <w:b/>
                <w:iCs/>
                <w:sz w:val="18"/>
                <w:szCs w:val="18"/>
                <w:lang w:val="es-MX"/>
              </w:rPr>
            </w:pPr>
            <w:r w:rsidRPr="00E27E4C">
              <w:rPr>
                <w:rFonts w:cs="Arial" w:hAnsi="Soberana Sans" w:ascii="Soberana Sans"/>
                <w:iCs/>
                <w:sz w:val="18"/>
                <w:szCs w:val="18"/>
                <w:lang w:val="es-MX"/>
              </w:rPr>
              <w:t>Menos</w:t>
            </w:r>
          </w:p>
          <w:p w:rsidRDefault="00C45CAC" w:rsidP="00D26D3F" w:rsidR="00C45CAC" w:rsidRPr="00E27E4C">
            <w:pPr>
              <w:ind w:left="142"/>
              <w:contextualSpacing/>
              <w:rPr>
                <w:rFonts w:cs="Arial" w:hAnsi="Soberana Sans" w:ascii="Soberana Sans"/>
                <w:b/>
                <w:iCs/>
                <w:sz w:val="18"/>
                <w:szCs w:val="18"/>
                <w:lang w:val="es-MX"/>
              </w:rPr>
            </w:pPr>
          </w:p>
          <w:p w:rsidRDefault="00C45CAC" w:rsidP="00D26D3F" w:rsidR="00C45CAC" w:rsidRPr="00E27E4C">
            <w:pPr>
              <w:ind w:right="128" w:left="142"/>
              <w:contextualSpacing/>
              <w:jc w:val="both"/>
              <w:rPr>
                <w:rFonts w:cs="Arial" w:hAnsi="Soberana Sans" w:ascii="Soberana Sans"/>
                <w:iCs/>
                <w:sz w:val="18"/>
                <w:szCs w:val="18"/>
                <w:lang w:val="es-MX"/>
              </w:rPr>
            </w:pPr>
            <w:r w:rsidRPr="00E27E4C">
              <w:rPr>
                <w:rFonts w:cs="Arial" w:hAnsi="Soberana Sans" w:ascii="Soberana Sans"/>
                <w:iCs/>
                <w:sz w:val="18"/>
                <w:szCs w:val="18"/>
                <w:lang w:val="es-MX"/>
              </w:rPr>
              <w:t xml:space="preserve">Compensación de oficio de los créditos fiscales firmes controlados con los números</w:t>
            </w:r>
            <w:r w:rsidR="000B6703" w:rsidRPr="00E27E4C">
              <w:rPr>
                <w:rFonts w:cs="Arial" w:hAnsi="Soberana Sans" w:ascii="Soberana Sans"/>
                <w:sz w:val="18"/>
                <w:szCs w:val="18"/>
                <w:lang w:val="es-MX"/>
              </w:rPr>
              <w:t>:</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
            </w:r>
          </w:p>
        </w:tc>
      </w:tr>
      <w:permStart w:edGrp="everyone" w:id="740763320"/>
      <w:tr w:rsidTr="00D26D3F" w:rsidR="00C45CAC" w:rsidRPr="00E27E4C">
        <w:tc>
          <w:tcPr>
            <w:tcW w:type="dxa" w:w="4772"/>
          </w:tcPr>
          <w:p w:rsidRDefault="00C45CAC" w:rsidP="00D26D3F" w:rsidR="00C45CAC" w:rsidRPr="00E27E4C">
            <w:pPr>
              <w:ind w:right="128" w:left="142"/>
              <w:contextualSpacing/>
              <w:jc w:val="both"/>
              <w:rPr>
                <w:rFonts w:cs="Arial" w:hAnsi="Soberana Sans" w:ascii="Soberana Sans"/>
                <w:iCs/>
                <w:sz w:val="18"/>
                <w:szCs w:val="18"/>
                <w:lang w:val="es-MX"/>
              </w:rPr>
            </w:pPr>
            <w:r w:rsidRPr="00E27E4C">
              <w:rPr>
                <w:rFonts w:cs="Arial" w:hAnsi="Soberana Sans" w:ascii="Soberana Sans"/>
                <w:iCs/>
                <w:sz w:val="18"/>
                <w:szCs w:val="18"/>
                <w:lang w:val="es-MX"/>
              </w:rPr>
              <w:t xml:space="preserve">Seleccione este texto para reemplazar</w:t>
            </w:r>
            <w:r w:rsidR="000B6703" w:rsidRPr="00E27E4C">
              <w:rPr>
                <w:rFonts w:cs="Arial" w:hAnsi="Soberana Sans" w:ascii="Soberana Sans"/>
                <w:color w:val="FFFFFF"/>
                <w:sz w:val="18"/>
                <w:szCs w:val="18"/>
                <w:lang w:val="es-MX"/>
              </w:rPr>
              <w:t>,</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r w:rsidRPr="00E27E4C">
              <w:rPr>
                <w:rFonts w:cs="Arial" w:hAnsi="Soberana Sans" w:ascii="Soberana Sans"/>
                <w:iCs/>
                <w:sz w:val="18"/>
                <w:szCs w:val="18"/>
                <w:lang w:val="es-MX"/>
              </w:rPr>
              <w:t xml:space="preserve">Seleccione este texto para reemplazar</w:t>
            </w:r>
            <w:r w:rsidR="000B6703" w:rsidRPr="00E27E4C">
              <w:rPr>
                <w:rFonts w:cs="Arial" w:hAnsi="Soberana Sans" w:ascii="Soberana Sans"/>
                <w:color w:val="FFFFFF"/>
                <w:sz w:val="18"/>
                <w:szCs w:val="18"/>
                <w:lang w:val="es-MX"/>
              </w:rPr>
              <w:t>,</w:t>
            </w:r>
          </w:p>
        </w:tc>
      </w:tr>
      <w:permEnd w:id="740763320"/>
      <w:tr w:rsidTr="00D26D3F" w:rsidR="00C45CAC" w:rsidRPr="00E27E4C">
        <w:tc>
          <w:tcPr>
            <w:tcW w:type="dxa" w:w="4772"/>
          </w:tcPr>
          <w:p w:rsidRDefault="00C45CAC" w:rsidP="00D26D3F" w:rsidR="00C45CAC" w:rsidRPr="00E27E4C">
            <w:pPr>
              <w:ind w:left="142"/>
              <w:contextualSpacing/>
              <w:rPr>
                <w:rFonts w:cs="Arial" w:hAnsi="Soberana Sans" w:ascii="Soberana Sans"/>
                <w:iCs/>
                <w:sz w:val="18"/>
                <w:szCs w:val="18"/>
                <w:lang w:val="es-MX"/>
              </w:rPr>
            </w:pPr>
          </w:p>
          <w:p w:rsidRDefault="00C45CAC" w:rsidP="00D26D3F" w:rsidR="00C45CAC" w:rsidRPr="00E27E4C">
            <w:pPr>
              <w:ind w:left="142"/>
              <w:contextualSpacing/>
              <w:rPr>
                <w:rFonts w:cs="Arial" w:hAnsi="Soberana Sans" w:ascii="Soberana Sans"/>
                <w:iCs/>
                <w:sz w:val="18"/>
                <w:szCs w:val="18"/>
                <w:lang w:val="es-MX"/>
              </w:rPr>
            </w:pPr>
            <w:r w:rsidRPr="00E27E4C">
              <w:rPr>
                <w:rFonts w:cs="Arial" w:hAnsi="Soberana Sans" w:ascii="Soberana Sans"/>
                <w:iCs/>
                <w:sz w:val="18"/>
                <w:szCs w:val="18"/>
                <w:lang w:val="es-MX"/>
              </w:rPr>
              <w:t>REMANENTE SUSCEPTIBLE DE DEVOLUCIÓN:</w:t>
            </w:r>
          </w:p>
        </w:tc>
        <w:tc>
          <w:tcPr>
            <w:tcW w:type="dxa" w:w="2991"/>
            <w:vAlign w:val="center"/>
          </w:tcPr>
          <w:p w:rsidRDefault="00C45CAC" w:rsidP="00D26D3F" w:rsidR="00C45CAC" w:rsidRPr="00E27E4C">
            <w:pPr>
              <w:ind w:left="81"/>
              <w:contextualSpacing/>
              <w:jc w:val="center"/>
              <w:rPr>
                <w:rFonts w:cs="Arial" w:hAnsi="Soberana Sans" w:ascii="Soberana Sans"/>
                <w:iCs/>
                <w:sz w:val="18"/>
                <w:szCs w:val="18"/>
                <w:lang w:val="es-MX"/>
              </w:rPr>
            </w:pPr>
          </w:p>
          <w:p w:rsidRDefault="00C45CAC" w:rsidP="00D26D3F" w:rsidR="00C45CAC" w:rsidRPr="00E27E4C">
            <w:pPr>
              <w:ind w:left="81"/>
              <w:contextualSpacing/>
              <w:jc w:val="center"/>
              <w:rPr>
                <w:rFonts w:cs="Arial" w:hAnsi="Soberana Sans" w:ascii="Soberana Sans"/>
                <w:b/>
                <w:iCs/>
                <w:sz w:val="18"/>
                <w:szCs w:val="18"/>
                <w:u w:val="double"/>
                <w:lang w:val="es-MX"/>
              </w:rPr>
            </w:pPr>
            <w:r w:rsidRPr="00E27E4C">
              <w:rPr>
                <w:rFonts w:cs="Arial" w:hAnsi="Soberana Sans" w:ascii="Soberana Sans"/>
                <w:b/>
                <w:iCs/>
                <w:sz w:val="18"/>
                <w:szCs w:val="18"/>
                <w:u w:val="double"/>
                <w:lang w:val="es-MX"/>
              </w:rPr>
              <w:t>${55}</w:t>
            </w:r>
          </w:p>
        </w:tc>
      </w:tr>
    </w:tbl>
    <w:p w:rsidRDefault="00C45CAC" w:rsidP="00C45CAC" w:rsidR="00C45CAC" w:rsidRPr="00E27E4C">
      <w:pPr>
        <w:contextualSpacing/>
        <w:jc w:val="both"/>
        <w:rPr>
          <w:rFonts w:cs="Arial" w:hAnsi="Soberana Sans" w:ascii="Soberana Sans"/>
          <w:bCs/>
          <w:color w:val="000000"/>
          <w:sz w:val="22"/>
          <w:szCs w:val="22"/>
          <w:lang w:val="es-MX"/>
        </w:rPr>
      </w:pPr>
    </w:p>
    <w:p w:rsidRDefault="00C45CAC" w:rsidP="00C45CAC" w:rsidR="00C45CAC" w:rsidRPr="00E27E4C">
      <w:pPr>
        <w:contextualSpacing/>
        <w:jc w:val="both"/>
        <w:rPr>
          <w:rFonts w:cs="Arial" w:hAnsi="Soberana Sans" w:ascii="Soberana Sans"/>
          <w:bCs/>
          <w:color w:val="000000"/>
          <w:sz w:val="22"/>
          <w:szCs w:val="22"/>
          <w:lang w:val="es-MX"/>
        </w:rPr>
      </w:pPr>
    </w:p>
    <w:p w:rsidRDefault="00B643B7" w:rsidP="009D1A21" w:rsidR="00B643B7" w:rsidRPr="00E27E4C">
      <w:pPr>
        <w:contextualSpacing/>
        <w:jc w:val="both"/>
        <w:rPr>
          <w:rFonts w:cs="Arial" w:hAnsi="Soberana Sans" w:ascii="Soberana Sans"/>
          <w:color w:val="000000"/>
          <w:sz w:val="22"/>
          <w:szCs w:val="22"/>
          <w:lang w:val="es-MX"/>
        </w:rPr>
      </w:pPr>
      <w:r w:rsidRPr="00E27E4C">
        <w:rPr>
          <w:rFonts w:cs="Arial" w:hAnsi="Soberana Sans" w:ascii="Soberana Sans"/>
          <w:bCs/>
          <w:color w:val="000000"/>
          <w:sz w:val="22"/>
          <w:szCs w:val="22"/>
          <w:lang w:val="es-MX"/>
        </w:rPr>
        <w:t xml:space="preserve">Con motivo de los cálculos mencionados con antelación, esta Autoridad concluye que una vez efectuada la compensación de oficio de los créditos fiscales números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Pr="00E27E4C">
        <w:rPr>
          <w:rFonts w:cs="Arial" w:hAnsi="Soberana Sans" w:ascii="Soberana Sans"/>
          <w:bCs/>
          <w:color w:val="000000"/>
          <w:sz w:val="22"/>
          <w:szCs w:val="22"/>
          <w:lang w:val="es-MX"/>
        </w:rPr>
        <w:t xml:space="preserve">, en cantidad total de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FC1E29" w:rsidRPr="00E27E4C">
        <w:rPr>
          <w:rFonts w:cs="Arial" w:hAnsi="Soberana Sans" w:ascii="Soberana Sans"/>
          <w:bCs/>
          <w:color w:val="000000"/>
          <w:sz w:val="22"/>
          <w:szCs w:val="22"/>
          <w:lang w:val="es-MX"/>
        </w:rPr>
        <w:t xml:space="preserve">; por lo que esta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FC1E29" w:rsidRPr="00E27E4C">
        <w:rPr>
          <w:rFonts w:cs="Arial" w:hAnsi="Soberana Sans" w:ascii="Soberana Sans"/>
          <w:bCs/>
          <w:color w:val="000000"/>
          <w:sz w:val="22"/>
          <w:szCs w:val="22"/>
          <w:lang w:val="es-MX"/>
        </w:rPr>
        <w:t>:</w:t>
      </w:r>
    </w:p>
    <w:p w:rsidRDefault="00B643B7" w:rsidP="009D1A21" w:rsidR="00B643B7" w:rsidRPr="00E27E4C">
      <w:pPr>
        <w:contextualSpacing/>
        <w:jc w:val="both"/>
        <w:rPr>
          <w:rFonts w:cs="Arial" w:hAnsi="Soberana Sans" w:ascii="Soberana Sans"/>
          <w:bCs/>
          <w:color w:val="000000"/>
          <w:sz w:val="22"/>
          <w:szCs w:val="22"/>
          <w:lang w:val="es-MX"/>
        </w:rPr>
      </w:pPr>
    </w:p>
    <w:p w:rsidRDefault="00B643B7" w:rsidP="009D1A21" w:rsidR="00B643B7" w:rsidRPr="00E27E4C">
      <w:pPr>
        <w:contextualSpacing/>
        <w:rPr>
          <w:rFonts w:cs="Arial" w:hAnsi="Soberana Sans" w:ascii="Soberana Sans"/>
          <w:bCs/>
          <w:color w:val="000000"/>
          <w:sz w:val="22"/>
          <w:szCs w:val="22"/>
          <w:lang w:val="es-MX"/>
        </w:rPr>
      </w:pPr>
    </w:p>
    <w:p w:rsidRDefault="00CE7A94" w:rsidP="00CE7A94" w:rsidR="00CE7A94" w:rsidRPr="008012C8">
      <w:pPr>
        <w:jc w:val="center"/>
        <w:rPr>
          <w:rFonts w:cs="Arial" w:hAnsi="Soberana Sans" w:ascii="Soberana Sans"/>
          <w:sz w:val="22"/>
          <w:szCs w:val="22"/>
          <w:lang w:val="es-ES"/>
        </w:rPr>
      </w:pPr>
      <w:r w:rsidRPr="008012C8">
        <w:rPr>
          <w:rFonts w:cs="Arial" w:hAnsi="Soberana Sans" w:ascii="Soberana Sans"/>
          <w:b/>
          <w:sz w:val="22"/>
          <w:szCs w:val="22"/>
          <w:lang w:val="es-ES"/>
        </w:rPr>
        <w:t>RESUELVE</w:t>
      </w:r>
    </w:p>
    <w:p w:rsidRDefault="00455BF9" w:rsidP="00673358" w:rsidR="00455BF9" w:rsidRPr="008012C8">
      <w:pPr>
        <w:rPr>
          <w:rFonts w:cs="Arial" w:hAnsi="Soberana Sans" w:ascii="Soberana Sans"/>
          <w:sz w:val="22"/>
          <w:szCs w:val="22"/>
          <w:lang w:val="es-ES"/>
        </w:rPr>
      </w:pPr>
    </w:p>
    <w:p w:rsidRDefault="001A32A3" w:rsidP="009D1A21" w:rsidR="001A32A3" w:rsidRPr="00E27E4C">
      <w:pPr>
        <w:contextualSpacing/>
        <w:jc w:val="both"/>
        <w:rPr>
          <w:rFonts w:cs="Arial" w:hAnsi="Soberana Sans" w:ascii="Soberana Sans"/>
          <w:bCs/>
          <w:color w:val="000000"/>
          <w:sz w:val="22"/>
          <w:szCs w:val="22"/>
          <w:lang w:val="es-MX"/>
        </w:rPr>
      </w:pPr>
      <w:r w:rsidRPr="00E27E4C">
        <w:rPr>
          <w:rFonts w:cs="Arial" w:hAnsi="Soberana Sans" w:ascii="Soberana Sans"/>
          <w:b/>
          <w:bCs/>
          <w:color w:val="000000"/>
          <w:sz w:val="22"/>
          <w:szCs w:val="22"/>
          <w:lang w:val="es-MX"/>
        </w:rPr>
        <w:t>PRIMERO.</w:t>
      </w:r>
      <w:r w:rsidRPr="00E27E4C">
        <w:rPr>
          <w:rFonts w:cs="Arial" w:hAnsi="Soberana Sans" w:ascii="Soberana Sans"/>
          <w:bCs/>
          <w:color w:val="000000"/>
          <w:sz w:val="22"/>
          <w:szCs w:val="22"/>
          <w:lang w:val="es-MX"/>
        </w:rPr>
        <w:t xml:space="preserve"/>
      </w:r>
      <w:r w:rsidR="005E0395" w:rsidRPr="00E27E4C">
        <w:rPr>
          <w:rFonts w:cs="Arial" w:hAnsi="Soberana Sans" w:ascii="Soberana Sans"/>
          <w:bCs/>
          <w:color w:val="000000"/>
          <w:sz w:val="22"/>
          <w:szCs w:val="22"/>
          <w:lang w:val="es-MX"/>
        </w:rPr>
        <w:t xml:space="preserve"> Se autoriza parcialmente la solicitud de devolución atendiendo a lo dispuesto por el artículo 22, primer y séptimo párrafos, del Código Fiscal de la Federación.</w:t>
      </w:r>
    </w:p>
    <w:p w:rsidRDefault="001A32A3" w:rsidP="009D1A21" w:rsidR="001A32A3" w:rsidRPr="00E27E4C">
      <w:pPr>
        <w:contextualSpacing/>
        <w:jc w:val="both"/>
        <w:rPr>
          <w:rFonts w:cs="Arial" w:hAnsi="Soberana Sans" w:ascii="Soberana Sans"/>
          <w:bCs/>
          <w:color w:val="000000"/>
          <w:sz w:val="22"/>
          <w:szCs w:val="22"/>
          <w:lang w:val="es-MX"/>
        </w:rPr>
      </w:pPr>
    </w:p>
    <w:p w:rsidRDefault="001A32A3" w:rsidP="009D1A21" w:rsidR="00053152" w:rsidRPr="00E27E4C">
      <w:pPr>
        <w:tabs>
          <w:tab w:pos="1134" w:val="left"/>
        </w:tabs>
        <w:contextualSpacing/>
        <w:jc w:val="both"/>
        <w:rPr>
          <w:rFonts w:cs="Arial" w:hAnsi="Soberana Sans" w:ascii="Soberana Sans"/>
          <w:bCs/>
          <w:color w:val="000000"/>
          <w:sz w:val="22"/>
          <w:szCs w:val="22"/>
          <w:lang w:val="es-MX"/>
        </w:rPr>
      </w:pPr>
      <w:r w:rsidRPr="00E27E4C">
        <w:rPr>
          <w:rFonts w:cs="Arial" w:hAnsi="Soberana Sans" w:ascii="Soberana Sans"/>
          <w:b/>
          <w:bCs/>
          <w:color w:val="000000"/>
          <w:sz w:val="22"/>
          <w:szCs w:val="22"/>
          <w:lang w:val="es-MX"/>
        </w:rPr>
        <w:t>SEGUNDO.</w:t>
      </w:r>
      <w:r w:rsidRPr="00E27E4C">
        <w:rPr>
          <w:rFonts w:cs="Arial" w:hAnsi="Soberana Sans" w:ascii="Soberana Sans"/>
          <w:bCs/>
          <w:color w:val="000000"/>
          <w:sz w:val="22"/>
          <w:szCs w:val="22"/>
          <w:lang w:val="es-MX"/>
        </w:rPr>
        <w:t xml:space="preserve"> El monto del saldo a favor susceptible de devolución, se compensa de oficio de acuerdo con lo establecido en</w:t>
      </w:r>
      <w:r w:rsidR="008D32E1" w:rsidRPr="00E27E4C">
        <w:rPr>
          <w:rFonts w:cs="Arial" w:hAnsi="Soberana Sans" w:ascii="Soberana Sans"/>
          <w:bCs/>
          <w:color w:val="000000"/>
          <w:sz w:val="22"/>
          <w:szCs w:val="22"/>
          <w:lang w:val="es-MX"/>
        </w:rPr>
        <w:t xml:space="preserve"> los artículos 23, último párrafo,</w:t>
      </w:r>
      <w:r w:rsidRPr="00E27E4C">
        <w:rPr>
          <w:rFonts w:cs="Arial" w:hAnsi="Soberana Sans" w:ascii="Soberana Sans"/>
          <w:bCs/>
          <w:color w:val="000000"/>
          <w:sz w:val="22"/>
          <w:szCs w:val="22"/>
          <w:lang w:val="es-MX"/>
        </w:rPr>
        <w:t xml:space="preserve"/>
      </w:r>
      <w:r w:rsidR="008D32E1" w:rsidRPr="00E27E4C">
        <w:rPr>
          <w:rFonts w:cs="Arial" w:hAnsi="Soberana Sans" w:ascii="Soberana Sans"/>
          <w:bCs/>
          <w:color w:val="000000"/>
          <w:sz w:val="22"/>
          <w:szCs w:val="22"/>
          <w:lang w:val="es-MX"/>
        </w:rPr>
        <w:t xml:space="preserve"> en relación con el </w:t>
      </w:r>
      <w:r w:rsidR="00372D34" w:rsidRPr="00E27E4C">
        <w:rPr>
          <w:rFonts w:cs="Arial" w:hAnsi="Soberana Sans" w:ascii="Soberana Sans"/>
          <w:bCs/>
          <w:color w:val="000000"/>
          <w:sz w:val="22"/>
          <w:szCs w:val="22"/>
          <w:lang w:val="es-MX"/>
        </w:rPr>
        <w:t xml:space="preserve">artículo 63, primer párrafo, ambos del </w:t>
      </w:r>
      <w:r w:rsidRPr="00E27E4C">
        <w:rPr>
          <w:rFonts w:cs="Arial" w:hAnsi="Soberana Sans" w:ascii="Soberana Sans"/>
          <w:bCs/>
          <w:color w:val="000000"/>
          <w:sz w:val="22"/>
          <w:szCs w:val="22"/>
          <w:lang w:val="es-MX"/>
        </w:rPr>
        <w:t>Código Fiscal de la Federación</w:t>
      </w:r>
      <w:r w:rsidR="005E0395" w:rsidRPr="00E27E4C">
        <w:rPr>
          <w:rFonts w:cs="Arial" w:hAnsi="Soberana Sans" w:ascii="Soberana Sans"/>
          <w:bCs/>
          <w:color w:val="000000"/>
          <w:sz w:val="22"/>
          <w:szCs w:val="22"/>
          <w:lang w:val="es-MX"/>
        </w:rPr>
        <w:t>.</w:t>
      </w:r>
    </w:p>
    <w:p w:rsidRDefault="00CE7A94" w:rsidP="00CE7A94" w:rsidR="00CE7A94" w:rsidRPr="008012C8">
      <w:pPr>
        <w:jc w:val="both"/>
        <w:rPr>
          <w:rFonts w:cs="Arial" w:hAnsi="Soberana Sans" w:ascii="Soberana Sans"/>
          <w:sz w:val="22"/>
          <w:szCs w:val="22"/>
          <w:highlight w:val="yellow"/>
          <w:lang w:val="es-ES"/>
        </w:rPr>
      </w:pPr>
    </w:p>
    <w:p w:rsidRDefault="001A32A3" w:rsidP="009D1A21" w:rsidR="00053152" w:rsidRPr="00E27E4C">
      <w:pPr>
        <w:tabs>
          <w:tab w:pos="1134" w:val="left"/>
        </w:tabs>
        <w:contextualSpacing/>
        <w:jc w:val="both"/>
        <w:rPr>
          <w:rFonts w:cs="Arial" w:hAnsi="Soberana Sans" w:ascii="Soberana Sans"/>
          <w:bCs/>
          <w:color w:val="000000"/>
          <w:sz w:val="22"/>
          <w:szCs w:val="22"/>
          <w:lang w:val="es-MX"/>
        </w:rPr>
      </w:pPr>
      <w:r w:rsidRPr="00E27E4C">
        <w:rPr>
          <w:rFonts w:cs="Arial" w:hAnsi="Soberana Sans" w:ascii="Soberana Sans"/>
          <w:b/>
          <w:bCs/>
          <w:color w:val="000000"/>
          <w:sz w:val="22"/>
          <w:szCs w:val="22"/>
          <w:lang w:val="es-MX"/>
        </w:rPr>
        <w:t>TERCERO.</w:t>
      </w:r>
      <w:r w:rsidRPr="00D57E04">
        <w:rPr>
          <w:rFonts w:cs="Arial" w:hAnsi="Soberana Sans" w:ascii="Soberana Sans"/>
          <w:sz w:val="22"/>
          <w:szCs w:val="22"/>
          <w:lang w:val="es-ES_tradnl"/>
        </w:rPr>
        <w:t xml:space="preserve"> Esta </w:t>
      </w: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Pr="008012C8">
        <w:rPr>
          <w:rFonts w:cs="Arial" w:hAnsi="Soberana Sans" w:ascii="Soberana Sans"/>
          <w:sz w:val="22"/>
          <w:szCs w:val="22"/>
          <w:lang w:val="es-ES"/>
        </w:rPr>
        <w:t xml:space="preserve"> le devuelve la cantidad de </w:t>
        <w:t>${55}</w:t>
        <w:t xml:space="preserve"> (</w:t>
      </w:r>
      <w:permStart w:edGrp="everyone" w:id="740763314"/>
      <w:r w:rsidR="00455BF9" w:rsidRPr="008012C8">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
      </w:r>
      <w:bookmarkEnd w:id="0"/>
      <w:permEnd w:id="740763314"/>
      <w:r w:rsidRPr="008012C8">
        <w:rPr>
          <w:rFonts w:cs="Arial" w:hAnsi="Soberana Sans" w:ascii="Soberana Sans"/>
          <w:sz w:val="22"/>
          <w:szCs w:val="22"/>
          <w:lang w:val="es-ES"/>
        </w:rPr>
        <w:t xml:space="preserve">), a </w:t>
        <w:t>${97}</w:t>
        <w:t xml:space="preserve">, de acuerdo a la información y documentación aportada por el contribuyente y con posterioridad a la compensación de oficio de créditos fiscales firmes a cargo del mismo.</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CUARTO.</w:t>
      </w:r>
      <w:r w:rsidRPr="00D57E04">
        <w:rPr>
          <w:rFonts w:cs="Arial" w:hAnsi="Soberana Sans" w:ascii="Soberana Sans"/>
          <w:sz w:val="22"/>
          <w:szCs w:val="22"/>
          <w:lang w:val="es-ES_tradnl"/>
        </w:rPr>
        <w:t xml:space="preserve"> De conformidad con el artículo 23 de la Ley Federal de los Derechos del Contribuyente, se le informa que, de acuerdo con el artículo 125 del Código Fiscal de la Federación, podrá impugnar esta resolución a través del recurso de revocación ante la Administración Central de lo Contencioso de Hidrocarburos dentro de los treinta días siguientes, a aquél en que haya surtido efectos su notificación, conforme al artículo 121 del Código Fiscal de la Federación, o promover directamente juicio contencioso administrativo ante el Tribunal Federal de Justicia Fiscal y Administrativa, para lo cual cuenta con un plazo de cuarenta y cinco días hábiles siguientes a aquél en que haya surtido efectos la notificación de esta resolución, conforme al artículo 13, primer y tercer párrafo, fracción I, inciso a) de la Ley Federal de Procedimiento Contencioso Administrativo.</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Asimismo, se hace de su conocimiento, que en caso de que se actualicen los supuestos señalados en el artículo 58-2 de la Ley Federal de Procedimiento Contencioso Administrativo, el plazo para impugnar la presente resolución ante el Tribunal Federal de Justicia Fiscal y Administrativa es de quince días hábiles siguientes a aquél en que haya surtido efectos su notificación.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QUINTO.</w:t>
      </w:r>
      <w:r w:rsidRPr="00D57E04">
        <w:rPr>
          <w:rFonts w:cs="Arial" w:hAnsi="Soberana Sans" w:ascii="Soberana Sans"/>
          <w:sz w:val="22"/>
          <w:szCs w:val="22"/>
          <w:lang w:val="es-ES_tradnl"/>
        </w:rPr>
        <w:t xml:space="preserve"> La presente resolución se emite de acuerdo con los datos aportados por el contribuyente sin prejuzgar su veracidad y dejando a salvo las facultades de revisión del Servicio de Administración Tributaria, de acuerdo con el artículo 42 del Código Fiscal de la Federación.</w:t>
      </w:r>
    </w:p>
    <w:p w:rsidRDefault="00455BF9" w:rsidP="00673358" w:rsidR="00455BF9" w:rsidRPr="008012C8">
      <w:pPr>
        <w:rPr>
          <w:rFonts w:cs="Arial" w:hAnsi="Soberana Sans" w:ascii="Soberana Sans"/>
          <w:sz w:val="22"/>
          <w:szCs w:val="22"/>
          <w:lang w:val="es-ES"/>
        </w:rPr>
      </w:pPr>
    </w:p>
    <w:p w:rsidRDefault="00912B30" w:rsidP="00912B30" w:rsidR="00912B30" w:rsidRPr="00D57E04">
      <w:pPr>
        <w:jc w:val="both"/>
        <w:rPr>
          <w:rFonts w:cs="Arial" w:hAnsi="Soberana Sans" w:ascii="Soberana Sans"/>
          <w:sz w:val="22"/>
          <w:szCs w:val="22"/>
          <w:lang w:val="es-ES_tradnl"/>
        </w:rPr>
      </w:pPr>
      <w:r w:rsidRPr="00D57E04">
        <w:rPr>
          <w:rFonts w:cs="Arial" w:hAnsi="Soberana Sans" w:ascii="Soberana Sans"/>
          <w:b/>
          <w:sz w:val="22"/>
          <w:szCs w:val="22"/>
          <w:lang w:val="es-ES_tradnl"/>
        </w:rPr>
        <w:t>SEXTO.</w:t>
      </w:r>
      <w:r w:rsidRPr="00D57E04">
        <w:rPr>
          <w:rFonts w:cs="Arial" w:hAnsi="Soberana Sans" w:ascii="Soberana Sans"/>
          <w:sz w:val="22"/>
          <w:szCs w:val="22"/>
          <w:lang w:val="es-ES_tradnl"/>
        </w:rPr>
        <w:t xml:space="preserve"> Notifíquese.</w:t>
      </w: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455BF9" w:rsidP="00673358" w:rsidR="00455BF9" w:rsidRPr="008012C8">
      <w:pPr>
        <w:rPr>
          <w:rFonts w:cs="Arial" w:hAnsi="Soberana Sans" w:ascii="Soberana Sans"/>
          <w:sz w:val="22"/>
          <w:szCs w:val="22"/>
          <w:lang w:val="es-ES"/>
        </w:rPr>
      </w:pPr>
    </w:p>
    <w:p w:rsidRDefault="00CE7A94" w:rsidP="00CE7A94" w:rsidR="00CE7A94" w:rsidRPr="008012C8">
      <w:pPr>
        <w:jc w:val="both"/>
        <w:rPr>
          <w:rFonts w:cs="Arial" w:hAnsi="Soberana Sans" w:ascii="Soberana Sans"/>
          <w:sz w:val="22"/>
          <w:szCs w:val="22"/>
          <w:highlight w:val="yellow"/>
          <w:lang w:val="es-ES"/>
        </w:rPr>
      </w:pPr>
    </w:p>
    <w:p w:rsidRDefault="00CE7A94" w:rsidP="00CE7A94" w:rsidR="00CE7A94" w:rsidRPr="008012C8">
      <w:pPr>
        <w:jc w:val="both"/>
        <w:rPr>
          <w:rFonts w:cs="Arial" w:hAnsi="Soberana Sans" w:ascii="Soberana Sans"/>
          <w:sz w:val="22"/>
          <w:szCs w:val="22"/>
          <w:highlight w:val="yellow"/>
          <w:lang w:val="es-ES"/>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permStart w:edGrp="everyone" w:id="2048275275"/>
                  <w:r>
                    <w:rPr>
                      <w:rFonts w:cs="Arial" w:hAnsi="Soberana Sans" w:ascii="Soberana Sans"/>
                      <w:bCs/>
                      <w:sz w:val="22"/>
                      <w:szCs w:val="22"/>
                      <w:lang w:val="es-MX"/>
                    </w:rPr>
                    <w:t>Seleccione este texto para reemplazarlo</w:t>
                  </w:r>
                  <w:r w:rsidRPr="008C14CC">
                    <w:rPr>
                      <w:rFonts w:cs="Arial" w:hAnsi="Soberana Sans" w:ascii="Soberana Sans"/>
                      <w:bCs/>
                      <w:color w:val="FFFFFF"/>
                      <w:sz w:val="22"/>
                      <w:szCs w:val="22"/>
                    </w:rPr>
                    <w:t>,</w:t>
                  </w:r>
                  <w:permEnd w:id="2048275275"/>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sectPr w:rsidSect="00BC459C" w:rsidR="005467AD" w:rsidRPr="008012C8">
      <w:headerReference w:type="default" r:id="rId12"/>
      <w:footerReference w:type="default" r:id="rId13"/>
      <w:type w:val="continuous"/>
      <w:pgSz w:code="1" w:h="15840" w:w="12240"/>
      <w:pgMar w:gutter="0" w:footer="720" w:header="720" w:left="1440" w:bottom="1440" w:right="1440" w:top="1440"/>
      <w:cols w:space="720"/>
      <w:docGrid w:linePitch="16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BEF" w:rsidRDefault="004E7BEF">
      <w:r>
        <w:separator/>
      </w:r>
    </w:p>
  </w:endnote>
  <w:endnote w:type="continuationSeparator" w:id="1">
    <w:p w:rsidR="004E7BEF" w:rsidRDefault="004E7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06500E" w:rsidP="00B6282E" w:rsidR="00B6282E" w:rsidRPr="00B6282E">
    <w:pPr>
      <w:pStyle w:val="Footer"/>
      <w:jc w:val="right"/>
      <w:rPr>
        <w:rStyle w:val="PageNumber"/>
        <w:rFonts w:cs="Soberana Sans" w:hAnsi="Soberana Sans" w:ascii="Soberana Sans"/>
        <w:szCs w:val="16"/>
      </w:rPr>
    </w:pPr>
    <w:r w:rsidRPr="00B6282E">
      <w:rPr>
        <w:rStyle w:val="PageNumber"/>
        <w:rFonts w:cs="Soberana Sans" w:hAnsi="Soberana Sans" w:ascii="Soberana Sans"/>
        <w:szCs w:val="16"/>
      </w:rPr>
      <w:fldChar w:fldCharType="begin"/>
    </w:r>
    <w:r w:rsidR="00B6282E" w:rsidRPr="00B6282E">
      <w:rPr>
        <w:rStyle w:val="PageNumber"/>
        <w:rFonts w:cs="Soberana Sans" w:hAnsi="Soberana Sans" w:ascii="Soberana Sans"/>
        <w:szCs w:val="16"/>
      </w:rPr>
      <w:instrText xml:space="preserve"> PAGE </w:instrText>
    </w:r>
    <w:r w:rsidRPr="00B6282E">
      <w:rPr>
        <w:rStyle w:val="PageNumber"/>
        <w:rFonts w:cs="Soberana Sans" w:hAnsi="Soberana Sans" w:ascii="Soberana Sans"/>
        <w:szCs w:val="16"/>
      </w:rPr>
      <w:fldChar w:fldCharType="separate"/>
    </w:r>
    <w:r w:rsidR="004E7BEF">
      <w:rPr>
        <w:rStyle w:val="PageNumber"/>
        <w:rFonts w:cs="Soberana Sans" w:hAnsi="Soberana Sans" w:ascii="Soberana Sans"/>
        <w:noProof/>
        <w:szCs w:val="16"/>
      </w:rPr>
      <w:t>1</w:t>
    </w:r>
    <w:r w:rsidRPr="00B6282E">
      <w:rPr>
        <w:rStyle w:val="PageNumber"/>
        <w:rFonts w:cs="Soberana Sans" w:hAnsi="Soberana Sans" w:ascii="Soberana Sans"/>
        <w:szCs w:val="16"/>
      </w:rPr>
      <w:fldChar w:fldCharType="end"/>
    </w:r>
  </w:p>
  <w:p w:rsidRDefault="00B6282E" w:rsidP="00B6282E" w:rsidR="00B6282E">
    <w:pPr>
      <w:pStyle w:val="Footer"/>
      <w:jc w:val="right"/>
      <w:rPr>
        <w:rStyle w:val="PageNumber"/>
        <w:rFonts w:cs="Soberana Sans" w:hAnsi="Soberana Sans" w:ascii="Soberana Sans"/>
        <w:sz w:val="18"/>
      </w:rPr>
    </w:pPr>
  </w:p>
  <w:p w:rsidRDefault="004C4128" w:rsidP="004C4128" w:rsidR="004C4128">
    <w:pPr>
      <w:pStyle w:val="Footer"/>
      <w:jc w:val="center"/>
      <w:rPr>
        <w:rFonts w:cs="Soberana Sans" w:hAnsi="Soberana Sans" w:ascii="Soberana Sans"/>
        <w:szCs w:val="16"/>
      </w:rPr>
    </w:pPr>
    <w:permStart w:edGrp="everyone" w:id="740763314"/>
    <w:r w:rsidRPr="00B97B69">
      <w:rPr>
        <w:rFonts w:cs="Soberana Sans" w:hAnsi="Soberana Sans" w:ascii="Soberana Sans"/>
        <w:szCs w:val="16"/>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C4128" w:rsidP="004C4128" w:rsidR="004C4128" w:rsidRPr="00B2092B">
    <w:pPr>
      <w:pStyle w:val="Footer"/>
      <w:jc w:val="center"/>
      <w:rPr>
        <w:rFonts w:hAnsi="Soberana Sans" w:ascii="Soberana Sans"/>
        <w:color w:val="000000"/>
        <w:lang w:val="en-US"/>
      </w:rPr>
    </w:pPr>
    <w:r w:rsidRPr="00B11450">
      <w:rPr>
        <w:rFonts w:cs="Soberana Sans" w:hAnsi="Soberana Sans" w:ascii="Soberana Sans"/>
        <w:color w:val="000000"/>
        <w:szCs w:val="16"/>
        <w:lang w:val="en-US"/>
      </w:rPr>
      <w:t xml:space="preserve">sat.gob.mx   youtube.com/satmx   twitter.com/satmx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BEF" w:rsidRDefault="004E7BEF">
      <w:r>
        <w:separator/>
      </w:r>
    </w:p>
  </w:footnote>
  <w:footnote w:type="continuationSeparator" w:id="1">
    <w:p w:rsidR="004E7BEF" w:rsidRDefault="004E7BE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Hidrocarburos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val="false"/>
              <w:sz w:val="22"/>
              <w:szCs w:val="22"/>
            </w:rPr>
            <w:t>Seleccione este texto para reemplazarlo</w:t>
          </w:r>
        </w:p>
      </w:tc>
      <w:permEnd w:id="506274735"/>
    </w:tr>
  </w:tbl>
  <w:p w:rsidRDefault="001B61E6"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sz w:val="22"/>
        <w:szCs w:val="22"/>
      </w:rPr>
      <w:t xml:space="preserve">Número de oficio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Cs/>
        <w:color w:val="FFFFFF"/>
        <w:sz w:val="18"/>
        <w:szCs w:val="22"/>
        <w:lang w:val="es-ES_tradnl"/>
      </w:rPr>
      <w:t>,</w:t>
    </w:r>
    <w:permEnd w:id="740763314"/>
    <w:r w:rsidR="00853674" w:rsidRPr="00B66CD9">
      <w:rPr>
        <w:rFonts w:cs="Arial" w:hAnsi="Soberana Sans" w:ascii="Soberana Sans"/>
        <w:color w:val="000000"/>
        <w:sz w:val="22"/>
        <w:szCs w:val="22"/>
      </w:rPr>
      <w:t xml:space="preserve"/>
    </w:r>
  </w:p>
  <w:p w:rsidRDefault="005519A7"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val="false"/>
        <w:sz w:val="22"/>
        <w:szCs w:val="22"/>
      </w:rPr>
      <w:t xml:space="preserve">Expediente: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 w:val="false"/>
        <w:sz w:val="22"/>
        <w:szCs w:val="22"/>
      </w:rPr>
      <w:t>,</w:t>
    </w:r>
    <w:permEnd w:id="740763314"/>
    <w:r w:rsidR="00853674" w:rsidRPr="00B66CD9">
      <w:rPr>
        <w:rFonts w:cs="Arial" w:hAnsi="Soberana Sans" w:ascii="Soberana Sans"/>
        <w:color w:val="000000"/>
        <w:sz w:val="22"/>
        <w:szCs w:val="22"/>
      </w:rPr>
      <w:t xml:space="preserve"> </w:t>
    </w:r>
    <w:r w:rsidR="00AA61D9">
      <w:rPr>
        <w:rFonts w:cs="Arial" w:hAnsi="Soberana Sans" w:ascii="Soberana Sans"/>
        <w:b w:val="false"/>
        <w:sz w:val="22"/>
        <w:szCs w:val="22"/>
      </w:rPr>
      <w:t>${103}</w:t>
    </w:r>
  </w:p>
  <w:p w:rsidRDefault="001B61E6" w:rsidP="00646798" w:rsidR="005519A7" w:rsidRPr="00370B0D">
    <w:pPr>
      <w:tabs>
        <w:tab w:pos="4252" w:val="center"/>
      </w:tabs>
      <w:rPr>
        <w:rFonts w:cs="Arial" w:hAnsi="Soberana Sans" w:ascii="Soberana Sans"/>
        <w:bCs/>
        <w:color w:val="000000"/>
        <w:sz w:val="22"/>
        <w:szCs w:val="22"/>
      </w:rPr>
    </w:pPr>
    <w:r w:rsidRPr="00370B0D">
      <w:rPr>
        <w:rFonts w:cs="Arial" w:hAnsi="Soberana Sans" w:ascii="Soberana Sans"/>
        <w:bCs/>
        <w:color w:val="000000"/>
        <w:sz w:val="22"/>
        <w:szCs w:val="22"/>
      </w:rPr>
      <w:t xml:space="preserve">R.F.C. </w:t>
    </w:r>
    <w:r w:rsidR="00AA61D9">
      <w:rPr>
        <w:rFonts w:cs="Arial" w:hAnsi="Soberana Sans" w:ascii="Soberana Sans"/>
        <w:bCs/>
        <w:color w:val="000000"/>
        <w:sz w:val="22"/>
        <w:szCs w:val="22"/>
      </w:rPr>
      <w:t>${132}</w:t>
    </w:r>
  </w:p>
  <w:p w:rsidRDefault="00AA61D9" w:rsidP="001B61E6" w:rsidR="005519A7" w:rsidRPr="005519A7">
    <w:pPr>
      <w:tabs>
        <w:tab w:pos="4252" w:val="center"/>
      </w:tabs>
      <w:rPr>
        <w:rFonts w:cs="Arial" w:hAnsi="Arial" w:ascii="Arial"/>
        <w:bCs/>
        <w:color w:val="000000"/>
        <w:sz w:val="24"/>
        <w:szCs w:val="24"/>
      </w:rPr>
    </w:pPr>
    <w:r>
      <w:rPr>
        <w:rFonts w:cs="Arial" w:hAnsi="Soberana Sans" w:ascii="Soberana Sans"/>
        <w:color w:val="000000"/>
        <w:sz w:val="22"/>
        <w:szCs w:val="22"/>
      </w:rPr>
      <w:t>${110}</w:t>
    </w:r>
  </w:p>
  <w:p w:rsidRDefault="005519A7" w:rsidP="00646798" w:rsidR="005519A7" w:rsidRPr="005519A7">
    <w:pPr>
      <w:pStyle w:val="BodyText"/>
      <w:spacing w:before="60"/>
      <w:rPr>
        <w:rFonts w:cs="Arial" w:hAnsi="Arial" w:ascii="Arial"/>
        <w:b w:val="false"/>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36D654"/>
    <w:lvl w:ilvl="0">
      <w:numFmt w:val="decimal"/>
      <w:lvlText w:val="*"/>
      <w:lvlJc w:val="left"/>
    </w:lvl>
  </w:abstractNum>
  <w:abstractNum w:abstractNumId="1">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Heading1">
    <w:name w:val="heading 1"/>
    <w:basedOn w:val="Normal"/>
    <w:next w:val="Normal"/>
    <w:qFormat/>
    <w:rsid w:val="0006500E"/>
    <w:pPr>
      <w:keepNext/>
      <w:ind w:firstLine="4536"/>
      <w:outlineLvl w:val="0"/>
    </w:pPr>
    <w:rPr>
      <w:rFonts w:ascii="Century Gothic" w:hAnsi="Century Gothic"/>
      <w:b/>
      <w:sz w:val="20"/>
    </w:rPr>
  </w:style>
  <w:style w:type="paragraph" w:styleId="Heading2">
    <w:name w:val="heading 2"/>
    <w:basedOn w:val="Normal"/>
    <w:next w:val="Normal"/>
    <w:qFormat/>
    <w:rsid w:val="0006500E"/>
    <w:pPr>
      <w:keepNext/>
      <w:tabs>
        <w:tab w:val="left" w:pos="2268"/>
      </w:tabs>
      <w:outlineLvl w:val="1"/>
    </w:pPr>
    <w:rPr>
      <w:rFonts w:ascii="Century Gothic" w:hAnsi="Century Gothic"/>
      <w:b/>
      <w:sz w:val="20"/>
    </w:rPr>
  </w:style>
  <w:style w:type="paragraph" w:styleId="Heading3">
    <w:name w:val="heading 3"/>
    <w:basedOn w:val="Normal"/>
    <w:next w:val="Normal"/>
    <w:link w:val="Heading3Char"/>
    <w:qFormat/>
    <w:rsid w:val="0006500E"/>
    <w:pPr>
      <w:keepNext/>
      <w:jc w:val="both"/>
      <w:outlineLvl w:val="2"/>
    </w:pPr>
    <w:rPr>
      <w:rFonts w:ascii="Arial" w:hAnsi="Arial"/>
      <w:sz w:val="20"/>
    </w:rPr>
  </w:style>
  <w:style w:type="paragraph" w:styleId="Heading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Heading5">
    <w:name w:val="heading 5"/>
    <w:basedOn w:val="Normal"/>
    <w:next w:val="Normal"/>
    <w:qFormat/>
    <w:rsid w:val="0006500E"/>
    <w:pPr>
      <w:keepNext/>
      <w:jc w:val="both"/>
      <w:outlineLvl w:val="4"/>
    </w:pPr>
    <w:rPr>
      <w:b/>
      <w:kern w:val="16"/>
      <w:sz w:val="20"/>
    </w:rPr>
  </w:style>
  <w:style w:type="paragraph" w:styleId="Heading6">
    <w:name w:val="heading 6"/>
    <w:basedOn w:val="Normal"/>
    <w:next w:val="Normal"/>
    <w:qFormat/>
    <w:rsid w:val="0006500E"/>
    <w:pPr>
      <w:keepNext/>
      <w:outlineLvl w:val="5"/>
    </w:pPr>
    <w:rPr>
      <w:rFonts w:ascii="Century Gothic" w:hAnsi="Century Gothic"/>
      <w:kern w:val="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06500E"/>
    <w:pPr>
      <w:jc w:val="both"/>
    </w:pPr>
    <w:rPr>
      <w:sz w:val="20"/>
    </w:rPr>
  </w:style>
  <w:style w:type="paragraph" w:styleId="Header">
    <w:name w:val="header"/>
    <w:basedOn w:val="Normal"/>
    <w:rsid w:val="0006500E"/>
    <w:pPr>
      <w:tabs>
        <w:tab w:val="center" w:pos="4419"/>
        <w:tab w:val="right" w:pos="8838"/>
      </w:tabs>
    </w:pPr>
    <w:rPr>
      <w:kern w:val="16"/>
      <w:sz w:val="16"/>
    </w:rPr>
  </w:style>
  <w:style w:type="paragraph" w:styleId="BodyText">
    <w:name w:val="Body Text"/>
    <w:basedOn w:val="Normal"/>
    <w:rsid w:val="0006500E"/>
    <w:pPr>
      <w:jc w:val="both"/>
    </w:pPr>
    <w:rPr>
      <w:b/>
      <w:sz w:val="20"/>
    </w:rPr>
  </w:style>
  <w:style w:type="paragraph" w:styleId="BodyText2">
    <w:name w:val="Body Text 2"/>
    <w:basedOn w:val="Normal"/>
    <w:rsid w:val="0006500E"/>
    <w:pPr>
      <w:jc w:val="both"/>
    </w:pPr>
    <w:rPr>
      <w:rFonts w:ascii="Arial" w:hAnsi="Arial"/>
      <w:sz w:val="16"/>
      <w:lang w:val="es-MX"/>
    </w:rPr>
  </w:style>
  <w:style w:type="paragraph" w:styleId="Footer">
    <w:name w:val="footer"/>
    <w:basedOn w:val="Normal"/>
    <w:link w:val="FooterChar"/>
    <w:uiPriority w:val="99"/>
    <w:rsid w:val="0006500E"/>
    <w:pPr>
      <w:tabs>
        <w:tab w:val="center" w:pos="4419"/>
        <w:tab w:val="right" w:pos="8838"/>
      </w:tabs>
    </w:pPr>
    <w:rPr>
      <w:kern w:val="16"/>
      <w:sz w:val="16"/>
    </w:rPr>
  </w:style>
  <w:style w:type="paragraph" w:styleId="BodyTextIndent3">
    <w:name w:val="Body Text Indent 3"/>
    <w:basedOn w:val="Normal"/>
    <w:rsid w:val="0006500E"/>
    <w:pPr>
      <w:ind w:left="2624"/>
    </w:pPr>
    <w:rPr>
      <w:rFonts w:ascii="Arial" w:hAnsi="Arial"/>
      <w:b/>
      <w:snapToGrid w:val="0"/>
      <w:kern w:val="16"/>
      <w:sz w:val="14"/>
      <w:lang w:val="es-ES"/>
    </w:rPr>
  </w:style>
  <w:style w:type="character" w:styleId="Strong">
    <w:name w:val="Strong"/>
    <w:qFormat/>
    <w:rsid w:val="0006500E"/>
    <w:rPr>
      <w:b/>
      <w:bCs/>
    </w:rPr>
  </w:style>
  <w:style w:type="paragraph" w:styleId="Title">
    <w:name w:val="Title"/>
    <w:basedOn w:val="Normal"/>
    <w:qFormat/>
    <w:rsid w:val="00315843"/>
    <w:pPr>
      <w:jc w:val="center"/>
      <w:outlineLvl w:val="0"/>
    </w:pPr>
    <w:rPr>
      <w:rFonts w:ascii="Arial" w:eastAsia="Times" w:hAnsi="Arial"/>
      <w:sz w:val="28"/>
    </w:rPr>
  </w:style>
  <w:style w:type="character" w:styleId="Hyperlink">
    <w:name w:val="Hyperlink"/>
    <w:rsid w:val="00A61950"/>
    <w:rPr>
      <w:color w:val="0000FF"/>
      <w:u w:val="single"/>
    </w:rPr>
  </w:style>
  <w:style w:type="character" w:styleId="Emphasis">
    <w:name w:val="Emphasis"/>
    <w:qFormat/>
    <w:rsid w:val="00281188"/>
    <w:rPr>
      <w:i/>
      <w:iCs/>
    </w:rPr>
  </w:style>
  <w:style w:type="table" w:styleId="TableGrid">
    <w:name w:val="Table Grid"/>
    <w:basedOn w:val="Table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3453E9"/>
    <w:pPr>
      <w:ind w:left="4680" w:right="-234"/>
      <w:outlineLvl w:val="0"/>
    </w:pPr>
    <w:rPr>
      <w:rFonts w:ascii="Arial" w:hAnsi="Arial"/>
      <w:sz w:val="18"/>
      <w:szCs w:val="24"/>
      <w:lang w:val="es-ES"/>
    </w:rPr>
  </w:style>
  <w:style w:type="paragraph" w:styleId="Subtitle">
    <w:name w:val="Subtitle"/>
    <w:basedOn w:val="Normal"/>
    <w:link w:val="SubtitleChar"/>
    <w:qFormat/>
    <w:rsid w:val="003453E9"/>
    <w:pPr>
      <w:jc w:val="right"/>
      <w:outlineLvl w:val="0"/>
    </w:pPr>
    <w:rPr>
      <w:rFonts w:ascii="Arial" w:eastAsia="Times" w:hAnsi="Arial"/>
      <w:sz w:val="28"/>
    </w:rPr>
  </w:style>
  <w:style w:type="character" w:customStyle="1" w:styleId="SubtitleChar">
    <w:name w:val="Subtitle Char"/>
    <w:link w:val="Subtitle"/>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CommentReference">
    <w:name w:val="annotation reference"/>
    <w:rsid w:val="00CE7A94"/>
    <w:rPr>
      <w:sz w:val="16"/>
      <w:szCs w:val="16"/>
    </w:rPr>
  </w:style>
  <w:style w:type="paragraph" w:styleId="CommentText">
    <w:name w:val="annotation text"/>
    <w:basedOn w:val="Normal"/>
    <w:link w:val="CommentTextChar"/>
    <w:rsid w:val="00CE7A94"/>
    <w:rPr>
      <w:sz w:val="20"/>
    </w:rPr>
  </w:style>
  <w:style w:type="character" w:customStyle="1" w:styleId="CommentTextChar">
    <w:name w:val="Comment Text Char"/>
    <w:link w:val="CommentText"/>
    <w:rsid w:val="00CE7A94"/>
    <w:rPr>
      <w:lang w:val="es-ES_tradnl" w:eastAsia="es-ES"/>
    </w:rPr>
  </w:style>
  <w:style w:type="paragraph" w:styleId="BalloonText">
    <w:name w:val="Balloon Text"/>
    <w:basedOn w:val="Normal"/>
    <w:link w:val="BalloonTextChar"/>
    <w:rsid w:val="00CE7A94"/>
    <w:rPr>
      <w:rFonts w:ascii="Tahoma" w:hAnsi="Tahoma"/>
      <w:sz w:val="16"/>
      <w:szCs w:val="16"/>
    </w:rPr>
  </w:style>
  <w:style w:type="character" w:customStyle="1" w:styleId="BalloonTextChar">
    <w:name w:val="Balloon Text Char"/>
    <w:link w:val="BalloonText"/>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Heading3Char">
    <w:name w:val="Heading 3 Char"/>
    <w:link w:val="Heading3"/>
    <w:rsid w:val="006F38B8"/>
    <w:rPr>
      <w:rFonts w:ascii="Arial" w:hAnsi="Arial"/>
      <w:lang w:val="es-ES_tradnl" w:eastAsia="es-ES"/>
    </w:rPr>
  </w:style>
  <w:style w:type="character" w:styleId="PageNumber">
    <w:name w:val="page number"/>
    <w:basedOn w:val="DefaultParagraphFont"/>
    <w:rsid w:val="00B6282E"/>
  </w:style>
  <w:style w:type="paragraph" w:styleId="CommentSubject">
    <w:name w:val="annotation subject"/>
    <w:basedOn w:val="CommentText"/>
    <w:next w:val="CommentText"/>
    <w:link w:val="CommentSubjectChar"/>
    <w:rsid w:val="00C06151"/>
    <w:rPr>
      <w:b/>
      <w:bCs/>
    </w:rPr>
  </w:style>
  <w:style w:type="character" w:customStyle="1" w:styleId="CommentSubjectChar">
    <w:name w:val="Comment Subject Char"/>
    <w:link w:val="CommentSubject"/>
    <w:rsid w:val="00C06151"/>
    <w:rPr>
      <w:b/>
      <w:bCs/>
      <w:lang w:val="es-ES_tradnl" w:eastAsia="es-ES"/>
    </w:rPr>
  </w:style>
  <w:style w:type="character" w:customStyle="1" w:styleId="FooterChar">
    <w:name w:val="Footer Char"/>
    <w:link w:val="Footer"/>
    <w:uiPriority w:val="99"/>
    <w:rsid w:val="004C4128"/>
    <w:rPr>
      <w:kern w:val="16"/>
      <w:sz w:val="16"/>
      <w:lang w:val="es-ES_tradnl" w:eastAsia="es-ES"/>
    </w:rPr>
  </w:style>
  <w:style w:type="character" w:styleId="PlaceholderText">
    <w:name w:val="Placeholder Text"/>
    <w:basedOn w:val="DefaultParagraphFont"/>
    <w:uiPriority w:val="99"/>
    <w:semiHidden/>
    <w:rsid w:val="00AE792D"/>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12"/>
      <w:lang w:eastAsia="es-ES" w:val="es-ES_tradnl"/>
    </w:rPr>
  </w:style>
  <w:style w:styleId="Ttulo1" w:type="paragraph">
    <w:name w:val="heading 1"/>
    <w:basedOn w:val="Normal"/>
    <w:next w:val="Normal"/>
    <w:qFormat/>
    <w:pPr>
      <w:keepNext/>
      <w:ind w:firstLine="4536"/>
      <w:outlineLvl w:val="0"/>
    </w:pPr>
    <w:rPr>
      <w:rFonts w:ascii="Century Gothic" w:hAnsi="Century Gothic"/>
      <w:b/>
      <w:sz w:val="20"/>
    </w:rPr>
  </w:style>
  <w:style w:styleId="Ttulo2" w:type="paragraph">
    <w:name w:val="heading 2"/>
    <w:basedOn w:val="Normal"/>
    <w:next w:val="Normal"/>
    <w:qFormat/>
    <w:pPr>
      <w:keepNext/>
      <w:tabs>
        <w:tab w:pos="2268" w:val="left"/>
      </w:tabs>
      <w:outlineLvl w:val="1"/>
    </w:pPr>
    <w:rPr>
      <w:rFonts w:ascii="Century Gothic" w:hAnsi="Century Gothic"/>
      <w:b/>
      <w:sz w:val="20"/>
    </w:rPr>
  </w:style>
  <w:style w:styleId="Ttulo3" w:type="paragraph">
    <w:name w:val="heading 3"/>
    <w:basedOn w:val="Normal"/>
    <w:next w:val="Normal"/>
    <w:link w:val="Ttulo3Car"/>
    <w:qFormat/>
    <w:pPr>
      <w:keepNext/>
      <w:jc w:val="both"/>
      <w:outlineLvl w:val="2"/>
    </w:pPr>
    <w:rPr>
      <w:rFonts w:ascii="Arial" w:hAnsi="Arial"/>
      <w:sz w:val="20"/>
    </w:rPr>
  </w:style>
  <w:style w:styleId="Ttulo4" w:type="paragraph">
    <w:name w:val="heading 4"/>
    <w:basedOn w:val="Normal"/>
    <w:next w:val="Normal"/>
    <w:qFormat/>
    <w:pPr>
      <w:keepNext/>
      <w:spacing w:line="0" w:lineRule="atLeast"/>
      <w:ind w:right="-495"/>
      <w:jc w:val="both"/>
      <w:outlineLvl w:val="3"/>
    </w:pPr>
    <w:rPr>
      <w:rFonts w:ascii="Arial" w:cs="Arial" w:hAnsi="Arial"/>
      <w:b/>
      <w:bCs/>
    </w:rPr>
  </w:style>
  <w:style w:styleId="Ttulo5" w:type="paragraph">
    <w:name w:val="heading 5"/>
    <w:basedOn w:val="Normal"/>
    <w:next w:val="Normal"/>
    <w:qFormat/>
    <w:pPr>
      <w:keepNext/>
      <w:jc w:val="both"/>
      <w:outlineLvl w:val="4"/>
    </w:pPr>
    <w:rPr>
      <w:b/>
      <w:kern w:val="16"/>
      <w:sz w:val="20"/>
    </w:rPr>
  </w:style>
  <w:style w:styleId="Ttulo6" w:type="paragraph">
    <w:name w:val="heading 6"/>
    <w:basedOn w:val="Normal"/>
    <w:next w:val="Normal"/>
    <w:qFormat/>
    <w:pPr>
      <w:keepNext/>
      <w:outlineLvl w:val="5"/>
    </w:pPr>
    <w:rPr>
      <w:rFonts w:ascii="Century Gothic" w:hAnsi="Century Gothic"/>
      <w:kern w:val="16"/>
      <w:sz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3" w:type="paragraph">
    <w:name w:val="Body Text 3"/>
    <w:basedOn w:val="Normal"/>
    <w:pPr>
      <w:jc w:val="both"/>
    </w:pPr>
    <w:rPr>
      <w:sz w:val="20"/>
    </w:rPr>
  </w:style>
  <w:style w:styleId="Encabezado" w:type="paragraph">
    <w:name w:val="header"/>
    <w:basedOn w:val="Normal"/>
    <w:pPr>
      <w:tabs>
        <w:tab w:pos="4419" w:val="center"/>
        <w:tab w:pos="8838" w:val="right"/>
      </w:tabs>
    </w:pPr>
    <w:rPr>
      <w:kern w:val="16"/>
      <w:sz w:val="16"/>
    </w:rPr>
  </w:style>
  <w:style w:styleId="Textoindependiente" w:type="paragraph">
    <w:name w:val="Body Text"/>
    <w:basedOn w:val="Normal"/>
    <w:pPr>
      <w:jc w:val="both"/>
    </w:pPr>
    <w:rPr>
      <w:b/>
      <w:sz w:val="20"/>
    </w:rPr>
  </w:style>
  <w:style w:styleId="Textoindependiente2" w:type="paragraph">
    <w:name w:val="Body Text 2"/>
    <w:basedOn w:val="Normal"/>
    <w:pPr>
      <w:jc w:val="both"/>
    </w:pPr>
    <w:rPr>
      <w:rFonts w:ascii="Arial" w:hAnsi="Arial"/>
      <w:sz w:val="16"/>
      <w:lang w:val="es-MX"/>
    </w:rPr>
  </w:style>
  <w:style w:styleId="Piedepgina" w:type="paragraph">
    <w:name w:val="footer"/>
    <w:basedOn w:val="Normal"/>
    <w:link w:val="PiedepginaCar"/>
    <w:uiPriority w:val="99"/>
    <w:pPr>
      <w:tabs>
        <w:tab w:pos="4419" w:val="center"/>
        <w:tab w:pos="8838" w:val="right"/>
      </w:tabs>
    </w:pPr>
    <w:rPr>
      <w:kern w:val="16"/>
      <w:sz w:val="16"/>
    </w:rPr>
  </w:style>
  <w:style w:styleId="Sangra3detindependiente" w:type="paragraph">
    <w:name w:val="Body Text Indent 3"/>
    <w:basedOn w:val="Normal"/>
    <w:pPr>
      <w:ind w:left="2624"/>
    </w:pPr>
    <w:rPr>
      <w:rFonts w:ascii="Arial" w:hAnsi="Arial"/>
      <w:b/>
      <w:snapToGrid w:val="0"/>
      <w:kern w:val="16"/>
      <w:sz w:val="14"/>
      <w:lang w:val="es-ES"/>
    </w:rPr>
  </w:style>
  <w:style w:styleId="Textoennegrita" w:type="character">
    <w:name w:val="Strong"/>
    <w:qFormat/>
    <w:rPr>
      <w:b/>
      <w:bCs/>
    </w:rPr>
  </w:style>
  <w:style w:styleId="Ttulo" w:type="paragraph">
    <w:name w:val="Title"/>
    <w:basedOn w:val="Normal"/>
    <w:qFormat/>
    <w:rsid w:val="00315843"/>
    <w:pPr>
      <w:jc w:val="center"/>
      <w:outlineLvl w:val="0"/>
    </w:pPr>
    <w:rPr>
      <w:rFonts w:ascii="Arial" w:eastAsia="Times" w:hAnsi="Arial"/>
      <w:sz w:val="28"/>
    </w:rPr>
  </w:style>
  <w:style w:styleId="Hipervnculo" w:type="character">
    <w:name w:val="Hyperlink"/>
    <w:rsid w:val="00A61950"/>
    <w:rPr>
      <w:color w:val="0000FF"/>
      <w:u w:val="single"/>
    </w:rPr>
  </w:style>
  <w:style w:styleId="nfasis" w:type="character">
    <w:name w:val="Emphasis"/>
    <w:qFormat/>
    <w:rsid w:val="00281188"/>
    <w:rPr>
      <w:i/>
      <w:iCs/>
    </w:rPr>
  </w:style>
  <w:style w:styleId="Tablaconcuadrcula" w:type="table">
    <w:name w:val="Table Grid"/>
    <w:basedOn w:val="Tablanormal"/>
    <w:uiPriority w:val="59"/>
    <w:rsid w:val="00626E7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bloque" w:type="paragraph">
    <w:name w:val="Block Text"/>
    <w:basedOn w:val="Normal"/>
    <w:rsid w:val="003453E9"/>
    <w:pPr>
      <w:ind w:left="4680" w:right="-234"/>
      <w:outlineLvl w:val="0"/>
    </w:pPr>
    <w:rPr>
      <w:rFonts w:ascii="Arial" w:hAnsi="Arial"/>
      <w:sz w:val="18"/>
      <w:szCs w:val="24"/>
      <w:lang w:val="es-ES"/>
    </w:rPr>
  </w:style>
  <w:style w:styleId="Subttulo" w:type="paragraph">
    <w:name w:val="Subtitle"/>
    <w:basedOn w:val="Normal"/>
    <w:link w:val="SubttuloCar"/>
    <w:qFormat/>
    <w:rsid w:val="003453E9"/>
    <w:pPr>
      <w:jc w:val="right"/>
      <w:outlineLvl w:val="0"/>
    </w:pPr>
    <w:rPr>
      <w:rFonts w:ascii="Arial" w:eastAsia="Times" w:hAnsi="Arial"/>
      <w:sz w:val="28"/>
    </w:rPr>
  </w:style>
  <w:style w:customStyle="1" w:styleId="SubttuloCar" w:type="character">
    <w:name w:val="Subtítulo Car"/>
    <w:link w:val="Subttulo"/>
    <w:rsid w:val="003453E9"/>
    <w:rPr>
      <w:rFonts w:ascii="Arial" w:eastAsia="Times" w:hAnsi="Arial"/>
      <w:sz w:val="28"/>
      <w:lang w:eastAsia="es-ES" w:val="es-ES_tradnl"/>
    </w:rPr>
  </w:style>
  <w:style w:customStyle="1" w:styleId="Fuentedeprrafopredet" w:type="paragraph">
    <w:name w:val="Fuente de párrafo predet"/>
    <w:rsid w:val="003453E9"/>
    <w:rPr>
      <w:rFonts w:ascii="CG Times (W1)" w:hAnsi="CG Times (W1)"/>
      <w:noProof/>
      <w:lang w:eastAsia="es-ES" w:val="es-ES"/>
    </w:rPr>
  </w:style>
  <w:style w:styleId="Refdecomentario" w:type="character">
    <w:name w:val="annotation reference"/>
    <w:rsid w:val="00CE7A94"/>
    <w:rPr>
      <w:sz w:val="16"/>
      <w:szCs w:val="16"/>
    </w:rPr>
  </w:style>
  <w:style w:styleId="Textocomentario" w:type="paragraph">
    <w:name w:val="annotation text"/>
    <w:basedOn w:val="Normal"/>
    <w:link w:val="TextocomentarioCar"/>
    <w:rsid w:val="00CE7A94"/>
    <w:rPr>
      <w:sz w:val="20"/>
    </w:rPr>
  </w:style>
  <w:style w:customStyle="1" w:styleId="TextocomentarioCar" w:type="character">
    <w:name w:val="Texto comentario Car"/>
    <w:link w:val="Textocomentario"/>
    <w:rsid w:val="00CE7A94"/>
    <w:rPr>
      <w:lang w:eastAsia="es-ES" w:val="es-ES_tradnl"/>
    </w:rPr>
  </w:style>
  <w:style w:styleId="Textodeglobo" w:type="paragraph">
    <w:name w:val="Balloon Text"/>
    <w:basedOn w:val="Normal"/>
    <w:link w:val="TextodegloboCar"/>
    <w:rsid w:val="00CE7A94"/>
    <w:rPr>
      <w:rFonts w:ascii="Tahoma" w:hAnsi="Tahoma"/>
      <w:sz w:val="16"/>
      <w:szCs w:val="16"/>
    </w:rPr>
  </w:style>
  <w:style w:customStyle="1" w:styleId="TextodegloboCar" w:type="character">
    <w:name w:val="Texto de globo Car"/>
    <w:link w:val="Textodeglobo"/>
    <w:rsid w:val="00CE7A94"/>
    <w:rPr>
      <w:rFonts w:ascii="Tahoma" w:cs="Tahoma" w:hAnsi="Tahoma"/>
      <w:sz w:val="16"/>
      <w:szCs w:val="16"/>
      <w:lang w:eastAsia="es-ES" w:val="es-ES_tradnl"/>
    </w:rPr>
  </w:style>
  <w:style w:customStyle="1" w:styleId="SAS-TableHead" w:type="paragraph">
    <w:name w:val="~SAS - Table Head"/>
    <w:rsid w:val="006F38B8"/>
    <w:pPr>
      <w:keepNext/>
      <w:spacing w:after="60" w:before="60"/>
    </w:pPr>
    <w:rPr>
      <w:rFonts w:ascii="Helvetica" w:hAnsi="Helvetica"/>
      <w:b/>
      <w:lang w:val="en-AU"/>
    </w:rPr>
  </w:style>
  <w:style w:customStyle="1" w:styleId="paratext1" w:type="character">
    <w:name w:val="paratext1"/>
    <w:rsid w:val="006F38B8"/>
    <w:rPr>
      <w:rFonts w:ascii="Times" w:cs="Times" w:hAnsi="Times" w:hint="default"/>
      <w:sz w:val="20"/>
      <w:szCs w:val="20"/>
    </w:rPr>
  </w:style>
  <w:style w:customStyle="1" w:styleId="Ttulo3Car" w:type="character">
    <w:name w:val="Título 3 Car"/>
    <w:link w:val="Ttulo3"/>
    <w:rsid w:val="006F38B8"/>
    <w:rPr>
      <w:rFonts w:ascii="Arial" w:hAnsi="Arial"/>
      <w:lang w:eastAsia="es-ES" w:val="es-ES_tradnl"/>
    </w:rPr>
  </w:style>
  <w:style w:styleId="Nmerodepgina" w:type="character">
    <w:name w:val="page number"/>
    <w:basedOn w:val="Fuentedeprrafopredeter"/>
    <w:rsid w:val="00B6282E"/>
  </w:style>
  <w:style w:styleId="Asuntodelcomentario" w:type="paragraph">
    <w:name w:val="annotation subject"/>
    <w:basedOn w:val="Textocomentario"/>
    <w:next w:val="Textocomentario"/>
    <w:link w:val="AsuntodelcomentarioCar"/>
    <w:rsid w:val="00C06151"/>
    <w:rPr>
      <w:b/>
      <w:bCs/>
    </w:rPr>
  </w:style>
  <w:style w:customStyle="1" w:styleId="AsuntodelcomentarioCar" w:type="character">
    <w:name w:val="Asunto del comentario Car"/>
    <w:link w:val="Asuntodelcomentario"/>
    <w:rsid w:val="00C06151"/>
    <w:rPr>
      <w:b/>
      <w:bCs/>
      <w:lang w:eastAsia="es-ES" w:val="es-ES_tradnl"/>
    </w:rPr>
  </w:style>
  <w:style w:customStyle="1" w:styleId="PiedepginaCar" w:type="character">
    <w:name w:val="Pie de página Car"/>
    <w:link w:val="Piedepgina"/>
    <w:uiPriority w:val="99"/>
    <w:rsid w:val="004C4128"/>
    <w:rPr>
      <w:kern w:val="16"/>
      <w:sz w:val="16"/>
      <w:lang w:eastAsia="es-ES" w:val="es-ES_tradnl"/>
    </w:rPr>
  </w:style>
  <w:style w:styleId="Textodelmarcadordeposicin" w:type="character">
    <w:name w:val="Placeholder Text"/>
    <w:basedOn w:val="Fuentedeprrafopredeter"/>
    <w:uiPriority w:val="99"/>
    <w:semiHidden/>
    <w:rsid w:val="00AE792D"/>
    <w:rPr>
      <w:color w:val="808080"/>
    </w:rPr>
  </w:style>
</w:styles>
</file>

<file path=word/webSettings.xml><?xml version="1.0" encoding="utf-8"?>
<w:webSettings xmlns:r="http://schemas.openxmlformats.org/officeDocument/2006/relationships" xmlns:w="http://schemas.openxmlformats.org/wordprocessingml/2006/main">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header" Target="header1.xml"></Relationship><Relationship Id="rId17" Type="http://schemas.microsoft.com/office/2007/relationships/stylesWithEffects" Target="stylesWithEffects.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0A4A801-F8B8-4006-8D11-5C5E33F1E661}"/>
      </w:docPartPr>
      <w:docPartBody>
        <w:p w:rsidR="005A6091" w:rsidRDefault="00856D5C">
          <w:r w:rsidRPr="007944C3">
            <w:rPr>
              <w:rStyle w:val="PlaceholderText"/>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6D5C"/>
    <w:rsid w:val="001B2EB2"/>
    <w:rsid w:val="005A6091"/>
    <w:rsid w:val="0074428E"/>
    <w:rsid w:val="00856D5C"/>
    <w:rsid w:val="00A36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D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5.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Props1.xml><?xml version="1.0" encoding="utf-8"?>
<ds:datastoreItem xmlns:ds="http://schemas.openxmlformats.org/officeDocument/2006/customXml" ds:itemID="{387A013E-6001-421F-9EEF-49C51F582DDD}"/>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4.xml><?xml version="1.0" encoding="utf-8"?>
<ds:datastoreItem xmlns:ds="http://schemas.openxmlformats.org/officeDocument/2006/customXml" ds:itemID="{92A1D553-EE63-44AB-9E7E-125C4FAEE646}">
  <ds:schemaRefs>
    <ds:schemaRef ds:uri="http://schemas.openxmlformats.org/officeDocument/2006/bibliography"/>
  </ds:schemaRefs>
</ds:datastoreItem>
</file>

<file path=customXml/itemProps5.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891</properties:Words>
  <properties:Characters>5081</properties:Characters>
  <properties:Lines>42</properties:Lines>
  <properties:Paragraphs>11</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ADMINISTRACION LOCAL DE RECAUDACION</vt:lpstr>
      <vt:lpstr>ADMINISTRACION LOCAL DE RECAUDACION</vt:lpstr>
    </vt:vector>
  </properties:TitlesOfParts>
  <properties:LinksUpToDate>false</properties:LinksUpToDate>
  <properties:CharactersWithSpaces>5961</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2014-02-07T18:04:00Z</dcterms:created>
  <dc:creator>MARIA EDUWIGES SANCHEZ SANCHEZ</dc:creator>
  <cp:lastModifiedBy>docx4j</cp:lastModifiedBy>
  <cp:lastPrinted>2012-03-30T03:05:00Z</cp:lastPrinted>
  <dcterms:modified xmlns:xsi="http://www.w3.org/2001/XMLSchema-instance" xsi:type="dcterms:W3CDTF">2014-06-18T16:33:00Z</dcterms:modified>
  <cp:revision>1</cp:revision>
  <dc:title>ADMINISTRACION LOCAL DE RECAUDACION</dc:title>
</cp:coreProperties>
</file>