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x-wmf" Extension="wmf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></Relationship><Relationship Id="rId2" Type="http://schemas.openxmlformats.org/package/2006/relationships/metadata/thumbnail" Target="docProps/thumbnail.wmf"></Relationship><Relationship Id="rId1" Type="http://schemas.openxmlformats.org/officeDocument/2006/relationships/officeDocument" Target="word/document.xml"></Relationship><Relationship Id="rId4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46e962b" w14:paraId="46e962b" w:rsidRDefault="001F1D1F" w:rsidP="007602D4" w:rsidR="001F1D1F">
      <w:pPr>
        <w:pStyle w:val="Textodebloque"/>
        <w:tabs>
          <w:tab w:pos="993" w:val="left"/>
        </w:tabs>
        <w:ind w:hanging="993" w:right="3169" w:left="993"/>
        <w15:collapsed w:val="false"/>
        <w:rPr>
          <w:rFonts w:cs="Arial" w:hAnsi="Soberana Sans" w:ascii="Soberana Sans"/>
          <w:bCs/>
          <w:sz w:val="22"/>
          <w:szCs w:val="22"/>
        </w:rPr>
      </w:pP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>Asunto:</w:t>
      </w: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ab/>
      </w:r>
      <w:r w:rsidRPr="007F4717">
        <w:rPr>
          <w:rFonts w:cs="Arial" w:hAnsi="Soberana Sans" w:ascii="Soberana Sans"/>
          <w:sz w:val="22"/>
          <w:szCs w:val="22"/>
          <w:lang w:val="es-MX"/>
        </w:rPr>
        <w:t>Requerimiento de documentación adicional.</w:t>
      </w:r>
    </w:p>
    <w:p w:rsidRDefault="006A56A0" w:rsidP="00B77436" w:rsidR="006A56A0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</w:p>
    <w:p w:rsidRDefault="006E2A2C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  <w:r>
        <w:rPr>
          <w:rFonts w:cs="Arial" w:hAnsi="Soberana Sans" w:ascii="Soberana Sans"/>
          <w:color w:val="000000"/>
          <w:sz w:val="22"/>
          <w:szCs w:val="22"/>
          <w:lang w:val="es-ES_tradnl"/>
        </w:rPr>
        <w:t xml:space="preserve">Ciudad de México, a </w:t>
      </w:r>
      <w:r w:rsidRPr="00D97362">
        <w:rPr>
          <w:rFonts w:hAnsi="Soberana Sans" w:ascii="Soberana Sans"/>
          <w:sz w:val="22"/>
          <w:szCs w:val="22"/>
          <w:lang w:val="es-ES_tradnl"/>
        </w:rPr>
        <w:t xml:space="preserve"/>
      </w:r>
      <w:r w:rsidR="00B74EE6" w:rsidRPr="007F4717">
        <w:rPr>
          <w:rFonts w:cs="Arial" w:hAnsi="Soberana Sans" w:ascii="Soberana Sans"/>
          <w:color w:val="000000"/>
          <w:sz w:val="22"/>
          <w:szCs w:val="22"/>
          <w:lang w:val="es-MX"/>
        </w:rPr>
        <w:t>${47}</w:t>
      </w: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4"/>
          <w:szCs w:val="24"/>
          <w:lang w:val="es-MX"/>
        </w:rPr>
      </w:pPr>
    </w:p>
    <w:tbl>
      <w:tblPr>
        <w:tblW w:type="auto" w:w="0"/>
        <w:jc w:val="right"/>
        <w:tblLook w:val="04A0" w:noVBand="1" w:noHBand="0" w:lastColumn="0" w:firstColumn="1" w:lastRow="0" w:firstRow="1"/>
      </w:tblPr>
      <w:tblGrid>
        <w:gridCol w:w="4999"/>
      </w:tblGrid>
      <w:tr w:rsidTr="00A0578E" w:rsidR="00B74EE6" w:rsidRPr="007F4717">
        <w:trPr>
          <w:jc w:val="right"/>
        </w:trPr>
        <w:tc>
          <w:tcPr>
            <w:tcW w:type="dxa" w:w="4999"/>
          </w:tcPr>
          <w:p w:rsidRDefault="00B74EE6" w:rsidP="00B77436" w:rsidR="00B74EE6" w:rsidRPr="007F4717">
            <w:pPr>
              <w:contextualSpacing/>
              <w:jc w:val="right"/>
              <w:outlineLvl w:val="0"/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</w:pPr>
            <w:r w:rsidRPr="007F4717"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  <w:t>${88}</w:t>
            </w:r>
          </w:p>
        </w:tc>
      </w:tr>
    </w:tbl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contextualSpacing/>
        <w:jc w:val="both"/>
        <w:rPr>
          <w:rFonts w:cs="Arial" w:hAnsi="Soberana Sans" w:ascii="Soberana Sans"/>
          <w:sz w:val="22"/>
          <w:szCs w:val="22"/>
          <w:lang w:val="es-MX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${97}</w:t>
            </w:r>
          </w:p>
        </w:tc>
      </w:tr>
      <w:permStart w:edGrp="everyone" w:id="740763321"/>
      <w:tr w:rsidTr="00DC5051" w:rsidR="007D0123">
        <w:tc>
          <w:tcPr>
            <w:tcW w:type="dxa" w:w="9576"/>
          </w:tcPr>
          <w:p w:rsidRDefault="00AA61D9" w:rsidP="00CE7A94" w:rsidR="00CE7A94" w:rsidRPr="008012C8">
            <w:pPr>
              <w:pStyle w:val="Fuentedeprrafopredet"/>
              <w:tabs>
                <w:tab w:pos="9360" w:val="left"/>
              </w:tabs>
              <w:ind w:right="44"/>
              <w:outlineLvl w:val="0"/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</w:pPr>
            <w:r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  <w:t>${17}</w:t>
            </w:r>
          </w:p>
        </w:tc>
      </w:tr>
    </w:tbl>
    <w:permEnd w:id="740763321"/>
    <w:p w:rsidRDefault="00B74EE6" w:rsidP="00B77436" w:rsidR="00B74EE6" w:rsidRPr="007F4717">
      <w:pPr>
        <w:contextualSpacing/>
        <w:outlineLvl w:val="0"/>
        <w:rPr>
          <w:rFonts w:cs="Arial" w:hAnsi="Soberana Sans" w:ascii="Soberana Sans"/>
          <w:noProof/>
          <w:sz w:val="22"/>
          <w:szCs w:val="22"/>
          <w:lang w:val="es-MX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Se hace referencia 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E2C1F" w:rsidRPr="00A107B8">
        <w:rPr>
          <w:rFonts w:cs="Arial" w:hAnsi="Soberana Sans" w:ascii="Soberana Sans"/>
          <w:bCs/>
          <w:sz w:val="22"/>
          <w:szCs w:val="22"/>
        </w:rPr>
        <w:t xml:space="preserve">, </w:t>
      </w:r>
      <w:r w:rsidR="00AF349C" w:rsidRPr="00A107B8">
        <w:rPr>
          <w:rFonts w:cs="Arial" w:hAnsi="Soberana Sans" w:ascii="Soberana Sans"/>
          <w:bCs/>
          <w:sz w:val="22"/>
          <w:szCs w:val="22"/>
        </w:rPr>
        <w:t>adscrita a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la Administración General de </w:t>
      </w:r>
      <w:r w:rsidR="001C5992" w:rsidRPr="00A107B8">
        <w:rPr>
          <w:rFonts w:cs="Arial" w:hAnsi="Soberana Sans" w:ascii="Soberana Sans"/>
          <w:bCs/>
          <w:sz w:val="22"/>
          <w:szCs w:val="22"/>
        </w:rPr>
        <w:t>Hidrocarburos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del Servicio de Administración Tributaria, con fundamento en los artículos </w:t>
      </w:r>
      <w:r w:rsidR="00AF0F8B" w:rsidRPr="00A107B8">
        <w:rPr>
          <w:rFonts w:cs="Arial" w:hAnsi="Soberana Sans" w:ascii="Soberana Sans"/>
          <w:bCs/>
          <w:sz w:val="22"/>
          <w:szCs w:val="22"/>
        </w:rPr>
        <w:t>16</w:t>
      </w:r>
      <w:r w:rsidR="00AF0F8B" w:rsidRPr="00A107B8">
        <w:rPr>
          <w:rFonts w:cs="Arial" w:hAnsi="Soberana Sans" w:ascii="Soberana Sans"/>
          <w:color w:val="000000"/>
          <w:sz w:val="22"/>
          <w:szCs w:val="22"/>
        </w:rPr>
        <w:t xml:space="preserve"> de la Constitución Política de los Estados Unidos Mexicanos;</w:t>
      </w:r>
      <w:r w:rsidR="00AF0F8B" w:rsidRPr="00A107B8">
        <w:rPr>
          <w:rFonts w:cs="Arial" w:hAnsi="Soberana Sans" w:ascii="Soberana Sans"/>
          <w:bCs/>
          <w:sz w:val="22"/>
          <w:szCs w:val="22"/>
        </w:rPr>
        <w:t xml:space="preserve"/>
      </w:r>
      <w:r w:rsidR="00AF0F8B" w:rsidRPr="00A107B8">
        <w:rPr>
          <w:rFonts w:cs="Soberana Sans" w:eastAsia="Calibri" w:hAnsi="Soberana Sans" w:ascii="Soberana Sans"/>
          <w:noProof w:val="false"/>
          <w:sz w:val="22"/>
          <w:szCs w:val="22"/>
          <w:lang w:eastAsia="es-MX"/>
        </w:rPr>
        <w:t xml:space="preserve"> 17 y 31, primer párrafo, fracciones XI y XXXIV de la Ley Orgánica de la Administración Pública Federal; 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1, </w:t>
      </w:r>
      <w:r w:rsidR="00DD2D19" w:rsidRPr="00A107B8">
        <w:rPr>
          <w:rFonts w:cs="Arial" w:hAnsi="Soberana Sans" w:ascii="Soberana Sans"/>
          <w:bCs/>
          <w:sz w:val="22"/>
          <w:szCs w:val="22"/>
        </w:rPr>
        <w:t xml:space="preserve">2, 3, </w:t>
      </w:r>
      <w:r w:rsidR="004B710E" w:rsidRPr="00A107B8">
        <w:rPr>
          <w:rFonts w:cs="Arial" w:hAnsi="Soberana Sans" w:ascii="Soberana Sans"/>
          <w:bCs/>
          <w:sz w:val="22"/>
          <w:szCs w:val="22"/>
        </w:rPr>
        <w:t xml:space="preserve">4, 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7, </w:t>
      </w:r>
      <w:r w:rsidR="00C52D78" w:rsidRPr="00A107B8">
        <w:rPr>
          <w:rFonts w:cs="Arial" w:hAnsi="Soberana Sans" w:ascii="Soberana Sans"/>
          <w:bCs/>
          <w:sz w:val="22"/>
          <w:szCs w:val="22"/>
        </w:rPr>
        <w:t>fracciones VII, XII</w:t>
      </w:r>
      <w:r w:rsidR="00AF349C" w:rsidRPr="00A107B8">
        <w:rPr>
          <w:rFonts w:cs="Arial" w:hAnsi="Soberana Sans" w:ascii="Soberana Sans"/>
          <w:bCs/>
          <w:sz w:val="22"/>
          <w:szCs w:val="22"/>
        </w:rPr>
        <w:t xml:space="preserve">, XVIII,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y 8</w:t>
      </w:r>
      <w:r w:rsidR="00AF349C" w:rsidRPr="00A107B8">
        <w:rPr>
          <w:rFonts w:cs="Arial" w:hAnsi="Soberana Sans" w:ascii="Soberana Sans"/>
          <w:bCs/>
          <w:sz w:val="22"/>
          <w:szCs w:val="22"/>
        </w:rPr>
        <w:t>, fracción III,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de la Ley del Servicio de Administración Tributaria; </w:t>
      </w:r>
      <w:r w:rsidR="0042724E" w:rsidRPr="00A107B8">
        <w:rPr>
          <w:rFonts w:cs="Arial" w:hAnsi="Soberana Sans" w:ascii="Soberana Sans"/>
          <w:sz w:val="22"/>
          <w:szCs w:val="22"/>
        </w:rPr>
        <w:t xml:space="preserve"/>
      </w:r>
      <w:r w:rsidR="008E2D7A" w:rsidRPr="00A107B8">
        <w:rPr>
          <w:rFonts w:cs="Arial" w:hAnsi="Soberana Sans" w:ascii="Soberana Sans"/>
          <w:color w:val="000000"/>
          <w:sz w:val="22"/>
          <w:szCs w:val="22"/>
        </w:rPr>
        <w:t>1, 2,</w:t>
      </w:r>
      <w:r w:rsidR="00AF349C" w:rsidRPr="00A107B8">
        <w:rPr>
          <w:rFonts w:cs="Arial" w:hAnsi="Soberana Sans" w:ascii="Soberana Sans"/>
          <w:color w:val="000000"/>
          <w:sz w:val="22"/>
          <w:szCs w:val="22"/>
        </w:rPr>
        <w:t/>
      </w:r>
      <w:r w:rsidR="008E2D7A" w:rsidRPr="00A107B8">
        <w:rPr>
          <w:rFonts w:cs="Arial" w:hAnsi="Soberana Sans" w:ascii="Soberana Sans"/>
          <w:color w:val="000000"/>
          <w:sz w:val="22"/>
          <w:szCs w:val="22"/>
        </w:rPr>
        <w:t xml:space="preserve"> primer párrafo, </w:t>
      </w:r>
      <w:r w:rsidR="00EF56DC">
        <w:rPr>
          <w:rFonts w:cs="Arial" w:hAnsi="Soberana Sans" w:ascii="Soberana Sans"/>
          <w:sz w:val="22"/>
          <w:szCs w:val="22"/>
        </w:rPr>
        <w:t>Apartado</w:t>
      </w:r>
      <w:r w:rsidR="00D54392" w:rsidRPr="00A107B8">
        <w:rPr>
          <w:rFonts w:cs="Arial" w:hAnsi="Soberana Sans" w:ascii="Soberana Sans"/>
          <w:sz w:val="22"/>
          <w:szCs w:val="22"/>
        </w:rPr>
        <w:t xml:space="preserve"> B, fracción VI</w:t>
      </w:r>
      <w:r w:rsidR="00AF349C" w:rsidRPr="00A107B8">
        <w:rPr>
          <w:rFonts w:cs="Arial" w:hAnsi="Soberana Sans" w:ascii="Soberana Sans"/>
          <w:sz w:val="22"/>
          <w:szCs w:val="22"/>
        </w:rPr>
        <w:t>,</w:t>
      </w:r>
      <w:r w:rsidR="00D54392" w:rsidRPr="00A107B8">
        <w:rPr>
          <w:rFonts w:cs="Arial" w:hAnsi="Soberana Sans" w:ascii="Soberana Sans"/>
          <w:sz w:val="22"/>
          <w:szCs w:val="22"/>
        </w:rPr>
        <w:t xml:space="preserve"> inciso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7570CF" w:rsidRPr="00A107B8">
        <w:rPr>
          <w:rFonts w:cs="Arial" w:hAnsi="Soberana Sans" w:ascii="Soberana Sans"/>
          <w:sz w:val="22"/>
          <w:szCs w:val="22"/>
        </w:rPr>
        <w:t xml:space="preserve"> y segundo párrafo, 5</w:t>
      </w:r>
      <w:r w:rsidR="004B710E" w:rsidRPr="00A107B8">
        <w:rPr>
          <w:rFonts w:cs="Arial" w:hAnsi="Soberana Sans" w:ascii="Soberana Sans"/>
          <w:sz w:val="22"/>
          <w:szCs w:val="22"/>
        </w:rPr>
        <w:t xml:space="preserve">, </w:t>
      </w:r>
      <w:r w:rsidR="00475275">
        <w:rPr>
          <w:rFonts w:cs="Arial" w:hAnsi="Soberana Sans" w:ascii="Soberana Sans"/>
          <w:sz w:val="22"/>
          <w:szCs w:val="22"/>
        </w:rPr>
        <w:t>primer párrafo,</w:t>
      </w:r>
      <w:r w:rsidR="00475275" w:rsidRPr="00D97362">
        <w:rPr>
          <w:rFonts w:cs="Arial" w:hAnsi="Soberana Sans" w:ascii="Soberana Sans"/>
          <w:sz w:val="22"/>
          <w:szCs w:val="22"/>
        </w:rPr>
        <w:t xml:space="preserve"/>
      </w:r>
      <w:r w:rsidR="00640443">
        <w:rPr>
          <w:rFonts w:cs="Arial" w:hAnsi="Soberana Sans" w:ascii="Soberana Sans"/>
          <w:sz w:val="22"/>
          <w:szCs w:val="22"/>
        </w:rPr>
        <w:t xml:space="preserve"> 30, primer párrafo, Apartado A, fracciones XXXVI y XXXVII, Apartado B, fracción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D54392" w:rsidRPr="00A107B8">
        <w:rPr>
          <w:rFonts w:cs="Arial" w:hAnsi="Soberana Sans" w:ascii="Soberana Sans"/>
          <w:sz w:val="22"/>
          <w:szCs w:val="22"/>
        </w:rPr>
        <w:t xml:space="preserve">, </w:t>
      </w:r>
      <w:r w:rsidR="004B710E" w:rsidRPr="00A107B8">
        <w:rPr>
          <w:rFonts w:cs="Arial" w:hAnsi="Soberana Sans" w:ascii="Soberana Sans"/>
          <w:sz w:val="22"/>
          <w:szCs w:val="22"/>
        </w:rPr>
        <w:t xml:space="preserve">último párrafo, </w:t>
      </w:r>
      <w:r w:rsidR="00A85029" w:rsidRPr="00A107B8">
        <w:rPr>
          <w:rFonts w:cs="Arial" w:hAnsi="Soberana Sans" w:ascii="Soberana Sans"/>
          <w:sz w:val="22"/>
          <w:szCs w:val="22"/>
        </w:rPr>
        <w:t xml:space="preserve">numeral </w:t>
      </w:r>
      <w:r w:rsidR="004B710E" w:rsidRPr="00A107B8">
        <w:rPr>
          <w:rFonts w:cs="Arial" w:hAnsi="Soberana Sans" w:ascii="Soberana Sans"/>
          <w:sz w:val="22"/>
          <w:szCs w:val="22"/>
        </w:rPr>
        <w:t xml:space="preserve"/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4B710E" w:rsidRPr="00A107B8">
        <w:rPr>
          <w:rFonts w:cs="Arial" w:hAnsi="Soberana Sans" w:ascii="Soberana Sans"/>
          <w:sz w:val="22"/>
          <w:szCs w:val="22"/>
        </w:rPr>
        <w:t xml:space="preserve">, así como 31, primer párrafo, </w:t>
      </w:r>
      <w:r w:rsidR="00EF56DC">
        <w:rPr>
          <w:rFonts w:cs="Arial" w:hAnsi="Soberana Sans" w:ascii="Soberana Sans"/>
          <w:sz w:val="22"/>
          <w:szCs w:val="22"/>
        </w:rPr>
        <w:t xml:space="preserve">Apartado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FC0C8A" w:rsidRPr="00A107B8">
        <w:rPr>
          <w:rFonts w:cs="Arial" w:hAnsi="Soberana Sans" w:ascii="Soberana Sans"/>
          <w:sz w:val="22"/>
          <w:szCs w:val="22"/>
        </w:rPr>
        <w:t xml:space="preserve">, fracción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4B710E" w:rsidRPr="00A107B8">
        <w:rPr>
          <w:rFonts w:cs="Arial" w:hAnsi="Soberana Sans" w:ascii="Soberana Sans"/>
          <w:sz w:val="22"/>
          <w:szCs w:val="22"/>
        </w:rPr>
        <w:t xml:space="preserve"> del Reglamento Interior del Servicio de Administración Tributaria, autoridad competente para emitir el presente, en virtud de que el contribuyente se ubica en el supuesto establecido en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Pr="00A107B8">
        <w:rPr>
          <w:rFonts w:cs="Arial" w:hAnsi="Soberana Sans" w:ascii="Soberana Sans"/>
          <w:bCs/>
          <w:iCs/>
          <w:sz w:val="22"/>
          <w:szCs w:val="22"/>
        </w:rPr>
        <w:t xml:space="preserve">, así como en el artículo 41-A del Código Fiscal de la Federación, en relación con el artículo 23 del mismo ordenamiento, se dirige a ese contribuyente para que dentro de los quince días hábiles siguientes a aquél en que surta efectos la notificación de este requerimiento, presente lo siguiente:</w:t>
      </w:r>
    </w:p>
    <w:p w:rsidRDefault="00840484" w:rsidP="007602D4" w:rsidR="00840484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ermStart w:edGrp="everyone" w:id="198408557"/>
    <w:tbl>
      <w:tblPr>
        <w:tblW w:type="pct" w:w="5000"/>
        <w:tblLook w:val="04A0"/>
      </w:tblPr>
      <w:tblGrid>
        <w:gridCol w:w="575"/>
        <w:gridCol w:w="9001"/>
      </w:tblGrid>
      <w:tr w:rsidTr="008E077F" w:rsidR="008E077F">
        <w:tc>
          <w:tcPr>
            <w:tcW w:type="pct" w:w="300"/>
          </w:tcPr>
          <w:p w:rsidRDefault="00F726FD" w:rsidP="00131E9D" w:rsidR="008E077F">
            <w:p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</w:p>
        </w:tc>
        <w:tc>
          <w:tcPr>
            <w:tcW w:type="pct" w:w="4700"/>
          </w:tcPr>
          <w:p w:rsidRDefault="00F726FD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8E077F" w:rsidR="008E077F">
        <w:tc>
          <w:tcPr>
            <w:tcW w:type="pct" w:w="300"/>
          </w:tcPr>
          <w:p w:rsidRDefault="00C84BA8" w:rsidP="00131E9D" w:rsidR="008E077F">
            <w:pPr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</w:pPr>
            <w:r w:rsidRPr="00F01294">
              <w:rPr>
                <w:rFonts w:cs="Arial" w:hAnsi="Soberana Sans" w:ascii="Soberana Sans"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type="pct" w:w="4700"/>
          </w:tcPr>
          <w:p w:rsidRDefault="00C84BA8" w:rsidP="00131E9D" w:rsidR="008E077F">
            <w:pPr>
              <w:pStyle w:val="BodyText2"/>
              <w:tabs>
                <w:tab w:pos="1418"/>
              </w:tabs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${50}</w:t>
            </w:r>
          </w:p>
        </w:tc>
      </w:tr>
    </w:tbl>
    <w:permEnd w:id="198408557"/>
    <w:p w:rsidRDefault="00840484" w:rsidP="007602D4" w:rsidR="00840484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Por lo anterior y a efecto de que esta autoridad esté en posibilidad de pronunciarse con respecto 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A107B8">
        <w:rPr>
          <w:rFonts w:cs="Arial" w:hAnsi="Soberana Sans" w:ascii="Soberana Sans"/>
          <w:bCs/>
          <w:sz w:val="22"/>
          <w:szCs w:val="22"/>
        </w:rPr>
        <w:t xml:space="preserve"> se emite el presente requerimiento para que en un plazo máximo de quince días hábiles siguientes a la fecha en que surta efectos la notificación del mismo, proporcione la información y/o documentación descrita con antelación, ingresando al Portal del SAT (www.sat.gob.mx), en el Buzón tributario&gt;Consulta&gt;Devoluciones y compensaciones, en la opción de “Seguimiento de trámites y requerimientos”. O bien en la página del SAT (www.sat.gob.mx), Trámites&gt; Devoluciones y compensaciones &gt; “Seguimiento de trámites y requerimientos”.</w:t>
      </w:r>
    </w:p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auto" w:w="0"/>
        <w:tblInd w:type="dxa" w:w="108"/>
        <w:tblLook w:val="04A0" w:noVBand="1" w:noHBand="0" w:lastColumn="0" w:firstColumn="1" w:lastRow="0" w:firstRow="1"/>
      </w:tblPr>
      <w:tblGrid>
        <w:gridCol w:w="9327"/>
        <w:gridCol w:w="141"/>
      </w:tblGrid>
      <w:tr w:rsidTr="00DC5051" w:rsidR="007D0123" w:rsidRPr="00FE79AE">
        <w:trPr>
          <w:gridAfter w:val="1"/>
          <w:wAfter w:type="dxa" w:w="142"/>
          <w:cantSplit/>
        </w:trPr>
        <w:tc>
          <w:tcPr>
            <w:tcW w:type="dxa" w:w="9356"/>
          </w:tcPr>
          <w:p w:rsidRDefault="00E47645" w:rsidP="00DC5051" w:rsidR="007D0123" w:rsidRPr="00FE79AE">
            <w:pPr>
              <w:ind w:hanging="567" w:right="48"/>
              <w:rPr>
                <w:rFonts w:cs="Arial" w:hAnsi="Arial" w:ascii="Arial"/>
                <w:sz w:val="24"/>
                <w:szCs w:val="24"/>
              </w:rPr>
            </w:pPr>
          </w:p>
          <w:tbl>
            <w:tblPr>
              <w:tblStyle w:val="Tablabsica1"/>
              <w:tblW w:type="pct" w:w="4960"/>
              <w:tblBorders>
                <w:top w:space="0" w:sz="0" w:color="auto" w:val="none"/>
                <w:bottom w:space="0" w:sz="0" w:color="auto" w:val="none"/>
              </w:tblBorders>
              <w:tblLook w:val="04A0" w:noVBand="1" w:noHBand="0" w:lastColumn="0" w:firstColumn="1" w:lastRow="0" w:firstRow="1"/>
            </w:tblPr>
            <w:tblGrid>
              <w:gridCol w:w="4963"/>
              <w:gridCol w:w="544"/>
              <w:gridCol w:w="3462"/>
              <w:gridCol w:w="69"/>
            </w:tblGrid>
            <w:tr w:rsidTr="00B6207C" w:rsidR="00B6207C" w:rsidRPr="00B66CD9">
              <w:trPr>
                <w:gridAfter w:val="1"/>
                <w:cnfStyle w:val="100000000000"/>
                <w:wAfter w:type="pct" w:w="38"/>
                <w:trHeight w:val="327"/>
              </w:trPr>
              <w:tc>
                <w:tcPr>
                  <w:tcW w:type="pct" w:w="4962"/>
                  <w:gridSpan w:val="3"/>
                  <w:tcBorders>
                    <w:bottom w:space="0" w:sz="0" w:color="auto" w:val="none"/>
                  </w:tcBorders>
                  <w:hideMark/>
                </w:tcPr>
                <w:p w:rsidRDefault="00B6207C" w:rsidP="00DC5051" w:rsidR="00B6207C" w:rsidRPr="00B66CD9">
                  <w:pPr>
                    <w:pStyle w:val="Textoindependiente"/>
                    <w:rPr>
                      <w:rFonts w:cs="Arial" w:hAnsi="Soberana Sans" w:ascii="Soberana Sans"/>
                      <w:sz w:val="22"/>
                      <w:szCs w:val="22"/>
                      <w:lang w:val="pt-BR"/>
                    </w:rPr>
                  </w:pPr>
                  <w:bookmarkStart w:name="_GoBack" w:id="0"/>
                  <w:r w:rsidRPr="00B66CD9">
                    <w:rPr>
                      <w:rFonts w:cs="Arial" w:hAnsi="Soberana Sans" w:ascii="Soberana Sans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BD6C1D" w:rsidR="00B6207C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B6207C" w:rsidP="00DC5051" w:rsidR="00B6207C" w:rsidRPr="00F06C38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Tr="00B6207C" w:rsidR="007D0123" w:rsidRPr="00B66CD9">
              <w:trPr>
                <w:trHeight w:val="327"/>
              </w:trPr>
              <w:tc>
                <w:tcPr>
                  <w:tcW w:type="pct" w:w="2746"/>
                  <w:hideMark/>
                </w:tcPr>
                <w:p w:rsidRDefault="00E47645" w:rsidP="00DC5051" w:rsidR="007D0123">
                  <w:pPr>
                    <w:rPr>
                      <w:rFonts w:cs="Arial" w:hAnsi="Soberana Sans" w:ascii="Soberana Sans"/>
                      <w:b/>
                      <w:bCs/>
                      <w:sz w:val="22"/>
                      <w:szCs w:val="22"/>
                    </w:rPr>
                  </w:pPr>
                  <w:permStart w:edGrp="everyone" w:id="2137798986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137798986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  <w:permStart w:edGrp="everyone" w:id="2048275275"/>
                  <w: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048275275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301"/>
                  <w:hideMark/>
                </w:tcPr>
                <w:p w:rsidRDefault="00E47645" w:rsidP="00DC5051" w:rsidR="007D0123" w:rsidRPr="00B66CD9">
                  <w:pPr>
                    <w:jc w:val="center"/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1953"/>
                  <w:gridSpan w:val="2"/>
                  <w:hideMark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840329420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840329420"/>
                <w:p w:rsidRDefault="00E47645" w:rsidP="00DC5051" w:rsidR="007D0123" w:rsidRPr="00B66CD9">
                  <w:pPr>
                    <w:jc w:val="both"/>
                    <w:rPr>
                      <w:rFonts w:cs="Arial" w:hAnsi="Soberana Sans" w:ascii="Soberana Sans"/>
                      <w:bCs/>
                      <w:iCs/>
                      <w:sz w:val="22"/>
                      <w:szCs w:val="22"/>
                    </w:rPr>
                  </w:pPr>
                </w:p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154681151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154681151"/>
            </w:tr>
            <w:bookmarkEnd w:id="0"/>
          </w:tbl>
          <w:p w:rsidRDefault="00E47645" w:rsidP="00DC5051" w:rsidR="007D0123" w:rsidRPr="00FE79AE">
            <w:pPr>
              <w:ind w:right="48"/>
              <w:rPr>
                <w:rFonts w:cs="Arial" w:hAnsi="Arial" w:ascii="Arial"/>
                <w:sz w:val="24"/>
                <w:szCs w:val="24"/>
              </w:rPr>
            </w:pPr>
          </w:p>
        </w:tc>
      </w:tr>
      <w:tr w:rsidTr="00DC5051" w:rsidR="007D0123">
        <w:trPr>
          <w:cantSplit/>
        </w:trPr>
        <w:tc>
          <w:tcPr>
            <w:tcW w:type="dxa" w:w="9498"/>
            <w:gridSpan w:val="2"/>
          </w:tcPr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  <w:tbl>
            <w:tblPr>
              <w:tblW w:type="auto" w:w="0"/>
              <w:tblLook w:val="04A0" w:noVBand="1" w:noHBand="0" w:lastColumn="0" w:firstColumn="1" w:lastRow="0" w:firstRow="1"/>
            </w:tblPr>
            <w:tblGrid>
              <w:gridCol w:w="9252"/>
            </w:tblGrid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Arial" w:ascii="Arial"/>
                      <w:b/>
                      <w:color w:themeColor="text1" w:val="000000"/>
                      <w:sz w:val="24"/>
                      <w:szCs w:val="24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Default="00A406E8" w:rsidR="00A406E8"/>
                <w:p w:rsidRDefault="00A406E8" w:rsidR="00A406E8"/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2122405609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</w:t>
                  </w:r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122405609"/>
            </w:tr>
          </w:tbl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</w:tc>
      </w:tr>
    </w:tbl>
    <w:p w:rsidRDefault="0018166C" w:rsidP="0018166C" w:rsidR="0018166C" w:rsidRPr="00FF3A0E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sectPr w:rsidSect="00BC459C" w:rsidR="005467AD" w:rsidRPr="008012C8">
      <w:headerReference w:type="default" r:id="rId12"/>
      <w:footerReference w:type="default" r:id="rId13"/>
      <w:type w:val="continuous"/>
      <w:pgSz w:code="1" w:h="15840" w:w="12240"/>
      <w:pgMar w:gutter="0" w:footer="720" w:header="720" w:left="1440" w:bottom="1440" w:right="1440" w:top="1440"/>
      <w:cols w:space="720"/>
      <w:docGrid w:linePitch="16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EF" w:rsidRDefault="004E7BEF">
      <w:r>
        <w:separator/>
      </w:r>
    </w:p>
  </w:endnote>
  <w:endnote w:type="continuationSeparator" w:id="1">
    <w:p w:rsidR="004E7BEF" w:rsidRDefault="004E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2E" w:rsidRPr="00B6282E" w:rsidRDefault="0006500E" w:rsidP="00B6282E">
    <w:pPr>
      <w:pStyle w:val="Footer"/>
      <w:jc w:val="right"/>
      <w:rPr>
        <w:rStyle w:val="PageNumber"/>
        <w:rFonts w:ascii="Soberana Sans" w:hAnsi="Soberana Sans" w:cs="Soberana Sans"/>
        <w:szCs w:val="16"/>
      </w:rPr>
    </w:pPr>
    <w:r w:rsidRPr="00B6282E">
      <w:rPr>
        <w:rStyle w:val="PageNumber"/>
        <w:rFonts w:ascii="Soberana Sans" w:hAnsi="Soberana Sans" w:cs="Soberana Sans"/>
        <w:szCs w:val="16"/>
      </w:rPr>
      <w:fldChar w:fldCharType="begin"/>
    </w:r>
    <w:r w:rsidR="00B6282E" w:rsidRPr="00B6282E">
      <w:rPr>
        <w:rStyle w:val="PageNumber"/>
        <w:rFonts w:ascii="Soberana Sans" w:hAnsi="Soberana Sans" w:cs="Soberana Sans"/>
        <w:szCs w:val="16"/>
      </w:rPr>
      <w:instrText xml:space="preserve"> PAGE </w:instrText>
    </w:r>
    <w:r w:rsidRPr="00B6282E">
      <w:rPr>
        <w:rStyle w:val="PageNumber"/>
        <w:rFonts w:ascii="Soberana Sans" w:hAnsi="Soberana Sans" w:cs="Soberana Sans"/>
        <w:szCs w:val="16"/>
      </w:rPr>
      <w:fldChar w:fldCharType="separate"/>
    </w:r>
    <w:r w:rsidR="004E7BEF">
      <w:rPr>
        <w:rStyle w:val="PageNumber"/>
        <w:rFonts w:ascii="Soberana Sans" w:hAnsi="Soberana Sans" w:cs="Soberana Sans"/>
        <w:noProof/>
        <w:szCs w:val="16"/>
      </w:rPr>
      <w:t>1</w:t>
    </w:r>
    <w:r w:rsidRPr="00B6282E">
      <w:rPr>
        <w:rStyle w:val="PageNumber"/>
        <w:rFonts w:ascii="Soberana Sans" w:hAnsi="Soberana Sans" w:cs="Soberana Sans"/>
        <w:szCs w:val="16"/>
      </w:rPr>
      <w:fldChar w:fldCharType="end"/>
    </w:r>
  </w:p>
  <w:p w:rsidR="00B6282E" w:rsidRDefault="00B6282E" w:rsidP="00B6282E">
    <w:pPr>
      <w:pStyle w:val="Footer"/>
      <w:jc w:val="right"/>
      <w:rPr>
        <w:rStyle w:val="PageNumber"/>
        <w:rFonts w:ascii="Soberana Sans" w:hAnsi="Soberana Sans" w:cs="Soberana Sans"/>
        <w:sz w:val="18"/>
      </w:rPr>
    </w:pPr>
  </w:p>
  <w:p w:rsidR="004C4128" w:rsidRDefault="004C4128" w:rsidP="004C4128">
    <w:pPr>
      <w:pStyle w:val="Footer"/>
      <w:jc w:val="center"/>
      <w:rPr>
        <w:rFonts w:ascii="Soberana Sans" w:hAnsi="Soberana Sans" w:cs="Soberana Sans"/>
        <w:szCs w:val="16"/>
      </w:rPr>
    </w:pPr>
    <w:permStart w:id="740763314" w:edGrp="everyone"/>
    <w:r w:rsidRPr="00B97B69">
      <w:rPr>
        <w:rFonts w:ascii="Soberana Sans" w:hAnsi="Soberana Sans" w:cs="Soberana Sans"/>
        <w:szCs w:val="16"/>
      </w:rPr>
      <w:t xml:space="preserve">Seleccione este texto para reemplazarlo</w:t>
    </w:r>
    <w:r w:rsidR="008C14CC" w:rsidRPr="008C14CC">
      <w:rPr>
        <w:rFonts w:ascii="Soberana Sans" w:hAnsi="Soberana Sans" w:cs="Arial"/>
        <w:bCs/>
        <w:color w:val="FFFFFF"/>
        <w:sz w:val="22"/>
        <w:szCs w:val="22"/>
        <w:lang w:val="es-ES_tradnl"/>
      </w:rPr>
      <w:t>,</w:t>
    </w:r>
    <w:bookmarkEnd w:id="0"/>
    <w:permEnd w:id="740763314"/>
  </w:p>
  <w:p w:rsidR="004C4128" w:rsidRPr="00B2092B" w:rsidRDefault="004C4128" w:rsidP="004C4128">
    <w:pPr>
      <w:pStyle w:val="Footer"/>
      <w:jc w:val="center"/>
      <w:rPr>
        <w:rFonts w:ascii="Soberana Sans" w:hAnsi="Soberana Sans"/>
        <w:color w:val="000000"/>
        <w:lang w:val="en-US"/>
      </w:rPr>
    </w:pPr>
    <w:r w:rsidRPr="00B11450">
      <w:rPr>
        <w:rFonts w:ascii="Soberana Sans" w:hAnsi="Soberana Sans" w:cs="Soberana Sans"/>
        <w:color w:val="000000"/>
        <w:szCs w:val="16"/>
        <w:lang w:val="en-US"/>
      </w:rPr>
      <w:t xml:space="preserve">sat.gob.mx   youtube.com/satmx   twitter.com/satmx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EF" w:rsidRDefault="004E7BEF">
      <w:r>
        <w:separator/>
      </w:r>
    </w:p>
  </w:footnote>
  <w:footnote w:type="continuationSeparator" w:id="1">
    <w:p w:rsidR="004E7BEF" w:rsidRDefault="004E7BE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Hidrocarburos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 w:val="false"/>
              <w:sz w:val="22"/>
              <w:szCs w:val="22"/>
            </w:rPr>
            <w:t>Seleccione este texto para reemplazarlo</w:t>
          </w:r>
        </w:p>
      </w:tc>
      <w:permEnd w:id="506274735"/>
    </w:tr>
  </w:tbl>
  <w:p w:rsidRDefault="001B61E6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/>
        <w:sz w:val="22"/>
        <w:szCs w:val="22"/>
      </w:rPr>
      <w:t xml:space="preserve">Número de oficio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18"/>
        <w:szCs w:val="22"/>
        <w:lang w:val="es-ES_tradnl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5519A7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 w:val="false"/>
        <w:sz w:val="22"/>
        <w:szCs w:val="22"/>
      </w:rPr>
      <w:t xml:space="preserve">Expediente: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 w:val="false"/>
        <w:sz w:val="22"/>
        <w:szCs w:val="22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> </w:t>
    </w:r>
    <w:r w:rsidR="00AA61D9">
      <w:rPr>
        <w:rFonts w:cs="Arial" w:hAnsi="Soberana Sans" w:ascii="Soberana Sans"/>
        <w:b w:val="false"/>
        <w:sz w:val="22"/>
        <w:szCs w:val="22"/>
      </w:rPr>
      <w:t>${103}</w:t>
    </w:r>
  </w:p>
  <w:p w:rsidRDefault="001B61E6" w:rsidP="00646798" w:rsidR="005519A7" w:rsidRPr="00370B0D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370B0D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AA61D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AA61D9" w:rsidP="001B61E6" w:rsidR="005519A7" w:rsidRPr="005519A7">
    <w:pPr>
      <w:tabs>
        <w:tab w:pos="4252" w:val="center"/>
      </w:tabs>
      <w:rPr>
        <w:rFonts w:cs="Arial" w:hAnsi="Arial" w:ascii="Arial"/>
        <w:bCs/>
        <w:color w:val="000000"/>
        <w:sz w:val="24"/>
        <w:szCs w:val="24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5519A7" w:rsidP="00646798" w:rsidR="005519A7" w:rsidRPr="005519A7">
    <w:pPr>
      <w:pStyle w:val="BodyText"/>
      <w:spacing w:before="60"/>
      <w:rPr>
        <w:rFonts w:cs="Arial" w:hAnsi="Arial" w:ascii="Arial"/>
        <w:b w:val="false"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112D"/>
    <w:rsid w:val="0016280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B047F"/>
    <w:rsid w:val="00CD459A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12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ind w:firstLine="4536"/>
      <w:outlineLvl w:val="0"/>
    </w:pPr>
    <w:rPr>
      <w:rFonts w:ascii="Century Gothic" w:hAnsi="Century Gothic"/>
      <w:b/>
      <w:sz w:val="20"/>
    </w:rPr>
  </w:style>
  <w:style w:styleId="Ttulo2" w:type="paragraph">
    <w:name w:val="heading 2"/>
    <w:basedOn w:val="Normal"/>
    <w:next w:val="Normal"/>
    <w:qFormat/>
    <w:pPr>
      <w:keepNext/>
      <w:tabs>
        <w:tab w:pos="2268" w:val="left"/>
      </w:tabs>
      <w:outlineLvl w:val="1"/>
    </w:pPr>
    <w:rPr>
      <w:rFonts w:ascii="Century Gothic" w:hAnsi="Century Gothic"/>
      <w:b/>
      <w:sz w:val="20"/>
    </w:rPr>
  </w:style>
  <w:style w:styleId="Ttulo3" w:type="paragraph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sz w:val="20"/>
    </w:rPr>
  </w:style>
  <w:style w:styleId="Ttulo4" w:type="paragraph">
    <w:name w:val="heading 4"/>
    <w:basedOn w:val="Normal"/>
    <w:next w:val="Normal"/>
    <w:qFormat/>
    <w:pPr>
      <w:keepNext/>
      <w:spacing w:line="0" w:lineRule="atLeast"/>
      <w:ind w:right="-495"/>
      <w:jc w:val="both"/>
      <w:outlineLvl w:val="3"/>
    </w:pPr>
    <w:rPr>
      <w:rFonts w:ascii="Arial" w:cs="Arial" w:hAnsi="Arial"/>
      <w:b/>
      <w:bCs/>
    </w:rPr>
  </w:style>
  <w:style w:styleId="Ttulo5" w:type="paragraph">
    <w:name w:val="heading 5"/>
    <w:basedOn w:val="Normal"/>
    <w:next w:val="Normal"/>
    <w:qFormat/>
    <w:pPr>
      <w:keepNext/>
      <w:jc w:val="both"/>
      <w:outlineLvl w:val="4"/>
    </w:pPr>
    <w:rPr>
      <w:b/>
      <w:kern w:val="16"/>
      <w:sz w:val="20"/>
    </w:rPr>
  </w:style>
  <w:style w:styleId="Ttulo6" w:type="paragraph">
    <w:name w:val="heading 6"/>
    <w:basedOn w:val="Normal"/>
    <w:next w:val="Normal"/>
    <w:qFormat/>
    <w:pPr>
      <w:keepNext/>
      <w:outlineLvl w:val="5"/>
    </w:pPr>
    <w:rPr>
      <w:rFonts w:ascii="Century Gothic" w:hAnsi="Century Gothic"/>
      <w:kern w:val="16"/>
      <w:sz w:val="20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3" w:type="paragraph">
    <w:name w:val="Body Text 3"/>
    <w:basedOn w:val="Normal"/>
    <w:pPr>
      <w:jc w:val="both"/>
    </w:pPr>
    <w:rPr>
      <w:sz w:val="20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  <w:rPr>
      <w:kern w:val="16"/>
      <w:sz w:val="16"/>
    </w:rPr>
  </w:style>
  <w:style w:styleId="Textoindependiente" w:type="paragraph">
    <w:name w:val="Body Text"/>
    <w:basedOn w:val="Normal"/>
    <w:pPr>
      <w:jc w:val="both"/>
    </w:pPr>
    <w:rPr>
      <w:b/>
      <w:sz w:val="20"/>
    </w:rPr>
  </w:style>
  <w:style w:styleId="Textoindependiente2" w:type="paragraph">
    <w:name w:val="Body Text 2"/>
    <w:basedOn w:val="Normal"/>
    <w:pPr>
      <w:jc w:val="both"/>
    </w:pPr>
    <w:rPr>
      <w:rFonts w:ascii="Arial" w:hAnsi="Arial"/>
      <w:sz w:val="16"/>
      <w:lang w:val="es-MX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kern w:val="16"/>
      <w:sz w:val="16"/>
    </w:rPr>
  </w:style>
  <w:style w:styleId="Sangra3detindependiente" w:type="paragraph">
    <w:name w:val="Body Text Indent 3"/>
    <w:basedOn w:val="Normal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styleId="Textoennegrita" w:type="character">
    <w:name w:val="Strong"/>
    <w:qFormat/>
    <w:rPr>
      <w:b/>
      <w:bCs/>
    </w:rPr>
  </w:style>
  <w:style w:styleId="Ttulo" w:type="paragraph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styleId="Hipervnculo" w:type="character">
    <w:name w:val="Hyperlink"/>
    <w:rsid w:val="00A61950"/>
    <w:rPr>
      <w:color w:val="0000FF"/>
      <w:u w:val="single"/>
    </w:rPr>
  </w:style>
  <w:style w:styleId="nfasis" w:type="character">
    <w:name w:val="Emphasis"/>
    <w:qFormat/>
    <w:rsid w:val="00281188"/>
    <w:rPr>
      <w:i/>
      <w:iCs/>
    </w:rPr>
  </w:style>
  <w:style w:styleId="Tablaconcuadrcula" w:type="table">
    <w:name w:val="Table Grid"/>
    <w:basedOn w:val="Tablanormal"/>
    <w:uiPriority w:val="59"/>
    <w:rsid w:val="00626E7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bloque" w:type="paragraph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styleId="Subttulo" w:type="paragraph">
    <w:name w:val="Subtitle"/>
    <w:basedOn w:val="Normal"/>
    <w:link w:val="SubttuloC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customStyle="1" w:styleId="SubttuloCar" w:type="character">
    <w:name w:val="Subtítulo Car"/>
    <w:link w:val="Subttulo"/>
    <w:rsid w:val="003453E9"/>
    <w:rPr>
      <w:rFonts w:ascii="Arial" w:eastAsia="Times" w:hAnsi="Arial"/>
      <w:sz w:val="28"/>
      <w:lang w:eastAsia="es-ES" w:val="es-ES_tradnl"/>
    </w:rPr>
  </w:style>
  <w:style w:customStyle="1" w:styleId="Fuentedeprrafopredet" w:type="paragraph">
    <w:name w:val="Fuente de párrafo predet"/>
    <w:rsid w:val="003453E9"/>
    <w:rPr>
      <w:rFonts w:ascii="CG Times (W1)" w:hAnsi="CG Times (W1)"/>
      <w:noProof/>
      <w:lang w:eastAsia="es-ES" w:val="es-ES"/>
    </w:rPr>
  </w:style>
  <w:style w:styleId="Refdecomentario" w:type="character">
    <w:name w:val="annotation reference"/>
    <w:rsid w:val="00CE7A94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CE7A94"/>
    <w:rPr>
      <w:sz w:val="20"/>
    </w:rPr>
  </w:style>
  <w:style w:customStyle="1" w:styleId="TextocomentarioCar" w:type="character">
    <w:name w:val="Texto comentario Car"/>
    <w:link w:val="Textocomentario"/>
    <w:rsid w:val="00CE7A94"/>
    <w:rPr>
      <w:lang w:eastAsia="es-ES" w:val="es-ES_tradnl"/>
    </w:rPr>
  </w:style>
  <w:style w:styleId="Textodeglobo" w:type="paragraph">
    <w:name w:val="Balloon Text"/>
    <w:basedOn w:val="Normal"/>
    <w:link w:val="TextodegloboCar"/>
    <w:rsid w:val="00CE7A94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CE7A94"/>
    <w:rPr>
      <w:rFonts w:ascii="Tahoma" w:cs="Tahoma" w:hAnsi="Tahoma"/>
      <w:sz w:val="16"/>
      <w:szCs w:val="16"/>
      <w:lang w:eastAsia="es-ES" w:val="es-ES_tradnl"/>
    </w:rPr>
  </w:style>
  <w:style w:customStyle="1" w:styleId="SAS-TableHead" w:type="paragraph">
    <w:name w:val="~SAS - Table Head"/>
    <w:rsid w:val="006F38B8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6F38B8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6F38B8"/>
    <w:rPr>
      <w:rFonts w:ascii="Arial" w:hAnsi="Arial"/>
      <w:lang w:eastAsia="es-ES" w:val="es-ES_tradnl"/>
    </w:rPr>
  </w:style>
  <w:style w:styleId="Nmerodepgina" w:type="character">
    <w:name w:val="page number"/>
    <w:basedOn w:val="Fuentedeprrafopredeter"/>
    <w:rsid w:val="00B6282E"/>
  </w:style>
  <w:style w:styleId="Asuntodelcomentario" w:type="paragraph">
    <w:name w:val="annotation subject"/>
    <w:basedOn w:val="Textocomentario"/>
    <w:next w:val="Textocomentario"/>
    <w:link w:val="AsuntodelcomentarioCar"/>
    <w:rsid w:val="00C06151"/>
    <w:rPr>
      <w:b/>
      <w:bCs/>
    </w:rPr>
  </w:style>
  <w:style w:customStyle="1" w:styleId="AsuntodelcomentarioCar" w:type="character">
    <w:name w:val="Asunto del comentario Car"/>
    <w:link w:val="Asuntodelcomentario"/>
    <w:rsid w:val="00C06151"/>
    <w:rPr>
      <w:b/>
      <w:bCs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4C4128"/>
    <w:rPr>
      <w:kern w:val="16"/>
      <w:sz w:val="16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AE7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header" Target="header1.xml"></Relationship><Relationship Id="rId17" Type="http://schemas.microsoft.com/office/2007/relationships/stylesWithEffects" Target="stylesWithEffects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A801-F8B8-4006-8D11-5C5E33F1E661}"/>
      </w:docPartPr>
      <w:docPartBody>
        <w:p w:rsidR="005A6091" w:rsidRDefault="00856D5C">
          <w:r w:rsidRPr="007944C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6D5C"/>
    <w:rsid w:val="001B2EB2"/>
    <w:rsid w:val="005A6091"/>
    <w:rsid w:val="0074428E"/>
    <w:rsid w:val="00856D5C"/>
    <w:rsid w:val="00A36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5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5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Props1.xml><?xml version="1.0" encoding="utf-8"?>
<ds:datastoreItem xmlns:ds="http://schemas.openxmlformats.org/officeDocument/2006/customXml" ds:itemID="{387A013E-6001-421F-9EEF-49C51F582DDD}"/>
</file>

<file path=customXml/itemProps2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A1D553-EE63-44AB-9E7E-125C4FAEE6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S.H.C.P.</properties:Company>
  <properties:Pages>4</properties:Pages>
  <properties:Words>891</properties:Words>
  <properties:Characters>5081</properties:Characters>
  <properties:Lines>42</properties:Lines>
  <properties:Paragraphs>11</properties:Paragraphs>
  <properties:TotalTime>13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ADMINISTRACION LOCAL DE RECAUDACION</vt:lpstr>
      <vt:lpstr>ADMINISTRACION LOCAL DE RECAUDACION</vt:lpstr>
    </vt:vector>
  </properties:TitlesOfParts>
  <properties:LinksUpToDate>false</properties:LinksUpToDate>
  <properties:CharactersWithSpaces>5961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2014-02-07T18:04:00Z</dcterms:created>
  <dc:creator>MARIA EDUWIGES SANCHEZ SANCHEZ</dc:creator>
  <cp:lastModifiedBy>docx4j</cp:lastModifiedBy>
  <cp:lastPrinted>2012-03-30T03:05:00Z</cp:lastPrinted>
  <dcterms:modified xmlns:xsi="http://www.w3.org/2001/XMLSchema-instance" xsi:type="dcterms:W3CDTF">2014-06-18T16:33:00Z</dcterms:modified>
  <cp:revision>1</cp:revision>
  <dc:title>ADMINISTRACION LOCAL DE RECAUDACION</dc:title>
</cp:coreProperties>
</file>