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0B3" w:rsidRPr="00EB00B3" w:rsidRDefault="00EB00B3" w:rsidP="005654D4">
      <w:pPr>
        <w:pStyle w:val="InfoHidden"/>
        <w:jc w:val="both"/>
      </w:pPr>
      <w:bookmarkStart w:id="0" w:name="_Toc224375528"/>
      <w:r w:rsidRPr="00EB00B3">
        <w:t>Objetivo:</w:t>
      </w:r>
    </w:p>
    <w:p w:rsidR="00EB00B3" w:rsidRPr="00EB00B3" w:rsidRDefault="00912F43" w:rsidP="005654D4">
      <w:pPr>
        <w:pStyle w:val="InfoHidden"/>
        <w:jc w:val="both"/>
      </w:pPr>
      <w:r w:rsidRPr="00912F43">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EB00B3">
        <w:t>.</w:t>
      </w:r>
    </w:p>
    <w:p w:rsidR="00EB00B3" w:rsidRPr="00EB00B3" w:rsidRDefault="00EB00B3" w:rsidP="005654D4">
      <w:pPr>
        <w:pStyle w:val="InfoHidden"/>
        <w:jc w:val="both"/>
      </w:pPr>
    </w:p>
    <w:p w:rsidR="00040C8E" w:rsidRPr="00B62432" w:rsidRDefault="00040C8E" w:rsidP="005654D4">
      <w:pPr>
        <w:pStyle w:val="InfoHidden"/>
        <w:jc w:val="both"/>
        <w:rPr>
          <w:vanish w:val="0"/>
        </w:rPr>
      </w:pPr>
      <w:r w:rsidRPr="00B62432">
        <w:rPr>
          <w:vanish w:val="0"/>
        </w:rPr>
        <w:t>Guía de uso</w:t>
      </w:r>
      <w:r w:rsidR="00EC3D6E">
        <w:rPr>
          <w:vanish w:val="0"/>
        </w:rPr>
        <w:t xml:space="preserve"> </w:t>
      </w:r>
    </w:p>
    <w:p w:rsidR="00040C8E" w:rsidRPr="00B62432" w:rsidRDefault="00040C8E" w:rsidP="00351176">
      <w:pPr>
        <w:pStyle w:val="InfoHidden"/>
        <w:numPr>
          <w:ilvl w:val="0"/>
          <w:numId w:val="1"/>
        </w:numPr>
        <w:jc w:val="both"/>
        <w:rPr>
          <w:vanish w:val="0"/>
        </w:rPr>
      </w:pPr>
      <w:r w:rsidRPr="00B62432">
        <w:rPr>
          <w:vanish w:val="0"/>
        </w:rPr>
        <w:t xml:space="preserve">Tomar como referencia principal (no limitativa) de llenado del documento el texto en azul, el cual es una guía incluida en cada sección, reemplazar dicho texto por el contenido final del documento. Para ver el texto en Azul, presionar </w:t>
      </w:r>
      <w:proofErr w:type="spellStart"/>
      <w:r w:rsidRPr="00B62432">
        <w:rPr>
          <w:vanish w:val="0"/>
        </w:rPr>
        <w:t>Ctrl</w:t>
      </w:r>
      <w:proofErr w:type="spellEnd"/>
      <w:r w:rsidRPr="00B62432">
        <w:rPr>
          <w:vanish w:val="0"/>
        </w:rPr>
        <w:t>.+(</w:t>
      </w:r>
      <w:permStart w:id="947206962" w:edGrp="everyone"/>
      <w:permEnd w:id="947206962"/>
    </w:p>
    <w:p w:rsidR="00040C8E" w:rsidRPr="00BB7E8B" w:rsidRDefault="00040C8E" w:rsidP="00351176">
      <w:pPr>
        <w:pStyle w:val="InfoHidden"/>
        <w:numPr>
          <w:ilvl w:val="0"/>
          <w:numId w:val="1"/>
        </w:numPr>
        <w:jc w:val="both"/>
      </w:pPr>
      <w:r w:rsidRPr="00BB7E8B">
        <w:t>El uso de esta guía es opcional; documentar la información requerida es obligatorio.</w:t>
      </w:r>
    </w:p>
    <w:p w:rsidR="00040C8E" w:rsidRPr="00BB7E8B" w:rsidRDefault="00040C8E" w:rsidP="00351176">
      <w:pPr>
        <w:pStyle w:val="InfoHidden"/>
        <w:numPr>
          <w:ilvl w:val="0"/>
          <w:numId w:val="1"/>
        </w:numPr>
        <w:jc w:val="both"/>
      </w:pPr>
      <w:r w:rsidRPr="00BB7E8B">
        <w:t>Si se hace referencia a documentación externa, se deberá incluir: el nombre de los documentos, ubicación física y procedimiento a seguir para su consulta.</w:t>
      </w:r>
    </w:p>
    <w:p w:rsidR="006D774E" w:rsidRDefault="00040C8E" w:rsidP="005654D4">
      <w:pPr>
        <w:pStyle w:val="InfoBluebulleted"/>
      </w:pPr>
      <w:r w:rsidRPr="00BB7E8B">
        <w:t>Si una sección no es llenada debido a las características del proyecto, incluir el comentario “No Aplica” y justificar la omisión de información evita</w:t>
      </w:r>
      <w:r w:rsidR="006224F9">
        <w:t>ndo así tener secciones vacías.</w:t>
      </w:r>
    </w:p>
    <w:bookmarkEnd w:id="0"/>
    <w:p w:rsidR="00001213" w:rsidRPr="00BB7E8B" w:rsidRDefault="00001213" w:rsidP="005654D4">
      <w:pPr>
        <w:pStyle w:val="Ttulo1"/>
        <w:jc w:val="both"/>
        <w:rPr>
          <w:caps/>
          <w:sz w:val="36"/>
          <w:szCs w:val="36"/>
        </w:rPr>
      </w:pPr>
    </w:p>
    <w:p w:rsidR="00001213" w:rsidRPr="00BB7E8B" w:rsidRDefault="000D1952" w:rsidP="0028257D">
      <w:pPr>
        <w:pStyle w:val="Encabezado"/>
        <w:jc w:val="center"/>
        <w:rPr>
          <w:rFonts w:ascii="Arial" w:hAnsi="Arial" w:cs="Arial"/>
          <w:b/>
          <w:bCs/>
          <w:caps/>
          <w:sz w:val="36"/>
        </w:rPr>
      </w:pPr>
      <w:r>
        <w:rPr>
          <w:rFonts w:ascii="Arial" w:hAnsi="Arial" w:cs="Arial"/>
          <w:b/>
          <w:bCs/>
          <w:caps/>
          <w:sz w:val="36"/>
        </w:rPr>
        <w:t xml:space="preserve">Manual de </w:t>
      </w:r>
      <w:r w:rsidR="00862331">
        <w:rPr>
          <w:rFonts w:ascii="Arial" w:hAnsi="Arial" w:cs="Arial"/>
          <w:b/>
          <w:bCs/>
          <w:caps/>
          <w:sz w:val="36"/>
        </w:rPr>
        <w:t>USUARIO</w:t>
      </w:r>
      <w:r w:rsidR="00A34D3B">
        <w:rPr>
          <w:rFonts w:ascii="Arial" w:hAnsi="Arial" w:cs="Arial"/>
          <w:b/>
          <w:bCs/>
          <w:caps/>
          <w:sz w:val="36"/>
        </w:rPr>
        <w:t xml:space="preserve"> </w:t>
      </w:r>
    </w:p>
    <w:p w:rsidR="006224F9" w:rsidRDefault="006224F9" w:rsidP="006224F9">
      <w:pPr>
        <w:rPr>
          <w:rFonts w:ascii="Arial" w:hAnsi="Arial" w:cs="Arial"/>
          <w:b/>
          <w:bCs/>
        </w:rPr>
      </w:pPr>
      <w:bookmarkStart w:id="1" w:name="_Toc236473120"/>
      <w:bookmarkStart w:id="2" w:name="_Toc236473154"/>
      <w:bookmarkStart w:id="3" w:name="_Toc236496069"/>
      <w:bookmarkStart w:id="4" w:name="_Toc236634733"/>
    </w:p>
    <w:bookmarkEnd w:id="1"/>
    <w:bookmarkEnd w:id="2"/>
    <w:bookmarkEnd w:id="3"/>
    <w:bookmarkEnd w:id="4"/>
    <w:p w:rsidR="0047728C" w:rsidRPr="009820DD" w:rsidRDefault="0047728C" w:rsidP="0047728C">
      <w:pPr>
        <w:pStyle w:val="BodyText"/>
        <w:rPr>
          <w:rFonts w:ascii="Arial" w:hAnsi="Arial" w:cs="Arial"/>
          <w:b/>
          <w:bCs/>
          <w:szCs w:val="24"/>
        </w:rPr>
      </w:pPr>
      <w:r w:rsidRPr="009820DD">
        <w:rPr>
          <w:rFonts w:ascii="Arial" w:hAnsi="Arial" w:cs="Arial"/>
          <w:b/>
          <w:bCs/>
          <w:szCs w:val="24"/>
        </w:rPr>
        <w:t>&lt;</w:t>
      </w:r>
      <w:r>
        <w:rPr>
          <w:rFonts w:ascii="Arial" w:hAnsi="Arial" w:cs="Arial"/>
          <w:b/>
          <w:bCs/>
        </w:rPr>
        <w:t>76515</w:t>
      </w:r>
      <w:r w:rsidRPr="009820DD">
        <w:rPr>
          <w:rFonts w:ascii="Arial" w:hAnsi="Arial" w:cs="Arial"/>
          <w:b/>
          <w:bCs/>
          <w:szCs w:val="24"/>
        </w:rPr>
        <w:t>&gt;</w:t>
      </w:r>
      <w:r w:rsidRPr="00AE0744">
        <w:rPr>
          <w:rFonts w:ascii="Arial" w:hAnsi="Arial" w:cs="Arial"/>
          <w:b/>
          <w:sz w:val="36"/>
          <w:szCs w:val="36"/>
        </w:rPr>
        <w:t xml:space="preserve"> </w:t>
      </w:r>
      <w:r w:rsidRPr="00BB7E8B">
        <w:rPr>
          <w:rFonts w:ascii="Arial" w:hAnsi="Arial" w:cs="Arial"/>
          <w:b/>
          <w:color w:val="0000FF"/>
          <w:sz w:val="28"/>
          <w:szCs w:val="28"/>
        </w:rPr>
        <w:t xml:space="preserve"> </w:t>
      </w:r>
      <w:r w:rsidRPr="00AE0744">
        <w:rPr>
          <w:rFonts w:ascii="Arial" w:hAnsi="Arial" w:cs="Arial"/>
          <w:i/>
          <w:vanish/>
          <w:color w:val="0000FF"/>
          <w:sz w:val="20"/>
        </w:rPr>
        <w:t>[Indicar # de Id Requerimiento]</w:t>
      </w:r>
    </w:p>
    <w:p w:rsidR="0047728C" w:rsidRDefault="0047728C" w:rsidP="0047728C">
      <w:pPr>
        <w:pStyle w:val="BodyText"/>
        <w:tabs>
          <w:tab w:val="left" w:pos="3855"/>
        </w:tabs>
        <w:rPr>
          <w:rFonts w:ascii="Arial" w:hAnsi="Arial" w:cs="Arial"/>
          <w:i/>
          <w:vanish/>
          <w:color w:val="0000FF"/>
          <w:sz w:val="20"/>
        </w:rPr>
      </w:pPr>
      <w:r w:rsidRPr="009820DD">
        <w:rPr>
          <w:rFonts w:ascii="Arial" w:hAnsi="Arial" w:cs="Arial"/>
          <w:b/>
          <w:bCs/>
          <w:szCs w:val="24"/>
        </w:rPr>
        <w:t>Nombre del Requerimiento:</w:t>
      </w:r>
      <w:r w:rsidRPr="00B94EF9">
        <w:rPr>
          <w:rFonts w:ascii="Arial" w:hAnsi="Arial" w:cs="Arial"/>
          <w:i/>
          <w:vanish/>
          <w:color w:val="0000FF"/>
          <w:sz w:val="20"/>
        </w:rPr>
        <w:t xml:space="preserve"> </w:t>
      </w:r>
      <w:r w:rsidRPr="006224F9">
        <w:rPr>
          <w:rFonts w:ascii="Arial" w:hAnsi="Arial" w:cs="Arial"/>
          <w:i/>
          <w:vanish/>
          <w:color w:val="0000FF"/>
          <w:sz w:val="20"/>
        </w:rPr>
        <w:t>&lt;Descripción del sistema afectado. Por ejemplo, Módulo Resolución de Devoluciones Automáticas&gt;</w:t>
      </w:r>
    </w:p>
    <w:p w:rsidR="0047728C" w:rsidRDefault="0047728C" w:rsidP="0047728C">
      <w:pPr>
        <w:pStyle w:val="BodyText"/>
        <w:tabs>
          <w:tab w:val="left" w:pos="3855"/>
        </w:tabs>
        <w:ind w:left="3261" w:hanging="3261"/>
        <w:rPr>
          <w:rFonts w:ascii="Arial" w:hAnsi="Arial" w:cs="Arial"/>
        </w:rPr>
      </w:pPr>
      <w:r>
        <w:rPr>
          <w:rFonts w:ascii="Arial" w:hAnsi="Arial" w:cs="Arial"/>
          <w:bCs/>
        </w:rPr>
        <w:t xml:space="preserve"> </w:t>
      </w:r>
      <w:r w:rsidRPr="002F3DD2">
        <w:rPr>
          <w:rFonts w:ascii="Arial" w:hAnsi="Arial" w:cs="Arial"/>
          <w:bCs/>
        </w:rPr>
        <w:t>SIAT-COB</w:t>
      </w:r>
      <w:r>
        <w:rPr>
          <w:rFonts w:ascii="Arial" w:hAnsi="Arial" w:cs="Arial"/>
        </w:rPr>
        <w:t xml:space="preserve"> </w:t>
      </w:r>
      <w:r w:rsidRPr="009C21C7">
        <w:rPr>
          <w:rFonts w:ascii="Arial" w:hAnsi="Arial" w:cs="Arial"/>
        </w:rPr>
        <w:t xml:space="preserve">Sistema Integral de </w:t>
      </w:r>
      <w:r>
        <w:rPr>
          <w:rFonts w:ascii="Arial" w:hAnsi="Arial" w:cs="Arial"/>
        </w:rPr>
        <w:t xml:space="preserve">la Administración Tributaria – Control de </w:t>
      </w:r>
      <w:r w:rsidRPr="009C21C7">
        <w:rPr>
          <w:rFonts w:ascii="Arial" w:hAnsi="Arial" w:cs="Arial"/>
        </w:rPr>
        <w:t>Obligaciones.</w:t>
      </w:r>
      <w:r>
        <w:rPr>
          <w:rFonts w:ascii="Arial" w:hAnsi="Arial" w:cs="Arial"/>
        </w:rPr>
        <w:t xml:space="preserve"> Módulo de Seguimiento.</w:t>
      </w:r>
    </w:p>
    <w:p w:rsidR="00563D1B" w:rsidRDefault="00563D1B" w:rsidP="00AE0744">
      <w:pPr>
        <w:pStyle w:val="BodyText"/>
        <w:tabs>
          <w:tab w:val="left" w:pos="3855"/>
        </w:tabs>
        <w:rPr>
          <w:rFonts w:ascii="Arial" w:hAnsi="Arial" w:cs="Arial"/>
          <w:i/>
          <w:vanish/>
          <w:color w:val="0000FF"/>
          <w:sz w:val="20"/>
        </w:rPr>
      </w:pPr>
      <w:r w:rsidRPr="006224F9">
        <w:rPr>
          <w:rFonts w:ascii="Arial" w:hAnsi="Arial" w:cs="Arial"/>
          <w:i/>
          <w:vanish/>
          <w:color w:val="0000FF"/>
          <w:sz w:val="20"/>
        </w:rPr>
        <w:t>&lt;Descripción del sistema afectado. Por ejemplo, Módulo Resolución de Devoluciones Automáticas&gt;</w:t>
      </w:r>
    </w:p>
    <w:p w:rsidR="005811B4" w:rsidRDefault="005811B4" w:rsidP="00AE0744">
      <w:pPr>
        <w:pStyle w:val="BodyText"/>
        <w:tabs>
          <w:tab w:val="left" w:pos="3855"/>
        </w:tabs>
        <w:rPr>
          <w:rFonts w:ascii="Arial" w:hAnsi="Arial" w:cs="Arial"/>
          <w:i/>
          <w:vanish/>
          <w:color w:val="0000FF"/>
          <w:sz w:val="20"/>
        </w:rPr>
      </w:pPr>
    </w:p>
    <w:p w:rsidR="005811B4" w:rsidRPr="003841DB" w:rsidRDefault="005811B4" w:rsidP="005811B4">
      <w:pPr>
        <w:pStyle w:val="Ttulo1"/>
        <w:rPr>
          <w:sz w:val="20"/>
          <w:szCs w:val="20"/>
          <w:lang w:val="es-ES"/>
        </w:rPr>
      </w:pPr>
      <w:bookmarkStart w:id="5" w:name="_Toc395540847"/>
      <w:r w:rsidRPr="003841DB">
        <w:rPr>
          <w:sz w:val="20"/>
          <w:szCs w:val="20"/>
          <w:lang w:val="es-ES"/>
        </w:rPr>
        <w:t>Tabla de Versiones y Modificaciones</w:t>
      </w:r>
      <w:bookmarkEnd w:id="5"/>
    </w:p>
    <w:p w:rsidR="005811B4" w:rsidRPr="005811B4" w:rsidRDefault="005811B4" w:rsidP="005811B4">
      <w:pPr>
        <w:jc w:val="both"/>
        <w:rPr>
          <w:rFonts w:ascii="Arial" w:hAnsi="Arial" w:cs="Arial"/>
          <w:i/>
          <w:vanish/>
          <w:color w:val="0000FF"/>
          <w:sz w:val="20"/>
          <w:szCs w:val="20"/>
        </w:rPr>
      </w:pPr>
      <w:r w:rsidRPr="005811B4">
        <w:rPr>
          <w:rFonts w:ascii="Arial" w:hAnsi="Arial" w:cs="Arial"/>
          <w:i/>
          <w:vanish/>
          <w:color w:val="0000FF"/>
          <w:sz w:val="20"/>
          <w:szCs w:val="20"/>
        </w:rPr>
        <w:t>La siguiente tabla debe listar las versiones y descripciones hechas a este documento desde el momento de su creación y cada vez que se actualiza. La descripción debe incluir una síntesis del cambio hecho.</w:t>
      </w:r>
    </w:p>
    <w:p w:rsidR="005811B4" w:rsidRPr="005811B4" w:rsidRDefault="005811B4" w:rsidP="005811B4">
      <w:pPr>
        <w:rPr>
          <w:rFonts w:ascii="Arial" w:hAnsi="Arial" w:cs="Arial"/>
          <w:i/>
          <w:vanish/>
          <w:color w:val="0000FF"/>
          <w:sz w:val="20"/>
          <w:szCs w:val="20"/>
        </w:rPr>
      </w:pPr>
    </w:p>
    <w:p w:rsidR="005811B4" w:rsidRPr="005811B4" w:rsidRDefault="005811B4" w:rsidP="005811B4">
      <w:pPr>
        <w:jc w:val="both"/>
        <w:rPr>
          <w:rFonts w:ascii="Arial" w:hAnsi="Arial" w:cs="Arial"/>
          <w:i/>
          <w:vanish/>
          <w:color w:val="0000FF"/>
          <w:sz w:val="20"/>
          <w:szCs w:val="20"/>
        </w:rPr>
      </w:pPr>
      <w:r w:rsidRPr="005811B4">
        <w:rPr>
          <w:rFonts w:ascii="Arial" w:hAnsi="Arial" w:cs="Arial"/>
          <w:i/>
          <w:vanish/>
          <w:color w:val="0000FF"/>
          <w:sz w:val="20"/>
          <w:szCs w:val="20"/>
        </w:rPr>
        <w:t>Para la Versión, especificar un número decimal consecutivo, iniciando con 0.01 para la creación del documento y continuar incrementando a 0.02, 0.03, 0.04, etc., cada vez que se actualice en algún tema particular. La versión 1.0 se generará cuando el documento haya sido finalizado, con el total de la información integrada, listo para firmarse.</w:t>
      </w:r>
    </w:p>
    <w:p w:rsidR="005811B4" w:rsidRPr="005811B4" w:rsidRDefault="005811B4" w:rsidP="005811B4">
      <w:pPr>
        <w:jc w:val="both"/>
        <w:rPr>
          <w:rFonts w:ascii="Arial" w:hAnsi="Arial" w:cs="Arial"/>
          <w:i/>
          <w:vanish/>
          <w:color w:val="0000FF"/>
          <w:sz w:val="20"/>
          <w:szCs w:val="20"/>
        </w:rPr>
      </w:pPr>
      <w:r w:rsidRPr="005811B4">
        <w:rPr>
          <w:rFonts w:ascii="Arial" w:hAnsi="Arial" w:cs="Arial"/>
          <w:i/>
          <w:vanish/>
          <w:color w:val="0000FF"/>
          <w:sz w:val="20"/>
          <w:szCs w:val="20"/>
        </w:rPr>
        <w:t>Para futuros proyectos donde este documento se reutilice, el versionamiento reiniciará con decimales a partir de la versión 1.0  (1.01, 1.02, 1.03, etc.), para cada refinamiento. La versión final será entonces 2.0.</w:t>
      </w:r>
    </w:p>
    <w:p w:rsidR="005811B4" w:rsidRPr="005811B4" w:rsidRDefault="005811B4" w:rsidP="005811B4">
      <w:pPr>
        <w:jc w:val="both"/>
        <w:rPr>
          <w:rFonts w:ascii="Arial" w:hAnsi="Arial" w:cs="Arial"/>
          <w:i/>
          <w:vanish/>
          <w:color w:val="0000FF"/>
          <w:sz w:val="20"/>
          <w:szCs w:val="20"/>
        </w:rPr>
      </w:pPr>
      <w:r w:rsidRPr="005811B4">
        <w:rPr>
          <w:rFonts w:ascii="Arial" w:hAnsi="Arial" w:cs="Arial"/>
          <w:i/>
          <w:vanish/>
          <w:color w:val="0000FF"/>
          <w:sz w:val="20"/>
          <w:szCs w:val="20"/>
        </w:rPr>
        <w:t>Así, posteriores refinamientos por reutilización seguirán incrementando en decimales, obteniendo versiones finales con números enteros.</w:t>
      </w:r>
    </w:p>
    <w:p w:rsidR="005811B4" w:rsidRPr="005811B4" w:rsidRDefault="005811B4" w:rsidP="005811B4">
      <w:pPr>
        <w:rPr>
          <w:rFonts w:ascii="Arial" w:hAnsi="Arial" w:cs="Arial"/>
          <w:i/>
          <w:vanish/>
          <w:color w:val="0000FF"/>
          <w:sz w:val="20"/>
          <w:szCs w:val="20"/>
        </w:rPr>
      </w:pPr>
    </w:p>
    <w:p w:rsidR="005811B4" w:rsidRPr="005811B4" w:rsidRDefault="005811B4" w:rsidP="005811B4">
      <w:pPr>
        <w:jc w:val="both"/>
        <w:rPr>
          <w:rFonts w:ascii="Arial" w:hAnsi="Arial" w:cs="Arial"/>
          <w:i/>
          <w:vanish/>
          <w:color w:val="0000FF"/>
          <w:sz w:val="20"/>
          <w:szCs w:val="20"/>
        </w:rPr>
      </w:pPr>
      <w:r w:rsidRPr="005811B4">
        <w:rPr>
          <w:rFonts w:ascii="Arial" w:hAnsi="Arial" w:cs="Arial"/>
          <w:i/>
          <w:vanish/>
          <w:color w:val="0000FF"/>
          <w:sz w:val="20"/>
          <w:szCs w:val="20"/>
        </w:rPr>
        <w:t>Nota 1: La tabla contiene algunos ejemplos del versionamiento para mejor referencia.</w:t>
      </w:r>
    </w:p>
    <w:p w:rsidR="005811B4" w:rsidRPr="005811B4" w:rsidRDefault="005811B4" w:rsidP="005811B4">
      <w:pPr>
        <w:rPr>
          <w:rFonts w:ascii="Arial" w:hAnsi="Arial" w:cs="Arial"/>
          <w:i/>
          <w:vanish/>
          <w:color w:val="0000FF"/>
          <w:sz w:val="20"/>
          <w:szCs w:val="20"/>
        </w:rPr>
      </w:pPr>
    </w:p>
    <w:p w:rsidR="005811B4" w:rsidRPr="005811B4" w:rsidRDefault="005811B4" w:rsidP="005811B4">
      <w:pPr>
        <w:jc w:val="both"/>
        <w:rPr>
          <w:rFonts w:ascii="Arial" w:hAnsi="Arial" w:cs="Arial"/>
          <w:i/>
          <w:vanish/>
          <w:color w:val="0000FF"/>
          <w:sz w:val="20"/>
          <w:szCs w:val="20"/>
        </w:rPr>
      </w:pPr>
      <w:r w:rsidRPr="005811B4">
        <w:rPr>
          <w:rFonts w:ascii="Arial" w:hAnsi="Arial" w:cs="Arial"/>
          <w:i/>
          <w:vanish/>
          <w:color w:val="0000FF"/>
          <w:sz w:val="20"/>
          <w:szCs w:val="20"/>
        </w:rPr>
        <w:t>Nota 2: En las versiones finales, el Responsable de la Versión será el “Responsable de Elaborar/Integrar” la información del documento.</w:t>
      </w:r>
    </w:p>
    <w:p w:rsidR="005811B4" w:rsidRPr="005811B4" w:rsidRDefault="005811B4" w:rsidP="005811B4">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5811B4" w:rsidTr="00E76F84">
        <w:trPr>
          <w:cantSplit/>
          <w:tblHeader/>
        </w:trPr>
        <w:tc>
          <w:tcPr>
            <w:tcW w:w="1090" w:type="dxa"/>
            <w:shd w:val="clear" w:color="auto" w:fill="D9D9D9" w:themeFill="background1" w:themeFillShade="D9"/>
            <w:vAlign w:val="center"/>
          </w:tcPr>
          <w:p w:rsidR="005811B4" w:rsidRPr="005F55C1" w:rsidRDefault="005811B4" w:rsidP="00E76F84">
            <w:pPr>
              <w:jc w:val="center"/>
              <w:rPr>
                <w:rFonts w:ascii="Arial" w:hAnsi="Arial" w:cs="Arial"/>
                <w:color w:val="0000FF"/>
              </w:rPr>
            </w:pPr>
            <w:bookmarkStart w:id="6" w:name="Tabla_versiones"/>
            <w:r w:rsidRPr="005F55C1">
              <w:rPr>
                <w:rFonts w:ascii="Arial" w:hAnsi="Arial" w:cs="Arial"/>
                <w:color w:val="000000" w:themeColor="text1"/>
              </w:rPr>
              <w:t>Versión</w:t>
            </w:r>
          </w:p>
        </w:tc>
        <w:tc>
          <w:tcPr>
            <w:tcW w:w="3902" w:type="dxa"/>
            <w:shd w:val="clear" w:color="auto" w:fill="D9D9D9" w:themeFill="background1" w:themeFillShade="D9"/>
            <w:vAlign w:val="center"/>
          </w:tcPr>
          <w:p w:rsidR="005811B4" w:rsidRPr="005F55C1" w:rsidRDefault="005811B4" w:rsidP="00E76F84">
            <w:pPr>
              <w:jc w:val="center"/>
              <w:rPr>
                <w:rFonts w:ascii="Arial" w:hAnsi="Arial" w:cs="Arial"/>
                <w:i/>
                <w:vanish/>
                <w:color w:val="000000" w:themeColor="text1"/>
              </w:rPr>
            </w:pPr>
            <w:r w:rsidRPr="005F55C1">
              <w:rPr>
                <w:rFonts w:ascii="Arial" w:hAnsi="Arial" w:cs="Arial"/>
                <w:color w:val="000000" w:themeColor="text1"/>
              </w:rPr>
              <w:t>Descripción del cambio</w:t>
            </w:r>
          </w:p>
          <w:p w:rsidR="005811B4" w:rsidRPr="005F55C1" w:rsidRDefault="005811B4" w:rsidP="00E76F84">
            <w:pPr>
              <w:rPr>
                <w:rFonts w:ascii="Arial" w:hAnsi="Arial" w:cs="Arial"/>
                <w:i/>
                <w:vanish/>
                <w:color w:val="0000FF"/>
              </w:rPr>
            </w:pPr>
          </w:p>
          <w:p w:rsidR="005811B4" w:rsidRPr="005811B4" w:rsidRDefault="005811B4" w:rsidP="00E76F84">
            <w:pPr>
              <w:jc w:val="center"/>
              <w:rPr>
                <w:rFonts w:ascii="Arial" w:hAnsi="Arial" w:cs="Arial"/>
                <w:i/>
                <w:vanish/>
                <w:color w:val="0000FF"/>
                <w:sz w:val="20"/>
                <w:szCs w:val="20"/>
              </w:rPr>
            </w:pPr>
            <w:r w:rsidRPr="005811B4">
              <w:rPr>
                <w:rFonts w:ascii="Arial" w:hAnsi="Arial" w:cs="Arial"/>
                <w:i/>
                <w:vanish/>
                <w:color w:val="0000FF"/>
                <w:sz w:val="20"/>
                <w:szCs w:val="20"/>
              </w:rPr>
              <w:t>Síntesis de la modificación hecha al contenido del documento</w:t>
            </w:r>
          </w:p>
          <w:p w:rsidR="005811B4" w:rsidRPr="005F55C1" w:rsidRDefault="005811B4" w:rsidP="00E76F84">
            <w:pPr>
              <w:rPr>
                <w:rFonts w:ascii="Arial" w:hAnsi="Arial" w:cs="Arial"/>
                <w:i/>
                <w:vanish/>
                <w:color w:val="0000FF"/>
              </w:rPr>
            </w:pPr>
          </w:p>
          <w:p w:rsidR="005811B4" w:rsidRPr="005F55C1" w:rsidRDefault="005811B4" w:rsidP="00E76F84">
            <w:pPr>
              <w:rPr>
                <w:rFonts w:ascii="Arial" w:hAnsi="Arial" w:cs="Arial"/>
                <w:i/>
                <w:vanish/>
                <w:color w:val="0000FF"/>
              </w:rPr>
            </w:pPr>
          </w:p>
          <w:p w:rsidR="005811B4" w:rsidRPr="005F55C1" w:rsidRDefault="005811B4" w:rsidP="00E76F84">
            <w:pPr>
              <w:rPr>
                <w:rFonts w:ascii="Arial" w:hAnsi="Arial" w:cs="Arial"/>
                <w:color w:val="FFFFFF"/>
              </w:rPr>
            </w:pPr>
          </w:p>
        </w:tc>
        <w:tc>
          <w:tcPr>
            <w:tcW w:w="2440" w:type="dxa"/>
            <w:shd w:val="clear" w:color="auto" w:fill="D9D9D9" w:themeFill="background1" w:themeFillShade="D9"/>
            <w:vAlign w:val="center"/>
          </w:tcPr>
          <w:p w:rsidR="005811B4" w:rsidRPr="005F55C1" w:rsidRDefault="005811B4" w:rsidP="00E76F84">
            <w:pPr>
              <w:jc w:val="center"/>
              <w:rPr>
                <w:rFonts w:ascii="Arial" w:hAnsi="Arial" w:cs="Arial"/>
                <w:i/>
                <w:vanish/>
                <w:color w:val="000000" w:themeColor="text1"/>
              </w:rPr>
            </w:pPr>
            <w:r w:rsidRPr="005F55C1">
              <w:rPr>
                <w:rFonts w:ascii="Arial" w:hAnsi="Arial" w:cs="Arial"/>
                <w:color w:val="000000" w:themeColor="text1"/>
              </w:rPr>
              <w:t>Responsable de la Versión</w:t>
            </w:r>
          </w:p>
          <w:p w:rsidR="005811B4" w:rsidRPr="005811B4" w:rsidRDefault="005811B4" w:rsidP="00E76F84">
            <w:pPr>
              <w:jc w:val="center"/>
              <w:rPr>
                <w:rFonts w:ascii="Arial" w:hAnsi="Arial" w:cs="Arial"/>
                <w:color w:val="0000FF"/>
                <w:sz w:val="20"/>
                <w:szCs w:val="20"/>
              </w:rPr>
            </w:pPr>
            <w:r w:rsidRPr="005811B4">
              <w:rPr>
                <w:rFonts w:ascii="Arial" w:hAnsi="Arial" w:cs="Arial"/>
                <w:i/>
                <w:vanish/>
                <w:color w:val="0000FF"/>
                <w:sz w:val="20"/>
                <w:szCs w:val="20"/>
              </w:rPr>
              <w:t>Especificar nombre completo del responsable(s) de la versión del documento</w:t>
            </w:r>
          </w:p>
        </w:tc>
        <w:tc>
          <w:tcPr>
            <w:tcW w:w="1288" w:type="dxa"/>
            <w:shd w:val="clear" w:color="auto" w:fill="D9D9D9" w:themeFill="background1" w:themeFillShade="D9"/>
            <w:vAlign w:val="center"/>
          </w:tcPr>
          <w:p w:rsidR="005811B4" w:rsidRPr="005F55C1" w:rsidRDefault="005811B4" w:rsidP="00E76F84">
            <w:pPr>
              <w:jc w:val="center"/>
              <w:rPr>
                <w:rFonts w:ascii="Arial" w:hAnsi="Arial" w:cs="Arial"/>
                <w:i/>
                <w:vanish/>
                <w:color w:val="000000" w:themeColor="text1"/>
              </w:rPr>
            </w:pPr>
            <w:r w:rsidRPr="005F55C1">
              <w:rPr>
                <w:rFonts w:ascii="Arial" w:hAnsi="Arial" w:cs="Arial"/>
                <w:color w:val="000000" w:themeColor="text1"/>
              </w:rPr>
              <w:t>Fecha</w:t>
            </w:r>
          </w:p>
          <w:p w:rsidR="005811B4" w:rsidRPr="005811B4" w:rsidRDefault="005811B4" w:rsidP="00E76F84">
            <w:pPr>
              <w:jc w:val="center"/>
              <w:rPr>
                <w:rFonts w:ascii="Arial" w:hAnsi="Arial" w:cs="Arial"/>
                <w:i/>
                <w:vanish/>
                <w:color w:val="0000FF"/>
                <w:sz w:val="20"/>
                <w:szCs w:val="20"/>
              </w:rPr>
            </w:pPr>
            <w:r w:rsidRPr="005811B4">
              <w:rPr>
                <w:rFonts w:ascii="Arial" w:hAnsi="Arial" w:cs="Arial"/>
                <w:i/>
                <w:vanish/>
                <w:color w:val="0000FF"/>
                <w:sz w:val="20"/>
                <w:szCs w:val="20"/>
              </w:rPr>
              <w:t>Especificar la fecha de la versión.</w:t>
            </w:r>
          </w:p>
          <w:p w:rsidR="005811B4" w:rsidRPr="005811B4" w:rsidRDefault="005811B4" w:rsidP="00E76F84">
            <w:pPr>
              <w:jc w:val="center"/>
              <w:rPr>
                <w:rFonts w:ascii="Arial" w:hAnsi="Arial" w:cs="Arial"/>
                <w:i/>
                <w:vanish/>
                <w:color w:val="0000FF"/>
                <w:sz w:val="20"/>
                <w:szCs w:val="20"/>
              </w:rPr>
            </w:pPr>
          </w:p>
          <w:p w:rsidR="005811B4" w:rsidRPr="005F55C1" w:rsidRDefault="005811B4" w:rsidP="00E76F84">
            <w:pPr>
              <w:jc w:val="center"/>
              <w:rPr>
                <w:rFonts w:ascii="Arial" w:hAnsi="Arial" w:cs="Arial"/>
                <w:color w:val="C00000"/>
              </w:rPr>
            </w:pPr>
            <w:r w:rsidRPr="005811B4">
              <w:rPr>
                <w:rFonts w:ascii="Arial" w:hAnsi="Arial" w:cs="Arial"/>
                <w:i/>
                <w:vanish/>
                <w:color w:val="0000FF"/>
                <w:sz w:val="20"/>
                <w:szCs w:val="20"/>
              </w:rPr>
              <w:t>Formato: dd/mm/aaaa</w:t>
            </w:r>
          </w:p>
        </w:tc>
      </w:tr>
      <w:tr w:rsidR="0047728C" w:rsidRPr="005811B4" w:rsidTr="009250FC">
        <w:trPr>
          <w:cantSplit/>
        </w:trPr>
        <w:tc>
          <w:tcPr>
            <w:tcW w:w="1090" w:type="dxa"/>
            <w:shd w:val="clear" w:color="auto" w:fill="auto"/>
            <w:vAlign w:val="center"/>
          </w:tcPr>
          <w:p w:rsidR="0047728C" w:rsidRPr="005811B4" w:rsidRDefault="0047728C" w:rsidP="009250FC">
            <w:pPr>
              <w:jc w:val="center"/>
              <w:rPr>
                <w:rFonts w:ascii="Arial" w:hAnsi="Arial" w:cs="Arial"/>
                <w:i/>
                <w:vanish/>
                <w:color w:val="0000FF"/>
                <w:sz w:val="20"/>
                <w:szCs w:val="20"/>
              </w:rPr>
            </w:pPr>
            <w:r>
              <w:rPr>
                <w:rFonts w:ascii="Arial" w:hAnsi="Arial" w:cs="Arial"/>
                <w:sz w:val="20"/>
                <w:szCs w:val="20"/>
              </w:rPr>
              <w:t>0.01</w:t>
            </w:r>
            <w:r w:rsidRPr="005811B4">
              <w:rPr>
                <w:rFonts w:ascii="Arial" w:hAnsi="Arial" w:cs="Arial"/>
                <w:i/>
                <w:vanish/>
                <w:color w:val="0000FF"/>
                <w:sz w:val="20"/>
                <w:szCs w:val="20"/>
              </w:rPr>
              <w:t>0.01</w:t>
            </w:r>
          </w:p>
        </w:tc>
        <w:tc>
          <w:tcPr>
            <w:tcW w:w="3902" w:type="dxa"/>
            <w:shd w:val="clear" w:color="auto" w:fill="auto"/>
            <w:vAlign w:val="center"/>
          </w:tcPr>
          <w:p w:rsidR="0047728C" w:rsidRPr="005811B4" w:rsidRDefault="0047728C" w:rsidP="009250FC">
            <w:pPr>
              <w:rPr>
                <w:rFonts w:ascii="Arial" w:hAnsi="Arial" w:cs="Arial"/>
                <w:i/>
                <w:vanish/>
                <w:color w:val="0000FF"/>
                <w:sz w:val="20"/>
                <w:szCs w:val="20"/>
              </w:rPr>
            </w:pPr>
            <w:r>
              <w:rPr>
                <w:rFonts w:ascii="Arial" w:hAnsi="Arial" w:cs="Arial"/>
                <w:sz w:val="20"/>
                <w:szCs w:val="20"/>
              </w:rPr>
              <w:t>Creación del documento</w:t>
            </w:r>
            <w:r w:rsidRPr="005811B4">
              <w:rPr>
                <w:rFonts w:ascii="Arial" w:hAnsi="Arial" w:cs="Arial"/>
                <w:i/>
                <w:vanish/>
                <w:color w:val="0000FF"/>
                <w:sz w:val="20"/>
                <w:szCs w:val="20"/>
              </w:rPr>
              <w:t>Creación del documento por parte de ACSN</w:t>
            </w:r>
          </w:p>
        </w:tc>
        <w:tc>
          <w:tcPr>
            <w:tcW w:w="2440" w:type="dxa"/>
            <w:shd w:val="clear" w:color="auto" w:fill="auto"/>
            <w:vAlign w:val="center"/>
          </w:tcPr>
          <w:p w:rsidR="0047728C" w:rsidRPr="005811B4" w:rsidRDefault="00FA2481" w:rsidP="009250FC">
            <w:pPr>
              <w:rPr>
                <w:rFonts w:ascii="Arial" w:hAnsi="Arial" w:cs="Arial"/>
                <w:color w:val="0000FF"/>
                <w:sz w:val="20"/>
                <w:szCs w:val="20"/>
              </w:rPr>
            </w:pPr>
            <w:r>
              <w:rPr>
                <w:rFonts w:ascii="Arial" w:hAnsi="Arial" w:cs="Arial"/>
                <w:sz w:val="20"/>
                <w:szCs w:val="20"/>
              </w:rPr>
              <w:t>Jonathan Josué Gómez Bustamante</w:t>
            </w:r>
            <w:r w:rsidR="0047728C" w:rsidRPr="005811B4">
              <w:rPr>
                <w:rFonts w:ascii="Arial" w:hAnsi="Arial" w:cs="Arial"/>
                <w:i/>
                <w:vanish/>
                <w:color w:val="0000FF"/>
                <w:sz w:val="20"/>
                <w:szCs w:val="20"/>
              </w:rPr>
              <w:t>Maria Elena Ventura Ibarra</w:t>
            </w:r>
          </w:p>
        </w:tc>
        <w:tc>
          <w:tcPr>
            <w:tcW w:w="1288" w:type="dxa"/>
          </w:tcPr>
          <w:p w:rsidR="0047728C" w:rsidRPr="005811B4" w:rsidRDefault="0047728C" w:rsidP="009250FC">
            <w:pPr>
              <w:jc w:val="center"/>
              <w:rPr>
                <w:sz w:val="20"/>
                <w:szCs w:val="20"/>
              </w:rPr>
            </w:pPr>
          </w:p>
        </w:tc>
      </w:tr>
      <w:tr w:rsidR="005811B4" w:rsidRPr="0000503E" w:rsidTr="00E76F84">
        <w:trPr>
          <w:cantSplit/>
        </w:trPr>
        <w:tc>
          <w:tcPr>
            <w:tcW w:w="1090" w:type="dxa"/>
            <w:shd w:val="clear" w:color="auto" w:fill="auto"/>
            <w:vAlign w:val="center"/>
          </w:tcPr>
          <w:p w:rsidR="005811B4" w:rsidRPr="0000503E" w:rsidRDefault="003523B3" w:rsidP="0000503E">
            <w:pPr>
              <w:jc w:val="center"/>
              <w:rPr>
                <w:rFonts w:ascii="Arial" w:hAnsi="Arial" w:cs="Arial"/>
                <w:sz w:val="20"/>
                <w:szCs w:val="20"/>
              </w:rPr>
            </w:pPr>
            <w:r>
              <w:rPr>
                <w:rFonts w:ascii="Arial" w:hAnsi="Arial" w:cs="Arial"/>
                <w:sz w:val="20"/>
                <w:szCs w:val="20"/>
              </w:rPr>
              <w:t>0.02</w:t>
            </w:r>
          </w:p>
        </w:tc>
        <w:tc>
          <w:tcPr>
            <w:tcW w:w="3902" w:type="dxa"/>
            <w:shd w:val="clear" w:color="auto" w:fill="auto"/>
            <w:vAlign w:val="center"/>
          </w:tcPr>
          <w:p w:rsidR="005811B4" w:rsidRPr="0000503E" w:rsidRDefault="003523B3" w:rsidP="0000503E">
            <w:pPr>
              <w:rPr>
                <w:rFonts w:ascii="Arial" w:hAnsi="Arial" w:cs="Arial"/>
                <w:sz w:val="20"/>
                <w:szCs w:val="20"/>
              </w:rPr>
            </w:pPr>
            <w:r>
              <w:rPr>
                <w:rFonts w:ascii="Arial" w:hAnsi="Arial" w:cs="Arial"/>
                <w:sz w:val="20"/>
                <w:szCs w:val="20"/>
              </w:rPr>
              <w:t>Descripción del parámetro: Tipo de procesamiento</w:t>
            </w:r>
          </w:p>
        </w:tc>
        <w:tc>
          <w:tcPr>
            <w:tcW w:w="2440" w:type="dxa"/>
            <w:shd w:val="clear" w:color="auto" w:fill="auto"/>
            <w:vAlign w:val="center"/>
          </w:tcPr>
          <w:p w:rsidR="005811B4" w:rsidRPr="0000503E" w:rsidRDefault="003523B3" w:rsidP="003523B3">
            <w:pPr>
              <w:rPr>
                <w:rFonts w:ascii="Arial" w:hAnsi="Arial" w:cs="Arial"/>
                <w:sz w:val="20"/>
                <w:szCs w:val="20"/>
              </w:rPr>
            </w:pPr>
            <w:r>
              <w:rPr>
                <w:rFonts w:ascii="Arial" w:hAnsi="Arial" w:cs="Arial"/>
                <w:sz w:val="20"/>
                <w:szCs w:val="20"/>
              </w:rPr>
              <w:t>Jonathan Josué Gómez Bustamante</w:t>
            </w:r>
          </w:p>
        </w:tc>
        <w:tc>
          <w:tcPr>
            <w:tcW w:w="1288" w:type="dxa"/>
          </w:tcPr>
          <w:p w:rsidR="005811B4" w:rsidRPr="0000503E" w:rsidRDefault="003523B3" w:rsidP="0000503E">
            <w:pPr>
              <w:jc w:val="center"/>
              <w:rPr>
                <w:rFonts w:ascii="Arial" w:hAnsi="Arial" w:cs="Arial"/>
                <w:sz w:val="20"/>
                <w:szCs w:val="20"/>
              </w:rPr>
            </w:pPr>
            <w:r>
              <w:rPr>
                <w:rFonts w:ascii="Arial" w:hAnsi="Arial" w:cs="Arial"/>
                <w:sz w:val="20"/>
                <w:szCs w:val="20"/>
              </w:rPr>
              <w:t>11/08/2014</w:t>
            </w:r>
          </w:p>
        </w:tc>
      </w:tr>
      <w:tr w:rsidR="005811B4" w:rsidRPr="005811B4" w:rsidTr="00E76F84">
        <w:trPr>
          <w:cantSplit/>
          <w:hidden/>
        </w:trPr>
        <w:tc>
          <w:tcPr>
            <w:tcW w:w="1090" w:type="dxa"/>
            <w:shd w:val="clear" w:color="auto" w:fill="auto"/>
            <w:vAlign w:val="center"/>
          </w:tcPr>
          <w:p w:rsidR="005811B4" w:rsidRPr="005811B4" w:rsidRDefault="005811B4" w:rsidP="00E76F84">
            <w:pPr>
              <w:jc w:val="center"/>
              <w:rPr>
                <w:rFonts w:ascii="Arial" w:hAnsi="Arial" w:cs="Arial"/>
                <w:i/>
                <w:vanish/>
                <w:color w:val="0000FF"/>
                <w:sz w:val="20"/>
                <w:szCs w:val="20"/>
              </w:rPr>
            </w:pPr>
            <w:r w:rsidRPr="005811B4">
              <w:rPr>
                <w:rFonts w:ascii="Arial" w:hAnsi="Arial" w:cs="Arial"/>
                <w:i/>
                <w:vanish/>
                <w:color w:val="0000FF"/>
                <w:sz w:val="20"/>
                <w:szCs w:val="20"/>
              </w:rPr>
              <w:t>0.03</w:t>
            </w:r>
          </w:p>
        </w:tc>
        <w:tc>
          <w:tcPr>
            <w:tcW w:w="3902" w:type="dxa"/>
            <w:shd w:val="clear" w:color="auto" w:fill="auto"/>
            <w:vAlign w:val="center"/>
          </w:tcPr>
          <w:p w:rsidR="005811B4" w:rsidRPr="005811B4" w:rsidRDefault="005811B4" w:rsidP="00E76F84">
            <w:pPr>
              <w:rPr>
                <w:rFonts w:ascii="Arial" w:hAnsi="Arial" w:cs="Arial"/>
                <w:i/>
                <w:vanish/>
                <w:color w:val="0000FF"/>
                <w:sz w:val="20"/>
                <w:szCs w:val="20"/>
              </w:rPr>
            </w:pPr>
            <w:r w:rsidRPr="005811B4">
              <w:rPr>
                <w:rFonts w:ascii="Arial" w:hAnsi="Arial" w:cs="Arial"/>
                <w:i/>
                <w:vanish/>
                <w:color w:val="0000FF"/>
                <w:sz w:val="20"/>
                <w:szCs w:val="20"/>
              </w:rPr>
              <w:t>Actualizaciones de los nombre de las reglas de Negocio</w:t>
            </w:r>
          </w:p>
          <w:p w:rsidR="005811B4" w:rsidRPr="005811B4" w:rsidRDefault="005811B4" w:rsidP="00E76F84">
            <w:pPr>
              <w:rPr>
                <w:rFonts w:ascii="Arial" w:hAnsi="Arial" w:cs="Arial"/>
                <w:i/>
                <w:vanish/>
                <w:color w:val="0000FF"/>
                <w:sz w:val="20"/>
                <w:szCs w:val="20"/>
              </w:rPr>
            </w:pPr>
          </w:p>
        </w:tc>
        <w:tc>
          <w:tcPr>
            <w:tcW w:w="2440" w:type="dxa"/>
            <w:shd w:val="clear" w:color="auto" w:fill="auto"/>
            <w:vAlign w:val="center"/>
          </w:tcPr>
          <w:p w:rsidR="005811B4" w:rsidRPr="005811B4" w:rsidRDefault="005811B4" w:rsidP="00E76F84">
            <w:pPr>
              <w:rPr>
                <w:rFonts w:ascii="Arial" w:hAnsi="Arial" w:cs="Arial"/>
                <w:sz w:val="20"/>
                <w:szCs w:val="20"/>
              </w:rPr>
            </w:pPr>
            <w:r w:rsidRPr="005811B4">
              <w:rPr>
                <w:rFonts w:ascii="Arial" w:hAnsi="Arial" w:cs="Arial"/>
                <w:i/>
                <w:vanish/>
                <w:color w:val="0000FF"/>
                <w:sz w:val="20"/>
                <w:szCs w:val="20"/>
              </w:rPr>
              <w:t>Maria Elena Ventura Ibarra</w:t>
            </w:r>
          </w:p>
        </w:tc>
        <w:tc>
          <w:tcPr>
            <w:tcW w:w="1288" w:type="dxa"/>
          </w:tcPr>
          <w:p w:rsidR="005811B4" w:rsidRPr="005811B4" w:rsidRDefault="005811B4" w:rsidP="00E76F84">
            <w:pPr>
              <w:jc w:val="center"/>
              <w:rPr>
                <w:sz w:val="20"/>
                <w:szCs w:val="20"/>
              </w:rPr>
            </w:pPr>
          </w:p>
        </w:tc>
      </w:tr>
      <w:tr w:rsidR="005811B4" w:rsidRPr="005811B4" w:rsidTr="00E76F84">
        <w:trPr>
          <w:cantSplit/>
          <w:hidden/>
        </w:trPr>
        <w:tc>
          <w:tcPr>
            <w:tcW w:w="1090" w:type="dxa"/>
            <w:vAlign w:val="center"/>
          </w:tcPr>
          <w:p w:rsidR="005811B4" w:rsidRPr="005811B4" w:rsidRDefault="005811B4" w:rsidP="00E76F84">
            <w:pPr>
              <w:jc w:val="center"/>
              <w:rPr>
                <w:rFonts w:ascii="Arial" w:hAnsi="Arial" w:cs="Arial"/>
                <w:i/>
                <w:vanish/>
                <w:color w:val="0000FF"/>
                <w:sz w:val="20"/>
                <w:szCs w:val="20"/>
              </w:rPr>
            </w:pPr>
            <w:r w:rsidRPr="005811B4">
              <w:rPr>
                <w:rFonts w:ascii="Arial" w:hAnsi="Arial" w:cs="Arial"/>
                <w:i/>
                <w:vanish/>
                <w:color w:val="0000FF"/>
                <w:sz w:val="20"/>
                <w:szCs w:val="20"/>
              </w:rPr>
              <w:t>1.0</w:t>
            </w:r>
          </w:p>
        </w:tc>
        <w:tc>
          <w:tcPr>
            <w:tcW w:w="3902" w:type="dxa"/>
            <w:vAlign w:val="center"/>
          </w:tcPr>
          <w:p w:rsidR="005811B4" w:rsidRPr="005811B4" w:rsidRDefault="005811B4" w:rsidP="00E76F84">
            <w:pPr>
              <w:rPr>
                <w:rFonts w:ascii="Arial" w:hAnsi="Arial" w:cs="Arial"/>
                <w:i/>
                <w:vanish/>
                <w:color w:val="0000FF"/>
                <w:sz w:val="20"/>
                <w:szCs w:val="20"/>
              </w:rPr>
            </w:pPr>
            <w:r w:rsidRPr="005811B4">
              <w:rPr>
                <w:rFonts w:ascii="Arial" w:hAnsi="Arial" w:cs="Arial"/>
                <w:i/>
                <w:vanish/>
                <w:color w:val="0000FF"/>
                <w:sz w:val="20"/>
                <w:szCs w:val="20"/>
              </w:rPr>
              <w:t>Versión aprobada para firma.</w:t>
            </w:r>
          </w:p>
        </w:tc>
        <w:tc>
          <w:tcPr>
            <w:tcW w:w="2440" w:type="dxa"/>
            <w:vAlign w:val="center"/>
          </w:tcPr>
          <w:p w:rsidR="005811B4" w:rsidRPr="005811B4" w:rsidRDefault="005811B4" w:rsidP="00E76F84">
            <w:pPr>
              <w:rPr>
                <w:rFonts w:ascii="Arial" w:hAnsi="Arial" w:cs="Arial"/>
                <w:sz w:val="20"/>
                <w:szCs w:val="20"/>
              </w:rPr>
            </w:pPr>
            <w:r w:rsidRPr="005811B4">
              <w:rPr>
                <w:rFonts w:ascii="Arial" w:hAnsi="Arial" w:cs="Arial"/>
                <w:i/>
                <w:vanish/>
                <w:color w:val="0000FF"/>
                <w:sz w:val="20"/>
                <w:szCs w:val="20"/>
              </w:rPr>
              <w:t>Maria Elena Ventura Ibarra</w:t>
            </w:r>
          </w:p>
        </w:tc>
        <w:tc>
          <w:tcPr>
            <w:tcW w:w="1288" w:type="dxa"/>
          </w:tcPr>
          <w:p w:rsidR="005811B4" w:rsidRPr="005811B4" w:rsidRDefault="005811B4" w:rsidP="00E76F84">
            <w:pPr>
              <w:jc w:val="center"/>
              <w:rPr>
                <w:sz w:val="20"/>
                <w:szCs w:val="20"/>
              </w:rPr>
            </w:pPr>
          </w:p>
        </w:tc>
      </w:tr>
      <w:tr w:rsidR="005811B4" w:rsidRPr="005811B4" w:rsidTr="00E76F84">
        <w:trPr>
          <w:cantSplit/>
          <w:hidden/>
        </w:trPr>
        <w:tc>
          <w:tcPr>
            <w:tcW w:w="1090" w:type="dxa"/>
            <w:vAlign w:val="center"/>
          </w:tcPr>
          <w:p w:rsidR="005811B4" w:rsidRPr="005811B4" w:rsidRDefault="005811B4" w:rsidP="00E76F84">
            <w:pPr>
              <w:jc w:val="center"/>
              <w:rPr>
                <w:rFonts w:ascii="Arial" w:hAnsi="Arial" w:cs="Arial"/>
                <w:i/>
                <w:vanish/>
                <w:color w:val="0000FF"/>
                <w:sz w:val="20"/>
                <w:szCs w:val="20"/>
              </w:rPr>
            </w:pPr>
            <w:r w:rsidRPr="005811B4">
              <w:rPr>
                <w:rFonts w:ascii="Arial" w:hAnsi="Arial" w:cs="Arial"/>
                <w:i/>
                <w:vanish/>
                <w:color w:val="0000FF"/>
                <w:sz w:val="20"/>
                <w:szCs w:val="20"/>
              </w:rPr>
              <w:t>1.01</w:t>
            </w:r>
          </w:p>
        </w:tc>
        <w:tc>
          <w:tcPr>
            <w:tcW w:w="3902" w:type="dxa"/>
            <w:vAlign w:val="center"/>
          </w:tcPr>
          <w:p w:rsidR="005811B4" w:rsidRPr="005811B4" w:rsidRDefault="005811B4" w:rsidP="00E76F84">
            <w:pPr>
              <w:rPr>
                <w:rFonts w:ascii="Arial" w:hAnsi="Arial" w:cs="Arial"/>
                <w:i/>
                <w:vanish/>
                <w:color w:val="0000FF"/>
                <w:sz w:val="20"/>
                <w:szCs w:val="20"/>
              </w:rPr>
            </w:pPr>
            <w:r w:rsidRPr="005811B4">
              <w:rPr>
                <w:rFonts w:ascii="Arial" w:hAnsi="Arial" w:cs="Arial"/>
                <w:i/>
                <w:vanish/>
                <w:color w:val="0000FF"/>
                <w:sz w:val="20"/>
                <w:szCs w:val="20"/>
              </w:rPr>
              <w:t>Se reutiliza el documento para actualizaciones por parte del Líder Soluciones de Negocio.</w:t>
            </w:r>
          </w:p>
          <w:p w:rsidR="005811B4" w:rsidRPr="005811B4" w:rsidRDefault="005811B4" w:rsidP="00E76F84">
            <w:pPr>
              <w:pStyle w:val="TableRow"/>
              <w:rPr>
                <w:rFonts w:ascii="Arial" w:hAnsi="Arial" w:cs="Arial"/>
                <w:i/>
                <w:vanish/>
                <w:color w:val="0000FF"/>
                <w:lang w:val="es-MX"/>
              </w:rPr>
            </w:pPr>
            <w:r w:rsidRPr="005811B4">
              <w:rPr>
                <w:rFonts w:ascii="Arial" w:hAnsi="Arial" w:cs="Arial"/>
                <w:i/>
                <w:vanish/>
                <w:color w:val="0000FF"/>
                <w:lang w:val="es-MX"/>
              </w:rPr>
              <w:t>Se refinan reglas de negocio dependientes.</w:t>
            </w:r>
          </w:p>
        </w:tc>
        <w:tc>
          <w:tcPr>
            <w:tcW w:w="2440" w:type="dxa"/>
            <w:vAlign w:val="center"/>
          </w:tcPr>
          <w:p w:rsidR="005811B4" w:rsidRPr="005811B4" w:rsidRDefault="005811B4" w:rsidP="00E76F84">
            <w:pPr>
              <w:rPr>
                <w:rFonts w:ascii="Arial" w:hAnsi="Arial" w:cs="Arial"/>
                <w:sz w:val="20"/>
                <w:szCs w:val="20"/>
              </w:rPr>
            </w:pPr>
            <w:r w:rsidRPr="005811B4">
              <w:rPr>
                <w:rFonts w:ascii="Arial" w:hAnsi="Arial" w:cs="Arial"/>
                <w:i/>
                <w:vanish/>
                <w:color w:val="0000FF"/>
                <w:sz w:val="20"/>
                <w:szCs w:val="20"/>
              </w:rPr>
              <w:t>Sergio Campoamor Roldán</w:t>
            </w:r>
          </w:p>
        </w:tc>
        <w:tc>
          <w:tcPr>
            <w:tcW w:w="1288" w:type="dxa"/>
          </w:tcPr>
          <w:p w:rsidR="005811B4" w:rsidRPr="005811B4" w:rsidRDefault="005811B4" w:rsidP="00E76F84">
            <w:pPr>
              <w:jc w:val="center"/>
              <w:rPr>
                <w:sz w:val="20"/>
                <w:szCs w:val="20"/>
              </w:rPr>
            </w:pPr>
          </w:p>
        </w:tc>
      </w:tr>
      <w:tr w:rsidR="005811B4" w:rsidRPr="005811B4" w:rsidTr="00E76F84">
        <w:trPr>
          <w:cantSplit/>
          <w:hidden/>
        </w:trPr>
        <w:tc>
          <w:tcPr>
            <w:tcW w:w="1090" w:type="dxa"/>
            <w:vAlign w:val="center"/>
          </w:tcPr>
          <w:p w:rsidR="005811B4" w:rsidRPr="005811B4" w:rsidRDefault="005811B4" w:rsidP="00E76F84">
            <w:pPr>
              <w:jc w:val="center"/>
              <w:rPr>
                <w:rFonts w:ascii="Arial" w:hAnsi="Arial" w:cs="Arial"/>
                <w:i/>
                <w:vanish/>
                <w:color w:val="0000FF"/>
                <w:sz w:val="20"/>
                <w:szCs w:val="20"/>
              </w:rPr>
            </w:pPr>
            <w:r w:rsidRPr="005811B4">
              <w:rPr>
                <w:rFonts w:ascii="Arial" w:hAnsi="Arial" w:cs="Arial"/>
                <w:i/>
                <w:vanish/>
                <w:color w:val="0000FF"/>
                <w:sz w:val="20"/>
                <w:szCs w:val="20"/>
              </w:rPr>
              <w:t>2.0</w:t>
            </w:r>
          </w:p>
        </w:tc>
        <w:tc>
          <w:tcPr>
            <w:tcW w:w="3902" w:type="dxa"/>
            <w:vAlign w:val="center"/>
          </w:tcPr>
          <w:p w:rsidR="005811B4" w:rsidRPr="003523B3" w:rsidRDefault="005811B4" w:rsidP="00E76F84">
            <w:pPr>
              <w:pStyle w:val="TableRow"/>
              <w:rPr>
                <w:rFonts w:ascii="Arial" w:hAnsi="Arial" w:cs="Arial"/>
                <w:i/>
                <w:vanish/>
                <w:color w:val="0000FF"/>
                <w:lang w:val="es-MX"/>
              </w:rPr>
            </w:pPr>
            <w:r w:rsidRPr="003523B3">
              <w:rPr>
                <w:rFonts w:ascii="Arial" w:hAnsi="Arial" w:cs="Arial"/>
                <w:i/>
                <w:vanish/>
                <w:color w:val="0000FF"/>
                <w:lang w:val="es-MX"/>
              </w:rPr>
              <w:t>Versión aprobada para firma</w:t>
            </w:r>
          </w:p>
        </w:tc>
        <w:tc>
          <w:tcPr>
            <w:tcW w:w="2440" w:type="dxa"/>
            <w:vAlign w:val="center"/>
          </w:tcPr>
          <w:p w:rsidR="005811B4" w:rsidRPr="005811B4" w:rsidRDefault="005811B4" w:rsidP="00E76F84">
            <w:pPr>
              <w:rPr>
                <w:rFonts w:ascii="Arial" w:hAnsi="Arial" w:cs="Arial"/>
                <w:sz w:val="20"/>
                <w:szCs w:val="20"/>
              </w:rPr>
            </w:pPr>
            <w:r w:rsidRPr="005811B4">
              <w:rPr>
                <w:rFonts w:ascii="Arial" w:hAnsi="Arial" w:cs="Arial"/>
                <w:i/>
                <w:vanish/>
                <w:color w:val="0000FF"/>
                <w:sz w:val="20"/>
                <w:szCs w:val="20"/>
              </w:rPr>
              <w:t>Maria Elena Ventura Ibarra</w:t>
            </w:r>
          </w:p>
        </w:tc>
        <w:tc>
          <w:tcPr>
            <w:tcW w:w="1288" w:type="dxa"/>
          </w:tcPr>
          <w:p w:rsidR="005811B4" w:rsidRPr="005811B4" w:rsidRDefault="005811B4" w:rsidP="00E76F84">
            <w:pPr>
              <w:jc w:val="center"/>
              <w:rPr>
                <w:sz w:val="20"/>
                <w:szCs w:val="20"/>
              </w:rPr>
            </w:pPr>
          </w:p>
        </w:tc>
      </w:tr>
      <w:bookmarkEnd w:id="6"/>
    </w:tbl>
    <w:p w:rsidR="005811B4" w:rsidRDefault="005811B4" w:rsidP="005811B4"/>
    <w:p w:rsidR="005811B4" w:rsidRPr="00AE0744" w:rsidRDefault="005811B4" w:rsidP="00AE0744">
      <w:pPr>
        <w:pStyle w:val="BodyText"/>
        <w:tabs>
          <w:tab w:val="left" w:pos="3855"/>
        </w:tabs>
        <w:rPr>
          <w:rFonts w:ascii="Arial" w:hAnsi="Arial" w:cs="Arial"/>
          <w:b/>
          <w:bCs/>
          <w:szCs w:val="24"/>
        </w:rPr>
      </w:pPr>
    </w:p>
    <w:p w:rsidR="00563D1B" w:rsidRDefault="00563D1B" w:rsidP="00001213">
      <w:pPr>
        <w:pStyle w:val="InfoHidden"/>
      </w:pPr>
    </w:p>
    <w:p w:rsidR="00001213" w:rsidRPr="00BB7E8B" w:rsidRDefault="00001213" w:rsidP="00001213">
      <w:pPr>
        <w:pStyle w:val="InfoHidden"/>
      </w:pPr>
      <w:r w:rsidRPr="00BB7E8B">
        <w:t>Condiciones:</w:t>
      </w:r>
    </w:p>
    <w:p w:rsidR="00001213" w:rsidRPr="00BB7E8B" w:rsidRDefault="00001213" w:rsidP="00001213">
      <w:pPr>
        <w:pStyle w:val="InfoHidden"/>
      </w:pPr>
      <w:r w:rsidRPr="00BB7E8B">
        <w:t>Si el documento no existe, debe ser elaborado, en caso contrario debe ser actualizado conforme lo requiera el proyecto.</w:t>
      </w:r>
    </w:p>
    <w:p w:rsidR="00001213" w:rsidRPr="00BB7E8B" w:rsidRDefault="00001213" w:rsidP="00001213">
      <w:pPr>
        <w:pStyle w:val="InfoHidden"/>
        <w:rPr>
          <w:rStyle w:val="paratext1"/>
          <w:rFonts w:ascii="Arial" w:hAnsi="Arial"/>
          <w:i w:val="0"/>
          <w:sz w:val="16"/>
          <w:szCs w:val="16"/>
        </w:rPr>
      </w:pPr>
    </w:p>
    <w:p w:rsidR="00001213" w:rsidRPr="00BB7E8B" w:rsidRDefault="00001213" w:rsidP="00001213">
      <w:pPr>
        <w:pStyle w:val="InfoHidden"/>
      </w:pPr>
      <w:r w:rsidRPr="00BB7E8B">
        <w:t>Criterios de aceptación:</w:t>
      </w:r>
    </w:p>
    <w:p w:rsidR="00001213" w:rsidRPr="00BB7E8B" w:rsidRDefault="00001213" w:rsidP="00351176">
      <w:pPr>
        <w:pStyle w:val="InfoHidden"/>
        <w:numPr>
          <w:ilvl w:val="0"/>
          <w:numId w:val="2"/>
        </w:numPr>
      </w:pPr>
      <w:r w:rsidRPr="00BB7E8B">
        <w:t>El documento es uti</w:t>
      </w:r>
      <w:r w:rsidR="001C151F">
        <w:t>lizado de acuerdo al formato establecido</w:t>
      </w:r>
      <w:r w:rsidRPr="00BB7E8B">
        <w:t>.</w:t>
      </w:r>
    </w:p>
    <w:p w:rsidR="00001213" w:rsidRPr="00BB7E8B" w:rsidRDefault="00001213" w:rsidP="00351176">
      <w:pPr>
        <w:pStyle w:val="InfoHidden"/>
        <w:numPr>
          <w:ilvl w:val="0"/>
          <w:numId w:val="2"/>
        </w:numPr>
      </w:pPr>
      <w:r w:rsidRPr="00BB7E8B">
        <w:t>El documento no contiene faltas de ortografía.</w:t>
      </w:r>
    </w:p>
    <w:p w:rsidR="00001213" w:rsidRPr="00BB7E8B" w:rsidRDefault="00001213" w:rsidP="00351176">
      <w:pPr>
        <w:pStyle w:val="InfoHidden"/>
        <w:numPr>
          <w:ilvl w:val="0"/>
          <w:numId w:val="2"/>
        </w:numPr>
      </w:pPr>
      <w:r w:rsidRPr="00BB7E8B">
        <w:t>Las secciones que no se llenaron debido a las características del proyecto, se encuentran marcadas en la caja de comentario “No Aplica” y se justifica la omisión de información evitando así tener secciones vacías.</w:t>
      </w:r>
    </w:p>
    <w:p w:rsidR="00001213" w:rsidRPr="00BB7E8B" w:rsidRDefault="00001213" w:rsidP="00351176">
      <w:pPr>
        <w:pStyle w:val="InfoHidden"/>
        <w:numPr>
          <w:ilvl w:val="0"/>
          <w:numId w:val="2"/>
        </w:numPr>
      </w:pPr>
      <w:r w:rsidRPr="00BB7E8B">
        <w:t>Todos los tópicos donde se indica que el tema es requerido fueron documentados.</w:t>
      </w:r>
    </w:p>
    <w:p w:rsidR="00001213" w:rsidRPr="00BB7E8B" w:rsidRDefault="00001213" w:rsidP="00351176">
      <w:pPr>
        <w:pStyle w:val="InfoHidden"/>
        <w:numPr>
          <w:ilvl w:val="0"/>
          <w:numId w:val="2"/>
        </w:numPr>
      </w:pPr>
      <w:r w:rsidRPr="00BB7E8B">
        <w:t>La referencia a documentación externa, incluye: el nombre de los documentos, ubicación física y procedimiento a seguir para su consulta.</w:t>
      </w:r>
    </w:p>
    <w:p w:rsidR="00001213" w:rsidRDefault="00001213" w:rsidP="00351176">
      <w:pPr>
        <w:pStyle w:val="InfoHidden"/>
        <w:numPr>
          <w:ilvl w:val="0"/>
          <w:numId w:val="2"/>
        </w:numPr>
      </w:pPr>
      <w:r w:rsidRPr="00BB7E8B">
        <w:t>Se tiene acceso a documentación externa en caso de incluir la referencia o en su defecto se anexa físicamente la documentación.</w:t>
      </w:r>
    </w:p>
    <w:p w:rsidR="00370696" w:rsidRPr="00BB7E8B" w:rsidRDefault="00370696" w:rsidP="00351176">
      <w:pPr>
        <w:pStyle w:val="InfoHidden"/>
        <w:numPr>
          <w:ilvl w:val="0"/>
          <w:numId w:val="2"/>
        </w:numPr>
      </w:pPr>
      <w:r>
        <w:t>El documento es suficiente para realizar de manera completa y exitosa la(s) instalacion(es) descritas en su objetivo y alcance.</w:t>
      </w:r>
    </w:p>
    <w:p w:rsidR="009D07BB" w:rsidRDefault="009D07BB" w:rsidP="0028257D">
      <w:pPr>
        <w:pStyle w:val="InfoHidden"/>
        <w:ind w:left="360"/>
      </w:pPr>
    </w:p>
    <w:p w:rsidR="009D07BB" w:rsidRPr="00BB7E8B" w:rsidRDefault="009D07BB" w:rsidP="009D07BB">
      <w:pPr>
        <w:pStyle w:val="InfoHidden"/>
      </w:pPr>
    </w:p>
    <w:p w:rsidR="009D07BB" w:rsidRPr="009D07BB" w:rsidRDefault="009D07BB" w:rsidP="009D07BB"/>
    <w:p w:rsidR="0073457F" w:rsidRDefault="0073457F" w:rsidP="0073457F">
      <w:pPr>
        <w:jc w:val="both"/>
        <w:rPr>
          <w:rFonts w:ascii="Arial" w:hAnsi="Arial"/>
          <w:sz w:val="20"/>
          <w:lang w:val="es-ES"/>
        </w:rPr>
      </w:pPr>
    </w:p>
    <w:p w:rsidR="00793F5F" w:rsidRDefault="00793F5F" w:rsidP="0073457F">
      <w:pPr>
        <w:jc w:val="both"/>
        <w:rPr>
          <w:rFonts w:ascii="Arial" w:hAnsi="Arial"/>
          <w:sz w:val="20"/>
          <w:lang w:val="es-ES"/>
        </w:rPr>
      </w:pPr>
    </w:p>
    <w:p w:rsidR="00793F5F" w:rsidRDefault="00793F5F" w:rsidP="0073457F">
      <w:pPr>
        <w:jc w:val="both"/>
        <w:rPr>
          <w:rFonts w:ascii="Arial" w:hAnsi="Arial"/>
          <w:sz w:val="20"/>
          <w:lang w:val="es-ES"/>
        </w:rPr>
      </w:pPr>
    </w:p>
    <w:p w:rsidR="00793F5F" w:rsidRDefault="00793F5F" w:rsidP="0073457F">
      <w:pPr>
        <w:jc w:val="both"/>
        <w:rPr>
          <w:rFonts w:ascii="Arial" w:hAnsi="Arial"/>
          <w:sz w:val="20"/>
          <w:lang w:val="es-ES"/>
        </w:rPr>
      </w:pPr>
    </w:p>
    <w:p w:rsidR="00793F5F" w:rsidRDefault="00793F5F" w:rsidP="0073457F">
      <w:pPr>
        <w:jc w:val="both"/>
        <w:rPr>
          <w:rFonts w:ascii="Arial" w:hAnsi="Arial"/>
          <w:sz w:val="20"/>
          <w:lang w:val="es-ES"/>
        </w:rPr>
      </w:pPr>
    </w:p>
    <w:p w:rsidR="00793F5F" w:rsidRDefault="00793F5F" w:rsidP="0073457F">
      <w:pPr>
        <w:jc w:val="both"/>
        <w:rPr>
          <w:rFonts w:ascii="Arial" w:hAnsi="Arial"/>
          <w:sz w:val="20"/>
          <w:lang w:val="es-ES"/>
        </w:rPr>
      </w:pPr>
    </w:p>
    <w:p w:rsidR="00793F5F" w:rsidRDefault="00793F5F" w:rsidP="0073457F">
      <w:pPr>
        <w:jc w:val="both"/>
        <w:rPr>
          <w:rFonts w:ascii="Arial" w:hAnsi="Arial"/>
          <w:sz w:val="20"/>
          <w:lang w:val="es-ES"/>
        </w:rPr>
      </w:pPr>
    </w:p>
    <w:p w:rsidR="00793F5F" w:rsidRDefault="00793F5F" w:rsidP="0073457F">
      <w:pPr>
        <w:jc w:val="both"/>
        <w:rPr>
          <w:rFonts w:ascii="Arial" w:hAnsi="Arial"/>
          <w:sz w:val="20"/>
          <w:lang w:val="es-ES"/>
        </w:rPr>
      </w:pPr>
    </w:p>
    <w:p w:rsidR="005811B4" w:rsidRDefault="005811B4">
      <w:pPr>
        <w:rPr>
          <w:rFonts w:ascii="Arial" w:hAnsi="Arial"/>
          <w:sz w:val="20"/>
          <w:lang w:val="es-ES"/>
        </w:rPr>
      </w:pPr>
      <w:r>
        <w:rPr>
          <w:rFonts w:ascii="Arial" w:hAnsi="Arial"/>
          <w:sz w:val="20"/>
          <w:lang w:val="es-ES"/>
        </w:rPr>
        <w:br w:type="page"/>
      </w:r>
    </w:p>
    <w:p w:rsidR="00793F5F" w:rsidRPr="00BB7E8B" w:rsidRDefault="00793F5F" w:rsidP="0073457F">
      <w:pPr>
        <w:jc w:val="both"/>
        <w:rPr>
          <w:rFonts w:ascii="Arial" w:hAnsi="Arial"/>
          <w:sz w:val="20"/>
          <w:lang w:val="es-ES"/>
        </w:rPr>
      </w:pPr>
    </w:p>
    <w:p w:rsidR="00A91ACF" w:rsidRPr="006224F9" w:rsidRDefault="00A91ACF" w:rsidP="006224F9">
      <w:pPr>
        <w:rPr>
          <w:rFonts w:ascii="Arial" w:hAnsi="Arial" w:cs="Arial"/>
          <w:b/>
          <w:bCs/>
          <w:sz w:val="28"/>
          <w:szCs w:val="28"/>
        </w:rPr>
      </w:pPr>
      <w:bookmarkStart w:id="7" w:name="_Toc236473121"/>
      <w:bookmarkStart w:id="8" w:name="_Toc236473155"/>
      <w:bookmarkStart w:id="9" w:name="_Toc236496070"/>
      <w:bookmarkStart w:id="10" w:name="_Toc236634734"/>
      <w:r w:rsidRPr="006224F9">
        <w:rPr>
          <w:rFonts w:ascii="Arial" w:hAnsi="Arial" w:cs="Arial"/>
          <w:b/>
          <w:bCs/>
          <w:sz w:val="28"/>
          <w:szCs w:val="28"/>
        </w:rPr>
        <w:t>Tabla de Contenido</w:t>
      </w:r>
      <w:bookmarkEnd w:id="7"/>
      <w:bookmarkEnd w:id="8"/>
      <w:bookmarkEnd w:id="9"/>
      <w:bookmarkEnd w:id="10"/>
    </w:p>
    <w:p w:rsidR="0073457F" w:rsidRPr="00BB7E8B" w:rsidRDefault="0073457F" w:rsidP="0073457F">
      <w:pPr>
        <w:jc w:val="both"/>
        <w:rPr>
          <w:rFonts w:ascii="Arial" w:hAnsi="Arial"/>
          <w:sz w:val="20"/>
        </w:rPr>
      </w:pPr>
    </w:p>
    <w:bookmarkStart w:id="11" w:name="_GoBack"/>
    <w:bookmarkEnd w:id="11"/>
    <w:p w:rsidR="003523B3" w:rsidRDefault="00710C72">
      <w:pPr>
        <w:pStyle w:val="TDC1"/>
        <w:tabs>
          <w:tab w:val="right" w:leader="dot" w:pos="8828"/>
        </w:tabs>
        <w:rPr>
          <w:rFonts w:asciiTheme="minorHAnsi" w:eastAsiaTheme="minorEastAsia" w:hAnsiTheme="minorHAnsi" w:cstheme="minorBidi"/>
          <w:b w:val="0"/>
          <w:bCs w:val="0"/>
          <w:iCs w:val="0"/>
          <w:noProof/>
          <w:sz w:val="22"/>
          <w:szCs w:val="22"/>
          <w:lang w:val="es-MX" w:eastAsia="es-MX"/>
        </w:rPr>
      </w:pPr>
      <w:r w:rsidRPr="00BB7E8B">
        <w:fldChar w:fldCharType="begin"/>
      </w:r>
      <w:r w:rsidR="00554416" w:rsidRPr="00BB7E8B">
        <w:instrText xml:space="preserve"> TOC \o "1-3" \h \z \u </w:instrText>
      </w:r>
      <w:r w:rsidRPr="00BB7E8B">
        <w:fldChar w:fldCharType="separate"/>
      </w:r>
      <w:hyperlink w:anchor="_Toc395540847" w:history="1">
        <w:r w:rsidR="003523B3" w:rsidRPr="009E5250">
          <w:rPr>
            <w:rStyle w:val="Hipervnculo"/>
            <w:noProof/>
            <w:lang w:val="es-ES"/>
          </w:rPr>
          <w:t>Tabla de Versiones y Modificaciones</w:t>
        </w:r>
        <w:r w:rsidR="003523B3">
          <w:rPr>
            <w:noProof/>
            <w:webHidden/>
          </w:rPr>
          <w:tab/>
        </w:r>
        <w:r w:rsidR="003523B3">
          <w:rPr>
            <w:noProof/>
            <w:webHidden/>
          </w:rPr>
          <w:fldChar w:fldCharType="begin"/>
        </w:r>
        <w:r w:rsidR="003523B3">
          <w:rPr>
            <w:noProof/>
            <w:webHidden/>
          </w:rPr>
          <w:instrText xml:space="preserve"> PAGEREF _Toc395540847 \h </w:instrText>
        </w:r>
        <w:r w:rsidR="003523B3">
          <w:rPr>
            <w:noProof/>
            <w:webHidden/>
          </w:rPr>
        </w:r>
        <w:r w:rsidR="003523B3">
          <w:rPr>
            <w:noProof/>
            <w:webHidden/>
          </w:rPr>
          <w:fldChar w:fldCharType="separate"/>
        </w:r>
        <w:r w:rsidR="003523B3">
          <w:rPr>
            <w:noProof/>
            <w:webHidden/>
          </w:rPr>
          <w:t>1</w:t>
        </w:r>
        <w:r w:rsidR="003523B3">
          <w:rPr>
            <w:noProof/>
            <w:webHidden/>
          </w:rPr>
          <w:fldChar w:fldCharType="end"/>
        </w:r>
      </w:hyperlink>
    </w:p>
    <w:p w:rsidR="003523B3" w:rsidRDefault="003523B3">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95540848" w:history="1">
        <w:r w:rsidRPr="009E5250">
          <w:rPr>
            <w:rStyle w:val="Hipervnculo"/>
            <w:noProof/>
          </w:rPr>
          <w:t>INTRODUCCIÓN</w:t>
        </w:r>
        <w:r>
          <w:rPr>
            <w:noProof/>
            <w:webHidden/>
          </w:rPr>
          <w:tab/>
        </w:r>
        <w:r>
          <w:rPr>
            <w:noProof/>
            <w:webHidden/>
          </w:rPr>
          <w:fldChar w:fldCharType="begin"/>
        </w:r>
        <w:r>
          <w:rPr>
            <w:noProof/>
            <w:webHidden/>
          </w:rPr>
          <w:instrText xml:space="preserve"> PAGEREF _Toc395540848 \h </w:instrText>
        </w:r>
        <w:r>
          <w:rPr>
            <w:noProof/>
            <w:webHidden/>
          </w:rPr>
        </w:r>
        <w:r>
          <w:rPr>
            <w:noProof/>
            <w:webHidden/>
          </w:rPr>
          <w:fldChar w:fldCharType="separate"/>
        </w:r>
        <w:r>
          <w:rPr>
            <w:noProof/>
            <w:webHidden/>
          </w:rPr>
          <w:t>3</w:t>
        </w:r>
        <w:r>
          <w:rPr>
            <w:noProof/>
            <w:webHidden/>
          </w:rPr>
          <w:fldChar w:fldCharType="end"/>
        </w:r>
      </w:hyperlink>
    </w:p>
    <w:p w:rsidR="003523B3" w:rsidRDefault="003523B3">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95540849" w:history="1">
        <w:r w:rsidRPr="009E5250">
          <w:rPr>
            <w:rStyle w:val="Hipervnculo"/>
            <w:noProof/>
          </w:rPr>
          <w:t>OBJETIVO</w:t>
        </w:r>
        <w:r>
          <w:rPr>
            <w:noProof/>
            <w:webHidden/>
          </w:rPr>
          <w:tab/>
        </w:r>
        <w:r>
          <w:rPr>
            <w:noProof/>
            <w:webHidden/>
          </w:rPr>
          <w:fldChar w:fldCharType="begin"/>
        </w:r>
        <w:r>
          <w:rPr>
            <w:noProof/>
            <w:webHidden/>
          </w:rPr>
          <w:instrText xml:space="preserve"> PAGEREF _Toc395540849 \h </w:instrText>
        </w:r>
        <w:r>
          <w:rPr>
            <w:noProof/>
            <w:webHidden/>
          </w:rPr>
        </w:r>
        <w:r>
          <w:rPr>
            <w:noProof/>
            <w:webHidden/>
          </w:rPr>
          <w:fldChar w:fldCharType="separate"/>
        </w:r>
        <w:r>
          <w:rPr>
            <w:noProof/>
            <w:webHidden/>
          </w:rPr>
          <w:t>3</w:t>
        </w:r>
        <w:r>
          <w:rPr>
            <w:noProof/>
            <w:webHidden/>
          </w:rPr>
          <w:fldChar w:fldCharType="end"/>
        </w:r>
      </w:hyperlink>
    </w:p>
    <w:p w:rsidR="003523B3" w:rsidRDefault="003523B3">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95540850" w:history="1">
        <w:r w:rsidRPr="009E5250">
          <w:rPr>
            <w:rStyle w:val="Hipervnculo"/>
            <w:noProof/>
          </w:rPr>
          <w:t>ALCANCE</w:t>
        </w:r>
        <w:r>
          <w:rPr>
            <w:noProof/>
            <w:webHidden/>
          </w:rPr>
          <w:tab/>
        </w:r>
        <w:r>
          <w:rPr>
            <w:noProof/>
            <w:webHidden/>
          </w:rPr>
          <w:fldChar w:fldCharType="begin"/>
        </w:r>
        <w:r>
          <w:rPr>
            <w:noProof/>
            <w:webHidden/>
          </w:rPr>
          <w:instrText xml:space="preserve"> PAGEREF _Toc395540850 \h </w:instrText>
        </w:r>
        <w:r>
          <w:rPr>
            <w:noProof/>
            <w:webHidden/>
          </w:rPr>
        </w:r>
        <w:r>
          <w:rPr>
            <w:noProof/>
            <w:webHidden/>
          </w:rPr>
          <w:fldChar w:fldCharType="separate"/>
        </w:r>
        <w:r>
          <w:rPr>
            <w:noProof/>
            <w:webHidden/>
          </w:rPr>
          <w:t>3</w:t>
        </w:r>
        <w:r>
          <w:rPr>
            <w:noProof/>
            <w:webHidden/>
          </w:rPr>
          <w:fldChar w:fldCharType="end"/>
        </w:r>
      </w:hyperlink>
    </w:p>
    <w:p w:rsidR="003523B3" w:rsidRDefault="003523B3">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95540851" w:history="1">
        <w:r w:rsidRPr="009E5250">
          <w:rPr>
            <w:rStyle w:val="Hipervnculo"/>
            <w:noProof/>
          </w:rPr>
          <w:t>Estados de proceso</w:t>
        </w:r>
        <w:r>
          <w:rPr>
            <w:noProof/>
            <w:webHidden/>
          </w:rPr>
          <w:tab/>
        </w:r>
        <w:r>
          <w:rPr>
            <w:noProof/>
            <w:webHidden/>
          </w:rPr>
          <w:fldChar w:fldCharType="begin"/>
        </w:r>
        <w:r>
          <w:rPr>
            <w:noProof/>
            <w:webHidden/>
          </w:rPr>
          <w:instrText xml:space="preserve"> PAGEREF _Toc395540851 \h </w:instrText>
        </w:r>
        <w:r>
          <w:rPr>
            <w:noProof/>
            <w:webHidden/>
          </w:rPr>
        </w:r>
        <w:r>
          <w:rPr>
            <w:noProof/>
            <w:webHidden/>
          </w:rPr>
          <w:fldChar w:fldCharType="separate"/>
        </w:r>
        <w:r>
          <w:rPr>
            <w:noProof/>
            <w:webHidden/>
          </w:rPr>
          <w:t>3</w:t>
        </w:r>
        <w:r>
          <w:rPr>
            <w:noProof/>
            <w:webHidden/>
          </w:rPr>
          <w:fldChar w:fldCharType="end"/>
        </w:r>
      </w:hyperlink>
    </w:p>
    <w:p w:rsidR="003523B3" w:rsidRDefault="003523B3">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95540852" w:history="1">
        <w:r w:rsidRPr="009E5250">
          <w:rPr>
            <w:rStyle w:val="Hipervnculo"/>
            <w:noProof/>
          </w:rPr>
          <w:t>PARÁMETROS DE CONFIGURACIÓN</w:t>
        </w:r>
        <w:r>
          <w:rPr>
            <w:noProof/>
            <w:webHidden/>
          </w:rPr>
          <w:tab/>
        </w:r>
        <w:r>
          <w:rPr>
            <w:noProof/>
            <w:webHidden/>
          </w:rPr>
          <w:fldChar w:fldCharType="begin"/>
        </w:r>
        <w:r>
          <w:rPr>
            <w:noProof/>
            <w:webHidden/>
          </w:rPr>
          <w:instrText xml:space="preserve"> PAGEREF _Toc395540852 \h </w:instrText>
        </w:r>
        <w:r>
          <w:rPr>
            <w:noProof/>
            <w:webHidden/>
          </w:rPr>
        </w:r>
        <w:r>
          <w:rPr>
            <w:noProof/>
            <w:webHidden/>
          </w:rPr>
          <w:fldChar w:fldCharType="separate"/>
        </w:r>
        <w:r>
          <w:rPr>
            <w:noProof/>
            <w:webHidden/>
          </w:rPr>
          <w:t>3</w:t>
        </w:r>
        <w:r>
          <w:rPr>
            <w:noProof/>
            <w:webHidden/>
          </w:rPr>
          <w:fldChar w:fldCharType="end"/>
        </w:r>
      </w:hyperlink>
    </w:p>
    <w:p w:rsidR="003523B3" w:rsidRDefault="003523B3">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95540853" w:history="1">
        <w:r w:rsidRPr="009E5250">
          <w:rPr>
            <w:rStyle w:val="Hipervnculo"/>
            <w:noProof/>
          </w:rPr>
          <w:t>El administrador de procesos cuenta con los siguientes parámetros de configuración:</w:t>
        </w:r>
        <w:r>
          <w:rPr>
            <w:noProof/>
            <w:webHidden/>
          </w:rPr>
          <w:tab/>
        </w:r>
        <w:r>
          <w:rPr>
            <w:noProof/>
            <w:webHidden/>
          </w:rPr>
          <w:fldChar w:fldCharType="begin"/>
        </w:r>
        <w:r>
          <w:rPr>
            <w:noProof/>
            <w:webHidden/>
          </w:rPr>
          <w:instrText xml:space="preserve"> PAGEREF _Toc395540853 \h </w:instrText>
        </w:r>
        <w:r>
          <w:rPr>
            <w:noProof/>
            <w:webHidden/>
          </w:rPr>
        </w:r>
        <w:r>
          <w:rPr>
            <w:noProof/>
            <w:webHidden/>
          </w:rPr>
          <w:fldChar w:fldCharType="separate"/>
        </w:r>
        <w:r>
          <w:rPr>
            <w:noProof/>
            <w:webHidden/>
          </w:rPr>
          <w:t>3</w:t>
        </w:r>
        <w:r>
          <w:rPr>
            <w:noProof/>
            <w:webHidden/>
          </w:rPr>
          <w:fldChar w:fldCharType="end"/>
        </w:r>
      </w:hyperlink>
    </w:p>
    <w:p w:rsidR="003523B3" w:rsidRDefault="003523B3">
      <w:pPr>
        <w:pStyle w:val="TDC2"/>
        <w:tabs>
          <w:tab w:val="right" w:leader="dot" w:pos="8828"/>
        </w:tabs>
        <w:rPr>
          <w:rFonts w:asciiTheme="minorHAnsi" w:eastAsiaTheme="minorEastAsia" w:hAnsiTheme="minorHAnsi" w:cstheme="minorBidi"/>
          <w:b w:val="0"/>
          <w:noProof/>
          <w:sz w:val="22"/>
          <w:szCs w:val="22"/>
          <w:lang w:val="es-MX" w:eastAsia="es-MX"/>
        </w:rPr>
      </w:pPr>
      <w:hyperlink w:anchor="_Toc395540854" w:history="1">
        <w:r w:rsidRPr="009E5250">
          <w:rPr>
            <w:rStyle w:val="Hipervnculo"/>
            <w:bCs/>
            <w:noProof/>
          </w:rPr>
          <w:t>Nombre</w:t>
        </w:r>
        <w:r>
          <w:rPr>
            <w:noProof/>
            <w:webHidden/>
          </w:rPr>
          <w:tab/>
        </w:r>
        <w:r>
          <w:rPr>
            <w:noProof/>
            <w:webHidden/>
          </w:rPr>
          <w:fldChar w:fldCharType="begin"/>
        </w:r>
        <w:r>
          <w:rPr>
            <w:noProof/>
            <w:webHidden/>
          </w:rPr>
          <w:instrText xml:space="preserve"> PAGEREF _Toc395540854 \h </w:instrText>
        </w:r>
        <w:r>
          <w:rPr>
            <w:noProof/>
            <w:webHidden/>
          </w:rPr>
        </w:r>
        <w:r>
          <w:rPr>
            <w:noProof/>
            <w:webHidden/>
          </w:rPr>
          <w:fldChar w:fldCharType="separate"/>
        </w:r>
        <w:r>
          <w:rPr>
            <w:noProof/>
            <w:webHidden/>
          </w:rPr>
          <w:t>3</w:t>
        </w:r>
        <w:r>
          <w:rPr>
            <w:noProof/>
            <w:webHidden/>
          </w:rPr>
          <w:fldChar w:fldCharType="end"/>
        </w:r>
      </w:hyperlink>
    </w:p>
    <w:p w:rsidR="003523B3" w:rsidRDefault="003523B3">
      <w:pPr>
        <w:pStyle w:val="TDC2"/>
        <w:tabs>
          <w:tab w:val="right" w:leader="dot" w:pos="8828"/>
        </w:tabs>
        <w:rPr>
          <w:rFonts w:asciiTheme="minorHAnsi" w:eastAsiaTheme="minorEastAsia" w:hAnsiTheme="minorHAnsi" w:cstheme="minorBidi"/>
          <w:b w:val="0"/>
          <w:noProof/>
          <w:sz w:val="22"/>
          <w:szCs w:val="22"/>
          <w:lang w:val="es-MX" w:eastAsia="es-MX"/>
        </w:rPr>
      </w:pPr>
      <w:hyperlink w:anchor="_Toc395540855" w:history="1">
        <w:r w:rsidRPr="009E5250">
          <w:rPr>
            <w:rStyle w:val="Hipervnculo"/>
            <w:bCs/>
            <w:noProof/>
          </w:rPr>
          <w:t>Lanzador</w:t>
        </w:r>
        <w:r>
          <w:rPr>
            <w:noProof/>
            <w:webHidden/>
          </w:rPr>
          <w:tab/>
        </w:r>
        <w:r>
          <w:rPr>
            <w:noProof/>
            <w:webHidden/>
          </w:rPr>
          <w:fldChar w:fldCharType="begin"/>
        </w:r>
        <w:r>
          <w:rPr>
            <w:noProof/>
            <w:webHidden/>
          </w:rPr>
          <w:instrText xml:space="preserve"> PAGEREF _Toc395540855 \h </w:instrText>
        </w:r>
        <w:r>
          <w:rPr>
            <w:noProof/>
            <w:webHidden/>
          </w:rPr>
        </w:r>
        <w:r>
          <w:rPr>
            <w:noProof/>
            <w:webHidden/>
          </w:rPr>
          <w:fldChar w:fldCharType="separate"/>
        </w:r>
        <w:r>
          <w:rPr>
            <w:noProof/>
            <w:webHidden/>
          </w:rPr>
          <w:t>4</w:t>
        </w:r>
        <w:r>
          <w:rPr>
            <w:noProof/>
            <w:webHidden/>
          </w:rPr>
          <w:fldChar w:fldCharType="end"/>
        </w:r>
      </w:hyperlink>
    </w:p>
    <w:p w:rsidR="003523B3" w:rsidRDefault="003523B3">
      <w:pPr>
        <w:pStyle w:val="TDC2"/>
        <w:tabs>
          <w:tab w:val="right" w:leader="dot" w:pos="8828"/>
        </w:tabs>
        <w:rPr>
          <w:rFonts w:asciiTheme="minorHAnsi" w:eastAsiaTheme="minorEastAsia" w:hAnsiTheme="minorHAnsi" w:cstheme="minorBidi"/>
          <w:b w:val="0"/>
          <w:noProof/>
          <w:sz w:val="22"/>
          <w:szCs w:val="22"/>
          <w:lang w:val="es-MX" w:eastAsia="es-MX"/>
        </w:rPr>
      </w:pPr>
      <w:hyperlink w:anchor="_Toc395540856" w:history="1">
        <w:r w:rsidRPr="009E5250">
          <w:rPr>
            <w:rStyle w:val="Hipervnculo"/>
            <w:bCs/>
            <w:noProof/>
          </w:rPr>
          <w:t>Programación</w:t>
        </w:r>
        <w:r>
          <w:rPr>
            <w:noProof/>
            <w:webHidden/>
          </w:rPr>
          <w:tab/>
        </w:r>
        <w:r>
          <w:rPr>
            <w:noProof/>
            <w:webHidden/>
          </w:rPr>
          <w:fldChar w:fldCharType="begin"/>
        </w:r>
        <w:r>
          <w:rPr>
            <w:noProof/>
            <w:webHidden/>
          </w:rPr>
          <w:instrText xml:space="preserve"> PAGEREF _Toc395540856 \h </w:instrText>
        </w:r>
        <w:r>
          <w:rPr>
            <w:noProof/>
            <w:webHidden/>
          </w:rPr>
        </w:r>
        <w:r>
          <w:rPr>
            <w:noProof/>
            <w:webHidden/>
          </w:rPr>
          <w:fldChar w:fldCharType="separate"/>
        </w:r>
        <w:r>
          <w:rPr>
            <w:noProof/>
            <w:webHidden/>
          </w:rPr>
          <w:t>5</w:t>
        </w:r>
        <w:r>
          <w:rPr>
            <w:noProof/>
            <w:webHidden/>
          </w:rPr>
          <w:fldChar w:fldCharType="end"/>
        </w:r>
      </w:hyperlink>
    </w:p>
    <w:p w:rsidR="003523B3" w:rsidRDefault="003523B3">
      <w:pPr>
        <w:pStyle w:val="TDC2"/>
        <w:tabs>
          <w:tab w:val="right" w:leader="dot" w:pos="8828"/>
        </w:tabs>
        <w:rPr>
          <w:rFonts w:asciiTheme="minorHAnsi" w:eastAsiaTheme="minorEastAsia" w:hAnsiTheme="minorHAnsi" w:cstheme="minorBidi"/>
          <w:b w:val="0"/>
          <w:noProof/>
          <w:sz w:val="22"/>
          <w:szCs w:val="22"/>
          <w:lang w:val="es-MX" w:eastAsia="es-MX"/>
        </w:rPr>
      </w:pPr>
      <w:hyperlink w:anchor="_Toc395540857" w:history="1">
        <w:r w:rsidRPr="009E5250">
          <w:rPr>
            <w:rStyle w:val="Hipervnculo"/>
            <w:bCs/>
            <w:noProof/>
          </w:rPr>
          <w:t>IntentosMax</w:t>
        </w:r>
        <w:r>
          <w:rPr>
            <w:noProof/>
            <w:webHidden/>
          </w:rPr>
          <w:tab/>
        </w:r>
        <w:r>
          <w:rPr>
            <w:noProof/>
            <w:webHidden/>
          </w:rPr>
          <w:fldChar w:fldCharType="begin"/>
        </w:r>
        <w:r>
          <w:rPr>
            <w:noProof/>
            <w:webHidden/>
          </w:rPr>
          <w:instrText xml:space="preserve"> PAGEREF _Toc395540857 \h </w:instrText>
        </w:r>
        <w:r>
          <w:rPr>
            <w:noProof/>
            <w:webHidden/>
          </w:rPr>
        </w:r>
        <w:r>
          <w:rPr>
            <w:noProof/>
            <w:webHidden/>
          </w:rPr>
          <w:fldChar w:fldCharType="separate"/>
        </w:r>
        <w:r>
          <w:rPr>
            <w:noProof/>
            <w:webHidden/>
          </w:rPr>
          <w:t>6</w:t>
        </w:r>
        <w:r>
          <w:rPr>
            <w:noProof/>
            <w:webHidden/>
          </w:rPr>
          <w:fldChar w:fldCharType="end"/>
        </w:r>
      </w:hyperlink>
    </w:p>
    <w:p w:rsidR="003523B3" w:rsidRDefault="003523B3">
      <w:pPr>
        <w:pStyle w:val="TDC2"/>
        <w:tabs>
          <w:tab w:val="right" w:leader="dot" w:pos="8828"/>
        </w:tabs>
        <w:rPr>
          <w:rFonts w:asciiTheme="minorHAnsi" w:eastAsiaTheme="minorEastAsia" w:hAnsiTheme="minorHAnsi" w:cstheme="minorBidi"/>
          <w:b w:val="0"/>
          <w:noProof/>
          <w:sz w:val="22"/>
          <w:szCs w:val="22"/>
          <w:lang w:val="es-MX" w:eastAsia="es-MX"/>
        </w:rPr>
      </w:pPr>
      <w:hyperlink w:anchor="_Toc395540858" w:history="1">
        <w:r w:rsidRPr="009E5250">
          <w:rPr>
            <w:rStyle w:val="Hipervnculo"/>
            <w:bCs/>
            <w:noProof/>
          </w:rPr>
          <w:t>Excluir</w:t>
        </w:r>
        <w:r>
          <w:rPr>
            <w:noProof/>
            <w:webHidden/>
          </w:rPr>
          <w:tab/>
        </w:r>
        <w:r>
          <w:rPr>
            <w:noProof/>
            <w:webHidden/>
          </w:rPr>
          <w:fldChar w:fldCharType="begin"/>
        </w:r>
        <w:r>
          <w:rPr>
            <w:noProof/>
            <w:webHidden/>
          </w:rPr>
          <w:instrText xml:space="preserve"> PAGEREF _Toc395540858 \h </w:instrText>
        </w:r>
        <w:r>
          <w:rPr>
            <w:noProof/>
            <w:webHidden/>
          </w:rPr>
        </w:r>
        <w:r>
          <w:rPr>
            <w:noProof/>
            <w:webHidden/>
          </w:rPr>
          <w:fldChar w:fldCharType="separate"/>
        </w:r>
        <w:r>
          <w:rPr>
            <w:noProof/>
            <w:webHidden/>
          </w:rPr>
          <w:t>6</w:t>
        </w:r>
        <w:r>
          <w:rPr>
            <w:noProof/>
            <w:webHidden/>
          </w:rPr>
          <w:fldChar w:fldCharType="end"/>
        </w:r>
      </w:hyperlink>
    </w:p>
    <w:p w:rsidR="003523B3" w:rsidRDefault="003523B3">
      <w:pPr>
        <w:pStyle w:val="TDC2"/>
        <w:tabs>
          <w:tab w:val="right" w:leader="dot" w:pos="8828"/>
        </w:tabs>
        <w:rPr>
          <w:rFonts w:asciiTheme="minorHAnsi" w:eastAsiaTheme="minorEastAsia" w:hAnsiTheme="minorHAnsi" w:cstheme="minorBidi"/>
          <w:b w:val="0"/>
          <w:noProof/>
          <w:sz w:val="22"/>
          <w:szCs w:val="22"/>
          <w:lang w:val="es-MX" w:eastAsia="es-MX"/>
        </w:rPr>
      </w:pPr>
      <w:hyperlink w:anchor="_Toc395540859" w:history="1">
        <w:r w:rsidRPr="009E5250">
          <w:rPr>
            <w:rStyle w:val="Hipervnculo"/>
            <w:bCs/>
            <w:noProof/>
          </w:rPr>
          <w:t>Prioridad</w:t>
        </w:r>
        <w:r>
          <w:rPr>
            <w:noProof/>
            <w:webHidden/>
          </w:rPr>
          <w:tab/>
        </w:r>
        <w:r>
          <w:rPr>
            <w:noProof/>
            <w:webHidden/>
          </w:rPr>
          <w:fldChar w:fldCharType="begin"/>
        </w:r>
        <w:r>
          <w:rPr>
            <w:noProof/>
            <w:webHidden/>
          </w:rPr>
          <w:instrText xml:space="preserve"> PAGEREF _Toc395540859 \h </w:instrText>
        </w:r>
        <w:r>
          <w:rPr>
            <w:noProof/>
            <w:webHidden/>
          </w:rPr>
        </w:r>
        <w:r>
          <w:rPr>
            <w:noProof/>
            <w:webHidden/>
          </w:rPr>
          <w:fldChar w:fldCharType="separate"/>
        </w:r>
        <w:r>
          <w:rPr>
            <w:noProof/>
            <w:webHidden/>
          </w:rPr>
          <w:t>7</w:t>
        </w:r>
        <w:r>
          <w:rPr>
            <w:noProof/>
            <w:webHidden/>
          </w:rPr>
          <w:fldChar w:fldCharType="end"/>
        </w:r>
      </w:hyperlink>
    </w:p>
    <w:p w:rsidR="003523B3" w:rsidRDefault="003523B3">
      <w:pPr>
        <w:pStyle w:val="TDC2"/>
        <w:tabs>
          <w:tab w:val="right" w:leader="dot" w:pos="8828"/>
        </w:tabs>
        <w:rPr>
          <w:rFonts w:asciiTheme="minorHAnsi" w:eastAsiaTheme="minorEastAsia" w:hAnsiTheme="minorHAnsi" w:cstheme="minorBidi"/>
          <w:b w:val="0"/>
          <w:noProof/>
          <w:sz w:val="22"/>
          <w:szCs w:val="22"/>
          <w:lang w:val="es-MX" w:eastAsia="es-MX"/>
        </w:rPr>
      </w:pPr>
      <w:hyperlink w:anchor="_Toc395540860" w:history="1">
        <w:r w:rsidRPr="009E5250">
          <w:rPr>
            <w:rStyle w:val="Hipervnculo"/>
            <w:bCs/>
            <w:noProof/>
          </w:rPr>
          <w:t>Tipo de procesamiento</w:t>
        </w:r>
        <w:r>
          <w:rPr>
            <w:noProof/>
            <w:webHidden/>
          </w:rPr>
          <w:tab/>
        </w:r>
        <w:r>
          <w:rPr>
            <w:noProof/>
            <w:webHidden/>
          </w:rPr>
          <w:fldChar w:fldCharType="begin"/>
        </w:r>
        <w:r>
          <w:rPr>
            <w:noProof/>
            <w:webHidden/>
          </w:rPr>
          <w:instrText xml:space="preserve"> PAGEREF _Toc395540860 \h </w:instrText>
        </w:r>
        <w:r>
          <w:rPr>
            <w:noProof/>
            <w:webHidden/>
          </w:rPr>
        </w:r>
        <w:r>
          <w:rPr>
            <w:noProof/>
            <w:webHidden/>
          </w:rPr>
          <w:fldChar w:fldCharType="separate"/>
        </w:r>
        <w:r>
          <w:rPr>
            <w:noProof/>
            <w:webHidden/>
          </w:rPr>
          <w:t>7</w:t>
        </w:r>
        <w:r>
          <w:rPr>
            <w:noProof/>
            <w:webHidden/>
          </w:rPr>
          <w:fldChar w:fldCharType="end"/>
        </w:r>
      </w:hyperlink>
    </w:p>
    <w:p w:rsidR="00A91ACF" w:rsidRPr="00BB7E8B" w:rsidRDefault="00710C72" w:rsidP="006224F9">
      <w:pPr>
        <w:jc w:val="both"/>
        <w:rPr>
          <w:rFonts w:ascii="Arial" w:hAnsi="Arial"/>
        </w:rPr>
      </w:pPr>
      <w:r w:rsidRPr="00BB7E8B">
        <w:rPr>
          <w:rFonts w:ascii="Arial" w:hAnsi="Arial" w:cs="Arial"/>
          <w:sz w:val="20"/>
          <w:szCs w:val="20"/>
          <w:lang w:val="en-AU" w:eastAsia="ja-JP"/>
        </w:rPr>
        <w:fldChar w:fldCharType="end"/>
      </w:r>
    </w:p>
    <w:p w:rsidR="00326727" w:rsidRPr="00BB7E8B" w:rsidRDefault="00A91ACF" w:rsidP="00326727">
      <w:pPr>
        <w:jc w:val="both"/>
        <w:rPr>
          <w:rFonts w:ascii="Arial" w:hAnsi="Arial"/>
          <w:sz w:val="20"/>
        </w:rPr>
      </w:pPr>
      <w:r w:rsidRPr="00BB7E8B">
        <w:rPr>
          <w:lang w:val="es-ES"/>
        </w:rPr>
        <w:br w:type="page"/>
      </w:r>
      <w:bookmarkStart w:id="12" w:name="_Toc224375529"/>
      <w:bookmarkStart w:id="13" w:name="_Toc234301347"/>
      <w:bookmarkStart w:id="14" w:name="_Toc234302113"/>
    </w:p>
    <w:p w:rsidR="00326727" w:rsidRPr="00BB7E8B" w:rsidRDefault="00326727" w:rsidP="00326727">
      <w:pPr>
        <w:pStyle w:val="Ttulo1"/>
        <w:rPr>
          <w:sz w:val="22"/>
        </w:rPr>
      </w:pPr>
      <w:bookmarkStart w:id="15" w:name="_Toc240361451"/>
      <w:bookmarkStart w:id="16" w:name="_Toc228002941"/>
      <w:bookmarkStart w:id="17" w:name="_Toc395540848"/>
      <w:bookmarkEnd w:id="12"/>
      <w:bookmarkEnd w:id="13"/>
      <w:bookmarkEnd w:id="14"/>
      <w:r>
        <w:rPr>
          <w:sz w:val="28"/>
          <w:szCs w:val="28"/>
        </w:rPr>
        <w:lastRenderedPageBreak/>
        <w:t>INTRODUCCIÓN</w:t>
      </w:r>
      <w:bookmarkEnd w:id="15"/>
      <w:bookmarkEnd w:id="17"/>
      <w:r w:rsidR="007D0DCA">
        <w:rPr>
          <w:sz w:val="28"/>
          <w:szCs w:val="28"/>
        </w:rPr>
        <w:t xml:space="preserve"> </w:t>
      </w:r>
      <w:r w:rsidRPr="00660357">
        <w:rPr>
          <w:bCs w:val="0"/>
          <w:i/>
          <w:caps/>
          <w:vanish/>
          <w:color w:val="0000FF"/>
          <w:sz w:val="24"/>
          <w:szCs w:val="24"/>
        </w:rPr>
        <w:t>[Obligatorio]</w:t>
      </w:r>
      <w:r w:rsidRPr="00BB7E8B">
        <w:t xml:space="preserve"> </w:t>
      </w:r>
      <w:bookmarkEnd w:id="16"/>
    </w:p>
    <w:p w:rsidR="00326727" w:rsidRDefault="00326727" w:rsidP="00326727">
      <w:pPr>
        <w:pStyle w:val="InfoHidden"/>
        <w:jc w:val="both"/>
      </w:pPr>
      <w:r>
        <w:t>Descripción general a nivel funcional de lo que se está liberando en el paquete.</w:t>
      </w:r>
    </w:p>
    <w:p w:rsidR="00326727" w:rsidRPr="006A330A" w:rsidRDefault="00862331" w:rsidP="006A330A">
      <w:pPr>
        <w:jc w:val="both"/>
        <w:rPr>
          <w:rFonts w:ascii="Arial" w:hAnsi="Arial" w:cs="Arial"/>
          <w:sz w:val="20"/>
          <w:szCs w:val="20"/>
        </w:rPr>
      </w:pPr>
      <w:r>
        <w:rPr>
          <w:rFonts w:ascii="Arial" w:hAnsi="Arial" w:cs="Arial"/>
          <w:sz w:val="20"/>
          <w:szCs w:val="20"/>
        </w:rPr>
        <w:t>El módulo Control de obligaciones requiere de la ejecución de procesos fuera de línea (</w:t>
      </w:r>
      <w:proofErr w:type="spellStart"/>
      <w:r>
        <w:rPr>
          <w:rFonts w:ascii="Arial" w:hAnsi="Arial" w:cs="Arial"/>
          <w:sz w:val="20"/>
          <w:szCs w:val="20"/>
        </w:rPr>
        <w:t>background</w:t>
      </w:r>
      <w:proofErr w:type="spellEnd"/>
      <w:r>
        <w:rPr>
          <w:rFonts w:ascii="Arial" w:hAnsi="Arial" w:cs="Arial"/>
          <w:sz w:val="20"/>
          <w:szCs w:val="20"/>
        </w:rPr>
        <w:t>) para llevar a cabo la vigilancia de cumplimiento de obligaciones fiscales</w:t>
      </w:r>
      <w:r w:rsidR="0047728C">
        <w:rPr>
          <w:rFonts w:ascii="Arial" w:hAnsi="Arial" w:cs="Arial"/>
          <w:sz w:val="20"/>
          <w:szCs w:val="20"/>
        </w:rPr>
        <w:t>.</w:t>
      </w:r>
      <w:r>
        <w:rPr>
          <w:rFonts w:ascii="Arial" w:hAnsi="Arial" w:cs="Arial"/>
          <w:sz w:val="20"/>
          <w:szCs w:val="20"/>
        </w:rPr>
        <w:t xml:space="preserve"> Estos procesos están sujetos a diversas reglas de ejecución como el orden, la prioridad sobre otros procesos</w:t>
      </w:r>
      <w:r w:rsidR="007965C1">
        <w:rPr>
          <w:rFonts w:ascii="Arial" w:hAnsi="Arial" w:cs="Arial"/>
          <w:sz w:val="20"/>
          <w:szCs w:val="20"/>
        </w:rPr>
        <w:t>, la programación en el tiempo, la dependencia entre sí, etc. Lo cual requiere de una correcta administración para que la información se genere en el orden adecuado para que la necesidad de negocio pueda ser cubierta de forma consistente.</w:t>
      </w:r>
    </w:p>
    <w:p w:rsidR="00326727" w:rsidRPr="00BB7E8B" w:rsidRDefault="00326727" w:rsidP="00326727">
      <w:pPr>
        <w:pStyle w:val="Ttulo1"/>
        <w:rPr>
          <w:sz w:val="22"/>
        </w:rPr>
      </w:pPr>
      <w:bookmarkStart w:id="18" w:name="_Toc240361452"/>
      <w:bookmarkStart w:id="19" w:name="_Toc72222481"/>
      <w:bookmarkStart w:id="20" w:name="_Toc72222482"/>
      <w:bookmarkStart w:id="21" w:name="_Toc228002946"/>
      <w:bookmarkStart w:id="22" w:name="_Toc395540849"/>
      <w:r>
        <w:rPr>
          <w:sz w:val="28"/>
          <w:szCs w:val="28"/>
        </w:rPr>
        <w:t>OBJETIVO</w:t>
      </w:r>
      <w:bookmarkEnd w:id="18"/>
      <w:bookmarkEnd w:id="22"/>
      <w:r w:rsidR="007D0DCA">
        <w:rPr>
          <w:sz w:val="28"/>
          <w:szCs w:val="28"/>
        </w:rPr>
        <w:t xml:space="preserve"> </w:t>
      </w:r>
      <w:r w:rsidRPr="00660357">
        <w:rPr>
          <w:bCs w:val="0"/>
          <w:i/>
          <w:caps/>
          <w:vanish/>
          <w:color w:val="0000FF"/>
          <w:sz w:val="24"/>
          <w:szCs w:val="24"/>
        </w:rPr>
        <w:t>[Obligatorio]</w:t>
      </w:r>
      <w:r w:rsidRPr="00BB7E8B">
        <w:t xml:space="preserve"> </w:t>
      </w:r>
    </w:p>
    <w:p w:rsidR="0047728C" w:rsidRDefault="0047728C" w:rsidP="0047728C">
      <w:pPr>
        <w:pStyle w:val="InfoHidden"/>
        <w:jc w:val="both"/>
      </w:pPr>
      <w:r>
        <w:t>Describir  el objetivo para el cual este manual fue desarrollado.</w:t>
      </w:r>
    </w:p>
    <w:p w:rsidR="00326727" w:rsidRPr="006A330A" w:rsidRDefault="007965C1" w:rsidP="006A330A">
      <w:pPr>
        <w:jc w:val="both"/>
        <w:rPr>
          <w:rFonts w:ascii="Arial" w:hAnsi="Arial"/>
          <w:sz w:val="20"/>
          <w:u w:val="single"/>
        </w:rPr>
      </w:pPr>
      <w:r>
        <w:rPr>
          <w:rFonts w:ascii="Arial" w:hAnsi="Arial"/>
          <w:sz w:val="20"/>
        </w:rPr>
        <w:t>Describir detalladamente los parámetros de configuración del administrador de procesos (Job Manager)</w:t>
      </w:r>
      <w:r w:rsidR="0047728C">
        <w:rPr>
          <w:rFonts w:ascii="Arial" w:hAnsi="Arial"/>
          <w:sz w:val="20"/>
        </w:rPr>
        <w:t>.</w:t>
      </w:r>
    </w:p>
    <w:p w:rsidR="00326727" w:rsidRPr="00BB7E8B" w:rsidRDefault="00326727" w:rsidP="00326727">
      <w:pPr>
        <w:pStyle w:val="Ttulo1"/>
        <w:rPr>
          <w:sz w:val="22"/>
        </w:rPr>
      </w:pPr>
      <w:bookmarkStart w:id="23" w:name="_Toc240361453"/>
      <w:bookmarkStart w:id="24" w:name="_Toc395540850"/>
      <w:r>
        <w:rPr>
          <w:sz w:val="28"/>
          <w:szCs w:val="28"/>
        </w:rPr>
        <w:t>ALCANCE</w:t>
      </w:r>
      <w:bookmarkEnd w:id="23"/>
      <w:bookmarkEnd w:id="24"/>
      <w:r w:rsidR="007D0DCA">
        <w:rPr>
          <w:sz w:val="28"/>
          <w:szCs w:val="28"/>
        </w:rPr>
        <w:t xml:space="preserve"> </w:t>
      </w:r>
      <w:r w:rsidRPr="00660357">
        <w:rPr>
          <w:bCs w:val="0"/>
          <w:i/>
          <w:caps/>
          <w:vanish/>
          <w:color w:val="0000FF"/>
          <w:sz w:val="24"/>
          <w:szCs w:val="24"/>
        </w:rPr>
        <w:t>[Obligatorio]</w:t>
      </w:r>
      <w:r w:rsidRPr="00BB7E8B">
        <w:t xml:space="preserve"> </w:t>
      </w:r>
    </w:p>
    <w:p w:rsidR="00326727" w:rsidRDefault="00326727" w:rsidP="00326727">
      <w:pPr>
        <w:pStyle w:val="InfoHidden"/>
        <w:jc w:val="both"/>
      </w:pPr>
      <w:r>
        <w:t xml:space="preserve">Detallar las capas </w:t>
      </w:r>
      <w:r w:rsidR="00EE232E">
        <w:t xml:space="preserve">y aplicaciones </w:t>
      </w:r>
      <w:r>
        <w:t>a las que está orientado este manual</w:t>
      </w:r>
      <w:r w:rsidR="00EE232E">
        <w:t>.</w:t>
      </w:r>
    </w:p>
    <w:p w:rsidR="00326727" w:rsidRDefault="007965C1" w:rsidP="006A330A">
      <w:pPr>
        <w:jc w:val="both"/>
        <w:rPr>
          <w:rFonts w:ascii="Arial" w:hAnsi="Arial"/>
          <w:sz w:val="20"/>
        </w:rPr>
      </w:pPr>
      <w:r>
        <w:rPr>
          <w:rFonts w:ascii="Arial" w:hAnsi="Arial"/>
          <w:sz w:val="20"/>
        </w:rPr>
        <w:t>La descripción que se hace a continuación se limita a los parámetros y funcionalidad del administrador de procesos (Job Manager), siendo motivo de una descripción particular, aquellos propios de cada proceso a ejecutarse en su manual correspondiente</w:t>
      </w:r>
      <w:r w:rsidR="0047728C">
        <w:rPr>
          <w:rFonts w:ascii="Arial" w:hAnsi="Arial"/>
          <w:sz w:val="20"/>
        </w:rPr>
        <w:t>.</w:t>
      </w:r>
    </w:p>
    <w:p w:rsidR="003934A1" w:rsidRDefault="003934A1" w:rsidP="003934A1">
      <w:pPr>
        <w:pStyle w:val="Ttulo1"/>
        <w:rPr>
          <w:sz w:val="28"/>
          <w:szCs w:val="28"/>
        </w:rPr>
      </w:pPr>
      <w:bookmarkStart w:id="25" w:name="_Toc395540851"/>
      <w:r w:rsidRPr="003934A1">
        <w:rPr>
          <w:sz w:val="28"/>
          <w:szCs w:val="28"/>
        </w:rPr>
        <w:t>Estados de proceso</w:t>
      </w:r>
      <w:bookmarkEnd w:id="25"/>
    </w:p>
    <w:p w:rsidR="003934A1" w:rsidRPr="003934A1" w:rsidRDefault="003934A1" w:rsidP="003934A1">
      <w:pPr>
        <w:rPr>
          <w:rFonts w:ascii="Arial" w:hAnsi="Arial"/>
          <w:sz w:val="20"/>
        </w:rPr>
      </w:pPr>
      <w:r w:rsidRPr="003934A1">
        <w:rPr>
          <w:rFonts w:ascii="Arial" w:hAnsi="Arial"/>
          <w:sz w:val="20"/>
        </w:rPr>
        <w:t>0</w:t>
      </w:r>
      <w:r w:rsidRPr="003934A1">
        <w:rPr>
          <w:rFonts w:ascii="Arial" w:hAnsi="Arial"/>
          <w:sz w:val="20"/>
        </w:rPr>
        <w:tab/>
        <w:t>Deshabilitado</w:t>
      </w:r>
    </w:p>
    <w:p w:rsidR="003934A1" w:rsidRPr="003934A1" w:rsidRDefault="003934A1" w:rsidP="003934A1">
      <w:pPr>
        <w:rPr>
          <w:rFonts w:ascii="Arial" w:hAnsi="Arial"/>
          <w:sz w:val="20"/>
        </w:rPr>
      </w:pPr>
      <w:r w:rsidRPr="003934A1">
        <w:rPr>
          <w:rFonts w:ascii="Arial" w:hAnsi="Arial"/>
          <w:sz w:val="20"/>
        </w:rPr>
        <w:t>1</w:t>
      </w:r>
      <w:r w:rsidRPr="003934A1">
        <w:rPr>
          <w:rFonts w:ascii="Arial" w:hAnsi="Arial"/>
          <w:sz w:val="20"/>
        </w:rPr>
        <w:tab/>
        <w:t>Habilitado</w:t>
      </w:r>
    </w:p>
    <w:p w:rsidR="003934A1" w:rsidRPr="003934A1" w:rsidRDefault="003934A1" w:rsidP="003934A1">
      <w:pPr>
        <w:rPr>
          <w:rFonts w:ascii="Arial" w:hAnsi="Arial"/>
          <w:sz w:val="20"/>
        </w:rPr>
      </w:pPr>
      <w:r w:rsidRPr="003934A1">
        <w:rPr>
          <w:rFonts w:ascii="Arial" w:hAnsi="Arial"/>
          <w:sz w:val="20"/>
        </w:rPr>
        <w:t>2</w:t>
      </w:r>
      <w:r w:rsidRPr="003934A1">
        <w:rPr>
          <w:rFonts w:ascii="Arial" w:hAnsi="Arial"/>
          <w:sz w:val="20"/>
        </w:rPr>
        <w:tab/>
        <w:t>En espera</w:t>
      </w:r>
    </w:p>
    <w:p w:rsidR="003934A1" w:rsidRPr="003934A1" w:rsidRDefault="003934A1" w:rsidP="003934A1">
      <w:pPr>
        <w:rPr>
          <w:rFonts w:ascii="Arial" w:hAnsi="Arial"/>
          <w:sz w:val="20"/>
        </w:rPr>
      </w:pPr>
      <w:r w:rsidRPr="003934A1">
        <w:rPr>
          <w:rFonts w:ascii="Arial" w:hAnsi="Arial"/>
          <w:sz w:val="20"/>
        </w:rPr>
        <w:t>3</w:t>
      </w:r>
      <w:r w:rsidRPr="003934A1">
        <w:rPr>
          <w:rFonts w:ascii="Arial" w:hAnsi="Arial"/>
          <w:sz w:val="20"/>
        </w:rPr>
        <w:tab/>
        <w:t>Por Ejecutar</w:t>
      </w:r>
    </w:p>
    <w:p w:rsidR="003934A1" w:rsidRPr="003934A1" w:rsidRDefault="003934A1" w:rsidP="003934A1">
      <w:pPr>
        <w:rPr>
          <w:rFonts w:ascii="Arial" w:hAnsi="Arial"/>
          <w:sz w:val="20"/>
        </w:rPr>
      </w:pPr>
      <w:r w:rsidRPr="003934A1">
        <w:rPr>
          <w:rFonts w:ascii="Arial" w:hAnsi="Arial"/>
          <w:sz w:val="20"/>
        </w:rPr>
        <w:t>4</w:t>
      </w:r>
      <w:r w:rsidRPr="003934A1">
        <w:rPr>
          <w:rFonts w:ascii="Arial" w:hAnsi="Arial"/>
          <w:sz w:val="20"/>
        </w:rPr>
        <w:tab/>
        <w:t>En Ejecución</w:t>
      </w:r>
    </w:p>
    <w:p w:rsidR="003934A1" w:rsidRPr="003934A1" w:rsidRDefault="003934A1" w:rsidP="003934A1">
      <w:pPr>
        <w:rPr>
          <w:rFonts w:ascii="Arial" w:hAnsi="Arial"/>
          <w:sz w:val="20"/>
        </w:rPr>
      </w:pPr>
      <w:r w:rsidRPr="003934A1">
        <w:rPr>
          <w:rFonts w:ascii="Arial" w:hAnsi="Arial"/>
          <w:sz w:val="20"/>
        </w:rPr>
        <w:t>5</w:t>
      </w:r>
      <w:r w:rsidRPr="003934A1">
        <w:rPr>
          <w:rFonts w:ascii="Arial" w:hAnsi="Arial"/>
          <w:sz w:val="20"/>
        </w:rPr>
        <w:tab/>
        <w:t>Completado</w:t>
      </w:r>
    </w:p>
    <w:p w:rsidR="003934A1" w:rsidRPr="003934A1" w:rsidRDefault="003934A1" w:rsidP="003934A1">
      <w:pPr>
        <w:rPr>
          <w:rFonts w:ascii="Arial" w:hAnsi="Arial"/>
          <w:sz w:val="20"/>
        </w:rPr>
      </w:pPr>
      <w:r w:rsidRPr="003934A1">
        <w:rPr>
          <w:rFonts w:ascii="Arial" w:hAnsi="Arial"/>
          <w:sz w:val="20"/>
        </w:rPr>
        <w:t>6</w:t>
      </w:r>
      <w:r w:rsidRPr="003934A1">
        <w:rPr>
          <w:rFonts w:ascii="Arial" w:hAnsi="Arial"/>
          <w:sz w:val="20"/>
        </w:rPr>
        <w:tab/>
        <w:t>Fallido</w:t>
      </w:r>
    </w:p>
    <w:p w:rsidR="003934A1" w:rsidRPr="003934A1" w:rsidRDefault="003934A1" w:rsidP="003934A1">
      <w:pPr>
        <w:rPr>
          <w:rFonts w:ascii="Arial" w:hAnsi="Arial"/>
          <w:sz w:val="20"/>
        </w:rPr>
      </w:pPr>
      <w:r w:rsidRPr="003934A1">
        <w:rPr>
          <w:rFonts w:ascii="Arial" w:hAnsi="Arial"/>
          <w:sz w:val="20"/>
        </w:rPr>
        <w:t>7</w:t>
      </w:r>
      <w:r w:rsidRPr="003934A1">
        <w:rPr>
          <w:rFonts w:ascii="Arial" w:hAnsi="Arial"/>
          <w:sz w:val="20"/>
        </w:rPr>
        <w:tab/>
        <w:t>Intentos Terminados</w:t>
      </w:r>
    </w:p>
    <w:p w:rsidR="007965C1" w:rsidRDefault="007965C1" w:rsidP="00326727">
      <w:pPr>
        <w:pStyle w:val="Ttulo1"/>
        <w:rPr>
          <w:sz w:val="28"/>
          <w:szCs w:val="28"/>
        </w:rPr>
      </w:pPr>
      <w:bookmarkStart w:id="26" w:name="_Toc395540852"/>
      <w:r>
        <w:rPr>
          <w:sz w:val="28"/>
          <w:szCs w:val="28"/>
        </w:rPr>
        <w:t>PARÁMETROS DE CONFIGURACIÓN</w:t>
      </w:r>
      <w:bookmarkEnd w:id="26"/>
    </w:p>
    <w:p w:rsidR="00326727" w:rsidRDefault="007965C1" w:rsidP="007965C1">
      <w:pPr>
        <w:pStyle w:val="Ttulo1"/>
        <w:rPr>
          <w:rFonts w:cs="Times New Roman"/>
          <w:b w:val="0"/>
          <w:bCs w:val="0"/>
          <w:kern w:val="0"/>
          <w:sz w:val="20"/>
          <w:szCs w:val="24"/>
        </w:rPr>
      </w:pPr>
      <w:bookmarkStart w:id="27" w:name="_Toc395540853"/>
      <w:r w:rsidRPr="007965C1">
        <w:rPr>
          <w:rFonts w:cs="Times New Roman"/>
          <w:b w:val="0"/>
          <w:bCs w:val="0"/>
          <w:kern w:val="0"/>
          <w:sz w:val="20"/>
          <w:szCs w:val="24"/>
        </w:rPr>
        <w:t>El</w:t>
      </w:r>
      <w:r>
        <w:rPr>
          <w:rFonts w:cs="Times New Roman"/>
          <w:b w:val="0"/>
          <w:bCs w:val="0"/>
          <w:kern w:val="0"/>
          <w:sz w:val="20"/>
          <w:szCs w:val="24"/>
        </w:rPr>
        <w:t xml:space="preserve"> administrador de procesos cuenta con los siguientes parámetros de configuración:</w:t>
      </w:r>
      <w:bookmarkEnd w:id="27"/>
    </w:p>
    <w:p w:rsidR="007965C1" w:rsidRDefault="007965C1" w:rsidP="007965C1">
      <w:pPr>
        <w:pStyle w:val="Prrafodelista"/>
        <w:numPr>
          <w:ilvl w:val="0"/>
          <w:numId w:val="17"/>
        </w:numPr>
      </w:pPr>
      <w:proofErr w:type="spellStart"/>
      <w:r>
        <w:t>Nombre</w:t>
      </w:r>
      <w:proofErr w:type="spellEnd"/>
    </w:p>
    <w:p w:rsidR="00CD1BC1" w:rsidRDefault="00CD1BC1" w:rsidP="007965C1">
      <w:pPr>
        <w:pStyle w:val="Prrafodelista"/>
        <w:numPr>
          <w:ilvl w:val="0"/>
          <w:numId w:val="17"/>
        </w:numPr>
      </w:pPr>
      <w:proofErr w:type="spellStart"/>
      <w:r>
        <w:t>Lanzador</w:t>
      </w:r>
      <w:proofErr w:type="spellEnd"/>
    </w:p>
    <w:p w:rsidR="00CD1BC1" w:rsidRDefault="00CD1BC1" w:rsidP="007965C1">
      <w:pPr>
        <w:pStyle w:val="Prrafodelista"/>
        <w:numPr>
          <w:ilvl w:val="0"/>
          <w:numId w:val="17"/>
        </w:numPr>
      </w:pPr>
      <w:proofErr w:type="spellStart"/>
      <w:r>
        <w:t>Programación</w:t>
      </w:r>
      <w:proofErr w:type="spellEnd"/>
    </w:p>
    <w:p w:rsidR="00CD1BC1" w:rsidRDefault="00CD1BC1" w:rsidP="007965C1">
      <w:pPr>
        <w:pStyle w:val="Prrafodelista"/>
        <w:numPr>
          <w:ilvl w:val="0"/>
          <w:numId w:val="17"/>
        </w:numPr>
      </w:pPr>
      <w:proofErr w:type="spellStart"/>
      <w:r>
        <w:t>IntentosMax</w:t>
      </w:r>
      <w:proofErr w:type="spellEnd"/>
    </w:p>
    <w:p w:rsidR="00CD1BC1" w:rsidRDefault="00CD1BC1" w:rsidP="007965C1">
      <w:pPr>
        <w:pStyle w:val="Prrafodelista"/>
        <w:numPr>
          <w:ilvl w:val="0"/>
          <w:numId w:val="17"/>
        </w:numPr>
      </w:pPr>
      <w:proofErr w:type="spellStart"/>
      <w:r>
        <w:t>Excluir</w:t>
      </w:r>
      <w:proofErr w:type="spellEnd"/>
    </w:p>
    <w:p w:rsidR="00CD1BC1" w:rsidRDefault="00CD1BC1" w:rsidP="007965C1">
      <w:pPr>
        <w:pStyle w:val="Prrafodelista"/>
        <w:numPr>
          <w:ilvl w:val="0"/>
          <w:numId w:val="17"/>
        </w:numPr>
      </w:pPr>
      <w:proofErr w:type="spellStart"/>
      <w:r>
        <w:t>Prioridad</w:t>
      </w:r>
      <w:proofErr w:type="spellEnd"/>
    </w:p>
    <w:p w:rsidR="00AF5489" w:rsidRDefault="00AF5489" w:rsidP="007965C1">
      <w:pPr>
        <w:pStyle w:val="Prrafodelista"/>
        <w:numPr>
          <w:ilvl w:val="0"/>
          <w:numId w:val="17"/>
        </w:numPr>
      </w:pPr>
      <w:proofErr w:type="spellStart"/>
      <w:r>
        <w:t>Tipo</w:t>
      </w:r>
      <w:proofErr w:type="spellEnd"/>
      <w:r>
        <w:t xml:space="preserve"> de </w:t>
      </w:r>
      <w:proofErr w:type="spellStart"/>
      <w:r>
        <w:t>procesamiento</w:t>
      </w:r>
      <w:proofErr w:type="spellEnd"/>
    </w:p>
    <w:p w:rsidR="007965C1" w:rsidRDefault="007965C1" w:rsidP="00CD1BC1">
      <w:pPr>
        <w:pStyle w:val="Ttulo2"/>
        <w:tabs>
          <w:tab w:val="num" w:pos="360"/>
        </w:tabs>
        <w:ind w:left="360" w:hanging="360"/>
        <w:rPr>
          <w:bCs/>
          <w:caps w:val="0"/>
          <w:sz w:val="28"/>
        </w:rPr>
      </w:pPr>
      <w:bookmarkStart w:id="28" w:name="_Toc395540854"/>
      <w:r w:rsidRPr="00CD1BC1">
        <w:rPr>
          <w:bCs/>
          <w:caps w:val="0"/>
          <w:sz w:val="28"/>
        </w:rPr>
        <w:t>Nombre</w:t>
      </w:r>
      <w:bookmarkEnd w:id="28"/>
    </w:p>
    <w:p w:rsidR="00CD1BC1" w:rsidRDefault="00CD1BC1" w:rsidP="00CD1BC1">
      <w:pPr>
        <w:pStyle w:val="BodyText"/>
        <w:rPr>
          <w:rFonts w:ascii="Arial" w:hAnsi="Arial"/>
          <w:sz w:val="20"/>
          <w:szCs w:val="24"/>
        </w:rPr>
      </w:pPr>
      <w:r w:rsidRPr="00CD1BC1">
        <w:rPr>
          <w:rFonts w:ascii="Arial" w:hAnsi="Arial"/>
          <w:b/>
          <w:sz w:val="20"/>
          <w:szCs w:val="24"/>
        </w:rPr>
        <w:t>Campo en Base de Datos</w:t>
      </w:r>
      <w:r w:rsidRPr="00CD1BC1">
        <w:rPr>
          <w:rFonts w:ascii="Arial" w:hAnsi="Arial"/>
          <w:sz w:val="20"/>
          <w:szCs w:val="24"/>
        </w:rPr>
        <w:t>: SGTC_PROCESO.NOMBRE</w:t>
      </w:r>
    </w:p>
    <w:p w:rsidR="00CD1BC1" w:rsidRDefault="00CD1BC1" w:rsidP="00CD1BC1">
      <w:pPr>
        <w:pStyle w:val="BodyText"/>
        <w:rPr>
          <w:rFonts w:ascii="Arial" w:hAnsi="Arial"/>
          <w:sz w:val="20"/>
          <w:szCs w:val="24"/>
        </w:rPr>
      </w:pPr>
      <w:r w:rsidRPr="00D521AC">
        <w:rPr>
          <w:rFonts w:ascii="Arial" w:hAnsi="Arial"/>
          <w:b/>
          <w:sz w:val="20"/>
          <w:szCs w:val="24"/>
        </w:rPr>
        <w:t>Descripción</w:t>
      </w:r>
      <w:r>
        <w:rPr>
          <w:rFonts w:ascii="Arial" w:hAnsi="Arial"/>
          <w:sz w:val="20"/>
          <w:szCs w:val="24"/>
        </w:rPr>
        <w:t xml:space="preserve">: Campo alfanumérico en el que se almacena el nombre del proceso a ejecutar. El nombre deberá ser un Spring </w:t>
      </w:r>
      <w:proofErr w:type="spellStart"/>
      <w:r>
        <w:rPr>
          <w:rFonts w:ascii="Arial" w:hAnsi="Arial"/>
          <w:sz w:val="20"/>
          <w:szCs w:val="24"/>
        </w:rPr>
        <w:t>Bean</w:t>
      </w:r>
      <w:proofErr w:type="spellEnd"/>
      <w:r>
        <w:rPr>
          <w:rFonts w:ascii="Arial" w:hAnsi="Arial"/>
          <w:sz w:val="20"/>
          <w:szCs w:val="24"/>
        </w:rPr>
        <w:t xml:space="preserve"> dentro del contexto. Éste puede ser de 2 tipos:</w:t>
      </w:r>
    </w:p>
    <w:p w:rsidR="00CD1BC1" w:rsidRDefault="00CD1BC1" w:rsidP="00CD1BC1">
      <w:pPr>
        <w:pStyle w:val="BodyText"/>
        <w:numPr>
          <w:ilvl w:val="0"/>
          <w:numId w:val="18"/>
        </w:numPr>
        <w:rPr>
          <w:rFonts w:ascii="Arial" w:hAnsi="Arial"/>
          <w:sz w:val="20"/>
          <w:szCs w:val="24"/>
        </w:rPr>
      </w:pPr>
      <w:r>
        <w:rPr>
          <w:rFonts w:ascii="Arial" w:hAnsi="Arial"/>
          <w:sz w:val="20"/>
          <w:szCs w:val="24"/>
        </w:rPr>
        <w:t xml:space="preserve">Spring </w:t>
      </w:r>
      <w:proofErr w:type="spellStart"/>
      <w:r>
        <w:rPr>
          <w:rFonts w:ascii="Arial" w:hAnsi="Arial"/>
          <w:sz w:val="20"/>
          <w:szCs w:val="24"/>
        </w:rPr>
        <w:t>Bean</w:t>
      </w:r>
      <w:proofErr w:type="spellEnd"/>
      <w:r>
        <w:rPr>
          <w:rFonts w:ascii="Arial" w:hAnsi="Arial"/>
          <w:sz w:val="20"/>
          <w:szCs w:val="24"/>
        </w:rPr>
        <w:t>. El nombre se conforma por “</w:t>
      </w:r>
      <w:proofErr w:type="spellStart"/>
      <w:r>
        <w:rPr>
          <w:rFonts w:ascii="Arial" w:hAnsi="Arial"/>
          <w:sz w:val="20"/>
          <w:szCs w:val="24"/>
        </w:rPr>
        <w:t>Interface.metodo</w:t>
      </w:r>
      <w:proofErr w:type="spellEnd"/>
      <w:r>
        <w:rPr>
          <w:rFonts w:ascii="Arial" w:hAnsi="Arial"/>
          <w:sz w:val="20"/>
          <w:szCs w:val="24"/>
        </w:rPr>
        <w:t xml:space="preserve">”, donde </w:t>
      </w:r>
      <w:r w:rsidRPr="00CD1BC1">
        <w:rPr>
          <w:rFonts w:ascii="Arial" w:hAnsi="Arial"/>
          <w:b/>
          <w:sz w:val="20"/>
          <w:szCs w:val="24"/>
        </w:rPr>
        <w:t>Interface</w:t>
      </w:r>
      <w:r>
        <w:rPr>
          <w:rFonts w:ascii="Arial" w:hAnsi="Arial"/>
          <w:sz w:val="20"/>
          <w:szCs w:val="24"/>
        </w:rPr>
        <w:t xml:space="preserve"> es el nombre del </w:t>
      </w:r>
      <w:proofErr w:type="spellStart"/>
      <w:r>
        <w:rPr>
          <w:rFonts w:ascii="Arial" w:hAnsi="Arial"/>
          <w:sz w:val="20"/>
          <w:szCs w:val="24"/>
        </w:rPr>
        <w:t>bean</w:t>
      </w:r>
      <w:proofErr w:type="spellEnd"/>
      <w:r>
        <w:rPr>
          <w:rFonts w:ascii="Arial" w:hAnsi="Arial"/>
          <w:sz w:val="20"/>
          <w:szCs w:val="24"/>
        </w:rPr>
        <w:t xml:space="preserve"> y </w:t>
      </w:r>
      <w:r w:rsidRPr="00CD1BC1">
        <w:rPr>
          <w:rFonts w:ascii="Arial" w:hAnsi="Arial"/>
          <w:b/>
          <w:sz w:val="20"/>
          <w:szCs w:val="24"/>
        </w:rPr>
        <w:t>método</w:t>
      </w:r>
      <w:r w:rsidRPr="00CD1BC1">
        <w:rPr>
          <w:rFonts w:ascii="Arial" w:hAnsi="Arial"/>
          <w:sz w:val="20"/>
          <w:szCs w:val="24"/>
        </w:rPr>
        <w:t xml:space="preserve"> es el nombre del método a ejecutar, el cual no deberá recibir ningún </w:t>
      </w:r>
      <w:r w:rsidRPr="00CD1BC1">
        <w:rPr>
          <w:rFonts w:ascii="Arial" w:hAnsi="Arial"/>
          <w:sz w:val="20"/>
          <w:szCs w:val="24"/>
        </w:rPr>
        <w:lastRenderedPageBreak/>
        <w:t>parámetro de entrada.</w:t>
      </w:r>
      <w:r>
        <w:rPr>
          <w:rFonts w:ascii="Arial" w:hAnsi="Arial"/>
          <w:sz w:val="20"/>
          <w:szCs w:val="24"/>
        </w:rPr>
        <w:t xml:space="preserve"> El nombre de la interfaz y método deberán estar separados por un </w:t>
      </w:r>
      <w:proofErr w:type="spellStart"/>
      <w:r>
        <w:rPr>
          <w:rFonts w:ascii="Arial" w:hAnsi="Arial"/>
          <w:sz w:val="20"/>
          <w:szCs w:val="24"/>
        </w:rPr>
        <w:t>caractar</w:t>
      </w:r>
      <w:proofErr w:type="spellEnd"/>
      <w:r>
        <w:rPr>
          <w:rFonts w:ascii="Arial" w:hAnsi="Arial"/>
          <w:sz w:val="20"/>
          <w:szCs w:val="24"/>
        </w:rPr>
        <w:t xml:space="preserve"> de punto (.) el cual se lanzará mediante Java </w:t>
      </w:r>
      <w:proofErr w:type="spellStart"/>
      <w:r>
        <w:rPr>
          <w:rFonts w:ascii="Arial" w:hAnsi="Arial"/>
          <w:sz w:val="20"/>
          <w:szCs w:val="24"/>
        </w:rPr>
        <w:t>Reflection</w:t>
      </w:r>
      <w:proofErr w:type="spellEnd"/>
      <w:r>
        <w:rPr>
          <w:rFonts w:ascii="Arial" w:hAnsi="Arial"/>
          <w:sz w:val="20"/>
          <w:szCs w:val="24"/>
        </w:rPr>
        <w:t>.</w:t>
      </w:r>
    </w:p>
    <w:p w:rsidR="00CD1BC1" w:rsidRDefault="00CD1BC1" w:rsidP="00CD1BC1">
      <w:pPr>
        <w:pStyle w:val="BodyText"/>
        <w:ind w:left="720"/>
        <w:rPr>
          <w:rFonts w:ascii="Arial" w:hAnsi="Arial"/>
          <w:sz w:val="20"/>
          <w:szCs w:val="24"/>
        </w:rPr>
      </w:pPr>
      <w:r>
        <w:rPr>
          <w:rFonts w:ascii="Arial" w:hAnsi="Arial"/>
          <w:sz w:val="20"/>
          <w:szCs w:val="24"/>
        </w:rPr>
        <w:t xml:space="preserve"> Ejemplo:  </w:t>
      </w:r>
    </w:p>
    <w:p w:rsidR="00CD1BC1" w:rsidRDefault="00CD1BC1" w:rsidP="00CD1BC1">
      <w:pPr>
        <w:pStyle w:val="BodyText"/>
        <w:ind w:left="720"/>
        <w:rPr>
          <w:rFonts w:ascii="Courier New" w:hAnsi="Courier New" w:cs="Courier New"/>
          <w:sz w:val="20"/>
          <w:szCs w:val="24"/>
        </w:rPr>
      </w:pPr>
      <w:proofErr w:type="spellStart"/>
      <w:r w:rsidRPr="00CD1BC1">
        <w:rPr>
          <w:rFonts w:ascii="Courier New" w:hAnsi="Courier New" w:cs="Courier New"/>
          <w:sz w:val="20"/>
          <w:szCs w:val="24"/>
        </w:rPr>
        <w:t>cargaArchivosMasivosArca.cargaArchivos</w:t>
      </w:r>
      <w:proofErr w:type="spellEnd"/>
    </w:p>
    <w:p w:rsidR="00CD1BC1" w:rsidRDefault="00CD1BC1" w:rsidP="00D521AC">
      <w:pPr>
        <w:pStyle w:val="BodyText"/>
        <w:numPr>
          <w:ilvl w:val="0"/>
          <w:numId w:val="18"/>
        </w:numPr>
        <w:rPr>
          <w:rFonts w:ascii="Arial" w:hAnsi="Arial"/>
          <w:sz w:val="20"/>
          <w:szCs w:val="24"/>
        </w:rPr>
      </w:pPr>
      <w:r w:rsidRPr="00CD1BC1">
        <w:rPr>
          <w:rFonts w:ascii="Arial" w:hAnsi="Arial"/>
          <w:sz w:val="20"/>
          <w:szCs w:val="24"/>
        </w:rPr>
        <w:t xml:space="preserve">Spring </w:t>
      </w:r>
      <w:proofErr w:type="spellStart"/>
      <w:r w:rsidRPr="00CD1BC1">
        <w:rPr>
          <w:rFonts w:ascii="Arial" w:hAnsi="Arial"/>
          <w:sz w:val="20"/>
          <w:szCs w:val="24"/>
        </w:rPr>
        <w:t>Batch</w:t>
      </w:r>
      <w:proofErr w:type="spellEnd"/>
      <w:r w:rsidRPr="00CD1BC1">
        <w:rPr>
          <w:rFonts w:ascii="Arial" w:hAnsi="Arial"/>
          <w:sz w:val="20"/>
          <w:szCs w:val="24"/>
        </w:rPr>
        <w:t xml:space="preserve"> Job. Se deberá </w:t>
      </w:r>
      <w:proofErr w:type="spellStart"/>
      <w:r w:rsidRPr="00CD1BC1">
        <w:rPr>
          <w:rFonts w:ascii="Arial" w:hAnsi="Arial"/>
          <w:sz w:val="20"/>
          <w:szCs w:val="24"/>
        </w:rPr>
        <w:t>considerer</w:t>
      </w:r>
      <w:proofErr w:type="spellEnd"/>
      <w:r w:rsidRPr="00CD1BC1">
        <w:rPr>
          <w:rFonts w:ascii="Arial" w:hAnsi="Arial"/>
          <w:sz w:val="20"/>
          <w:szCs w:val="24"/>
        </w:rPr>
        <w:t xml:space="preserve"> el nombre del Job en el contexto Spring </w:t>
      </w:r>
      <w:proofErr w:type="spellStart"/>
      <w:r w:rsidRPr="00CD1BC1">
        <w:rPr>
          <w:rFonts w:ascii="Arial" w:hAnsi="Arial"/>
          <w:sz w:val="20"/>
          <w:szCs w:val="24"/>
        </w:rPr>
        <w:t>Batch</w:t>
      </w:r>
      <w:proofErr w:type="spellEnd"/>
      <w:r w:rsidRPr="00CD1BC1">
        <w:rPr>
          <w:rFonts w:ascii="Arial" w:hAnsi="Arial"/>
          <w:sz w:val="20"/>
          <w:szCs w:val="24"/>
        </w:rPr>
        <w:t>, el cual se lanzar</w:t>
      </w:r>
      <w:r w:rsidR="00D521AC">
        <w:rPr>
          <w:rFonts w:ascii="Arial" w:hAnsi="Arial"/>
          <w:sz w:val="20"/>
          <w:szCs w:val="24"/>
        </w:rPr>
        <w:t xml:space="preserve">á mediante </w:t>
      </w:r>
      <w:proofErr w:type="spellStart"/>
      <w:r w:rsidR="00D521AC" w:rsidRPr="00D521AC">
        <w:rPr>
          <w:rFonts w:ascii="Arial" w:hAnsi="Arial"/>
          <w:sz w:val="20"/>
          <w:szCs w:val="24"/>
        </w:rPr>
        <w:t>JobLauncher</w:t>
      </w:r>
      <w:r w:rsidR="00D521AC">
        <w:rPr>
          <w:rFonts w:ascii="Arial" w:hAnsi="Arial"/>
          <w:sz w:val="20"/>
          <w:szCs w:val="24"/>
        </w:rPr>
        <w:t>.</w:t>
      </w:r>
      <w:r w:rsidR="00D521AC" w:rsidRPr="00D521AC">
        <w:rPr>
          <w:rFonts w:ascii="Arial" w:hAnsi="Arial"/>
          <w:sz w:val="20"/>
          <w:szCs w:val="24"/>
        </w:rPr>
        <w:t>run</w:t>
      </w:r>
      <w:proofErr w:type="spellEnd"/>
      <w:r w:rsidR="00D521AC">
        <w:rPr>
          <w:rFonts w:ascii="Arial" w:hAnsi="Arial"/>
          <w:sz w:val="20"/>
          <w:szCs w:val="24"/>
        </w:rPr>
        <w:t>.</w:t>
      </w:r>
    </w:p>
    <w:p w:rsidR="00D521AC" w:rsidRDefault="00D521AC" w:rsidP="00D521AC">
      <w:pPr>
        <w:pStyle w:val="BodyText"/>
        <w:ind w:left="720"/>
        <w:rPr>
          <w:rFonts w:ascii="Arial" w:hAnsi="Arial"/>
          <w:sz w:val="20"/>
          <w:szCs w:val="24"/>
        </w:rPr>
      </w:pPr>
      <w:r>
        <w:rPr>
          <w:rFonts w:ascii="Arial" w:hAnsi="Arial"/>
          <w:sz w:val="20"/>
          <w:szCs w:val="24"/>
        </w:rPr>
        <w:t>Ejemplo:</w:t>
      </w:r>
    </w:p>
    <w:p w:rsidR="00D521AC" w:rsidRDefault="00D521AC" w:rsidP="00D521AC">
      <w:pPr>
        <w:pStyle w:val="BodyText"/>
        <w:ind w:left="720"/>
        <w:rPr>
          <w:rFonts w:ascii="Courier New" w:hAnsi="Courier New" w:cs="Courier New"/>
          <w:sz w:val="20"/>
          <w:szCs w:val="24"/>
        </w:rPr>
      </w:pPr>
      <w:proofErr w:type="spellStart"/>
      <w:proofErr w:type="gramStart"/>
      <w:r w:rsidRPr="00D521AC">
        <w:rPr>
          <w:rFonts w:ascii="Courier New" w:hAnsi="Courier New" w:cs="Courier New"/>
          <w:sz w:val="20"/>
          <w:szCs w:val="24"/>
        </w:rPr>
        <w:t>afectacion-notificacion-job</w:t>
      </w:r>
      <w:proofErr w:type="spellEnd"/>
      <w:proofErr w:type="gramEnd"/>
    </w:p>
    <w:p w:rsidR="00D521AC" w:rsidRDefault="00D521AC" w:rsidP="00D521AC">
      <w:pPr>
        <w:pStyle w:val="Ttulo2"/>
        <w:tabs>
          <w:tab w:val="num" w:pos="360"/>
        </w:tabs>
        <w:ind w:left="360" w:hanging="360"/>
        <w:rPr>
          <w:bCs/>
          <w:caps w:val="0"/>
          <w:sz w:val="28"/>
        </w:rPr>
      </w:pPr>
      <w:bookmarkStart w:id="29" w:name="_Toc395540855"/>
      <w:r w:rsidRPr="00D521AC">
        <w:rPr>
          <w:bCs/>
          <w:caps w:val="0"/>
          <w:sz w:val="28"/>
        </w:rPr>
        <w:t>Lanzador</w:t>
      </w:r>
      <w:bookmarkEnd w:id="29"/>
    </w:p>
    <w:p w:rsidR="00D521AC" w:rsidRDefault="00D521AC" w:rsidP="00D521AC">
      <w:pPr>
        <w:pStyle w:val="BodyText"/>
        <w:rPr>
          <w:rFonts w:ascii="Arial" w:hAnsi="Arial"/>
          <w:sz w:val="20"/>
          <w:szCs w:val="24"/>
        </w:rPr>
      </w:pPr>
      <w:r w:rsidRPr="00CD1BC1">
        <w:rPr>
          <w:rFonts w:ascii="Arial" w:hAnsi="Arial"/>
          <w:b/>
          <w:sz w:val="20"/>
          <w:szCs w:val="24"/>
        </w:rPr>
        <w:t>Campo en Base de Datos</w:t>
      </w:r>
      <w:r w:rsidRPr="00CD1BC1">
        <w:rPr>
          <w:rFonts w:ascii="Arial" w:hAnsi="Arial"/>
          <w:sz w:val="20"/>
          <w:szCs w:val="24"/>
        </w:rPr>
        <w:t>: SGTC_PROCESO.</w:t>
      </w:r>
      <w:r>
        <w:rPr>
          <w:rFonts w:ascii="Arial" w:hAnsi="Arial"/>
          <w:sz w:val="20"/>
          <w:szCs w:val="24"/>
        </w:rPr>
        <w:t>LANZADOR</w:t>
      </w:r>
    </w:p>
    <w:p w:rsidR="00D521AC" w:rsidRDefault="00D521AC" w:rsidP="00D521AC">
      <w:pPr>
        <w:pStyle w:val="BodyText"/>
        <w:rPr>
          <w:rFonts w:ascii="Arial" w:hAnsi="Arial"/>
          <w:sz w:val="20"/>
          <w:szCs w:val="24"/>
        </w:rPr>
      </w:pPr>
      <w:r w:rsidRPr="00D521AC">
        <w:rPr>
          <w:rFonts w:ascii="Arial" w:hAnsi="Arial"/>
          <w:b/>
          <w:sz w:val="20"/>
          <w:szCs w:val="24"/>
        </w:rPr>
        <w:t>Descripción</w:t>
      </w:r>
      <w:r>
        <w:rPr>
          <w:rFonts w:ascii="Arial" w:hAnsi="Arial"/>
          <w:b/>
          <w:sz w:val="20"/>
          <w:szCs w:val="24"/>
        </w:rPr>
        <w:t xml:space="preserve">: </w:t>
      </w:r>
      <w:r w:rsidR="00334830" w:rsidRPr="00334830">
        <w:rPr>
          <w:rFonts w:ascii="Arial" w:hAnsi="Arial"/>
          <w:sz w:val="20"/>
          <w:szCs w:val="24"/>
        </w:rPr>
        <w:t xml:space="preserve">Campo </w:t>
      </w:r>
      <w:r w:rsidR="00334830">
        <w:rPr>
          <w:rFonts w:ascii="Arial" w:hAnsi="Arial"/>
          <w:sz w:val="20"/>
          <w:szCs w:val="24"/>
        </w:rPr>
        <w:t xml:space="preserve">alfanumérico que almacena una lista de </w:t>
      </w:r>
      <w:proofErr w:type="spellStart"/>
      <w:r w:rsidR="00334830">
        <w:rPr>
          <w:rFonts w:ascii="Arial" w:hAnsi="Arial"/>
          <w:sz w:val="20"/>
          <w:szCs w:val="24"/>
        </w:rPr>
        <w:t>id’s</w:t>
      </w:r>
      <w:proofErr w:type="spellEnd"/>
      <w:r w:rsidR="00334830">
        <w:rPr>
          <w:rFonts w:ascii="Arial" w:hAnsi="Arial"/>
          <w:sz w:val="20"/>
          <w:szCs w:val="24"/>
        </w:rPr>
        <w:t xml:space="preserve"> de procesos separados por coma, los cuales deberán haber concluido con éxito (Estado: COMPLETADO) </w:t>
      </w:r>
      <w:r w:rsidR="00334830">
        <w:rPr>
          <w:rFonts w:ascii="Arial" w:hAnsi="Arial"/>
          <w:b/>
          <w:sz w:val="20"/>
          <w:szCs w:val="24"/>
        </w:rPr>
        <w:t xml:space="preserve"> </w:t>
      </w:r>
      <w:r w:rsidR="00334830" w:rsidRPr="00334830">
        <w:rPr>
          <w:rFonts w:ascii="Arial" w:hAnsi="Arial"/>
          <w:sz w:val="20"/>
          <w:szCs w:val="24"/>
        </w:rPr>
        <w:t>o bien estar inactivos</w:t>
      </w:r>
      <w:r w:rsidR="00334830">
        <w:rPr>
          <w:rFonts w:ascii="Arial" w:hAnsi="Arial"/>
          <w:sz w:val="20"/>
          <w:szCs w:val="24"/>
        </w:rPr>
        <w:t xml:space="preserve"> (Estado: DESHABILITADO) para que el proceso pueda ser candidato a ejecución.</w:t>
      </w:r>
    </w:p>
    <w:p w:rsidR="00334830" w:rsidRDefault="00334830" w:rsidP="00D521AC">
      <w:pPr>
        <w:pStyle w:val="BodyText"/>
        <w:rPr>
          <w:rFonts w:ascii="Arial" w:hAnsi="Arial"/>
          <w:sz w:val="20"/>
          <w:szCs w:val="24"/>
        </w:rPr>
      </w:pPr>
      <w:r>
        <w:rPr>
          <w:rFonts w:ascii="Arial" w:hAnsi="Arial"/>
          <w:sz w:val="20"/>
          <w:szCs w:val="24"/>
        </w:rPr>
        <w:t>Cuando el lanzador es nulo, significa que no depende del estado de otro proceso para poder ser candidato de ejecución.</w:t>
      </w:r>
    </w:p>
    <w:p w:rsidR="00334830" w:rsidRDefault="00334830" w:rsidP="00D521AC">
      <w:pPr>
        <w:pStyle w:val="BodyText"/>
        <w:rPr>
          <w:rFonts w:ascii="Arial" w:hAnsi="Arial"/>
          <w:sz w:val="20"/>
          <w:szCs w:val="24"/>
        </w:rPr>
      </w:pPr>
      <w:r>
        <w:rPr>
          <w:rFonts w:ascii="Arial" w:hAnsi="Arial"/>
          <w:sz w:val="20"/>
          <w:szCs w:val="24"/>
        </w:rPr>
        <w:t>Ejemplo:</w:t>
      </w:r>
    </w:p>
    <w:p w:rsidR="00334830" w:rsidRDefault="00334830" w:rsidP="00D521AC">
      <w:pPr>
        <w:pStyle w:val="BodyText"/>
        <w:rPr>
          <w:rFonts w:ascii="Arial" w:hAnsi="Arial"/>
          <w:sz w:val="20"/>
          <w:szCs w:val="24"/>
        </w:rPr>
      </w:pPr>
      <w:r>
        <w:rPr>
          <w:rFonts w:ascii="Arial" w:hAnsi="Arial"/>
          <w:sz w:val="20"/>
          <w:szCs w:val="24"/>
        </w:rPr>
        <w:t>Considere la siguiente configuración de procesos:</w:t>
      </w:r>
    </w:p>
    <w:tbl>
      <w:tblPr>
        <w:tblStyle w:val="Tablaconcuadrcula"/>
        <w:tblW w:w="0" w:type="auto"/>
        <w:tblLook w:val="04A0" w:firstRow="1" w:lastRow="0" w:firstColumn="1" w:lastColumn="0" w:noHBand="0" w:noVBand="1"/>
      </w:tblPr>
      <w:tblGrid>
        <w:gridCol w:w="675"/>
        <w:gridCol w:w="3544"/>
        <w:gridCol w:w="1418"/>
      </w:tblGrid>
      <w:tr w:rsidR="00334830" w:rsidTr="00334830">
        <w:tc>
          <w:tcPr>
            <w:tcW w:w="675" w:type="dxa"/>
          </w:tcPr>
          <w:p w:rsidR="00334830" w:rsidRPr="00334830" w:rsidRDefault="00334830" w:rsidP="00334830">
            <w:pPr>
              <w:pStyle w:val="BodyText"/>
              <w:jc w:val="center"/>
              <w:rPr>
                <w:rFonts w:ascii="Arial" w:hAnsi="Arial"/>
                <w:b/>
                <w:sz w:val="20"/>
                <w:szCs w:val="24"/>
              </w:rPr>
            </w:pPr>
            <w:r w:rsidRPr="00334830">
              <w:rPr>
                <w:rFonts w:ascii="Arial" w:hAnsi="Arial"/>
                <w:b/>
                <w:sz w:val="20"/>
                <w:szCs w:val="24"/>
              </w:rPr>
              <w:t>ID</w:t>
            </w:r>
          </w:p>
        </w:tc>
        <w:tc>
          <w:tcPr>
            <w:tcW w:w="3544" w:type="dxa"/>
          </w:tcPr>
          <w:p w:rsidR="00334830" w:rsidRPr="00334830" w:rsidRDefault="00334830" w:rsidP="00334830">
            <w:pPr>
              <w:pStyle w:val="BodyText"/>
              <w:jc w:val="center"/>
              <w:rPr>
                <w:rFonts w:ascii="Arial" w:hAnsi="Arial"/>
                <w:b/>
                <w:sz w:val="20"/>
                <w:szCs w:val="24"/>
              </w:rPr>
            </w:pPr>
            <w:r>
              <w:rPr>
                <w:rFonts w:ascii="Arial" w:hAnsi="Arial"/>
                <w:b/>
                <w:sz w:val="20"/>
                <w:szCs w:val="24"/>
              </w:rPr>
              <w:t>Nombre</w:t>
            </w:r>
          </w:p>
        </w:tc>
        <w:tc>
          <w:tcPr>
            <w:tcW w:w="1418" w:type="dxa"/>
          </w:tcPr>
          <w:p w:rsidR="00334830" w:rsidRPr="00334830" w:rsidRDefault="00334830" w:rsidP="00334830">
            <w:pPr>
              <w:pStyle w:val="BodyText"/>
              <w:jc w:val="center"/>
              <w:rPr>
                <w:rFonts w:ascii="Arial" w:hAnsi="Arial"/>
                <w:b/>
                <w:sz w:val="20"/>
                <w:szCs w:val="24"/>
              </w:rPr>
            </w:pPr>
            <w:r w:rsidRPr="00334830">
              <w:rPr>
                <w:rFonts w:ascii="Arial" w:hAnsi="Arial"/>
                <w:b/>
                <w:sz w:val="20"/>
                <w:szCs w:val="24"/>
              </w:rPr>
              <w:t>Lanzador</w:t>
            </w:r>
          </w:p>
        </w:tc>
      </w:tr>
      <w:tr w:rsidR="00334830" w:rsidTr="00334830">
        <w:tc>
          <w:tcPr>
            <w:tcW w:w="675" w:type="dxa"/>
          </w:tcPr>
          <w:p w:rsidR="00334830" w:rsidRDefault="00334830" w:rsidP="00D521AC">
            <w:pPr>
              <w:pStyle w:val="BodyText"/>
              <w:rPr>
                <w:rFonts w:ascii="Arial" w:hAnsi="Arial"/>
                <w:sz w:val="20"/>
                <w:szCs w:val="24"/>
              </w:rPr>
            </w:pPr>
            <w:r>
              <w:rPr>
                <w:rFonts w:ascii="Arial" w:hAnsi="Arial"/>
                <w:sz w:val="20"/>
                <w:szCs w:val="24"/>
              </w:rPr>
              <w:t>1</w:t>
            </w:r>
          </w:p>
        </w:tc>
        <w:tc>
          <w:tcPr>
            <w:tcW w:w="3544" w:type="dxa"/>
          </w:tcPr>
          <w:p w:rsidR="00334830" w:rsidRDefault="00334830" w:rsidP="00D521AC">
            <w:pPr>
              <w:pStyle w:val="BodyText"/>
              <w:rPr>
                <w:rFonts w:ascii="Arial" w:hAnsi="Arial"/>
                <w:sz w:val="20"/>
                <w:szCs w:val="24"/>
              </w:rPr>
            </w:pPr>
            <w:r>
              <w:rPr>
                <w:rFonts w:ascii="Arial" w:hAnsi="Arial"/>
                <w:sz w:val="20"/>
                <w:szCs w:val="24"/>
              </w:rPr>
              <w:t>A</w:t>
            </w:r>
          </w:p>
        </w:tc>
        <w:tc>
          <w:tcPr>
            <w:tcW w:w="1418" w:type="dxa"/>
          </w:tcPr>
          <w:p w:rsidR="00334830" w:rsidRDefault="00334830" w:rsidP="00D521AC">
            <w:pPr>
              <w:pStyle w:val="BodyText"/>
              <w:rPr>
                <w:rFonts w:ascii="Arial" w:hAnsi="Arial"/>
                <w:sz w:val="20"/>
                <w:szCs w:val="24"/>
              </w:rPr>
            </w:pPr>
            <w:r>
              <w:rPr>
                <w:rFonts w:ascii="Arial" w:hAnsi="Arial"/>
                <w:sz w:val="20"/>
                <w:szCs w:val="24"/>
              </w:rPr>
              <w:t>(</w:t>
            </w:r>
            <w:proofErr w:type="spellStart"/>
            <w:r>
              <w:rPr>
                <w:rFonts w:ascii="Arial" w:hAnsi="Arial"/>
                <w:sz w:val="20"/>
                <w:szCs w:val="24"/>
              </w:rPr>
              <w:t>null</w:t>
            </w:r>
            <w:proofErr w:type="spellEnd"/>
            <w:r>
              <w:rPr>
                <w:rFonts w:ascii="Arial" w:hAnsi="Arial"/>
                <w:sz w:val="20"/>
                <w:szCs w:val="24"/>
              </w:rPr>
              <w:t>)</w:t>
            </w:r>
          </w:p>
        </w:tc>
      </w:tr>
      <w:tr w:rsidR="00334830" w:rsidTr="00334830">
        <w:tc>
          <w:tcPr>
            <w:tcW w:w="675" w:type="dxa"/>
          </w:tcPr>
          <w:p w:rsidR="00334830" w:rsidRDefault="00334830" w:rsidP="00D521AC">
            <w:pPr>
              <w:pStyle w:val="BodyText"/>
              <w:rPr>
                <w:rFonts w:ascii="Arial" w:hAnsi="Arial"/>
                <w:sz w:val="20"/>
                <w:szCs w:val="24"/>
              </w:rPr>
            </w:pPr>
            <w:r>
              <w:rPr>
                <w:rFonts w:ascii="Arial" w:hAnsi="Arial"/>
                <w:sz w:val="20"/>
                <w:szCs w:val="24"/>
              </w:rPr>
              <w:t>2</w:t>
            </w:r>
          </w:p>
        </w:tc>
        <w:tc>
          <w:tcPr>
            <w:tcW w:w="3544" w:type="dxa"/>
          </w:tcPr>
          <w:p w:rsidR="00334830" w:rsidRDefault="00334830" w:rsidP="00D521AC">
            <w:pPr>
              <w:pStyle w:val="BodyText"/>
              <w:rPr>
                <w:rFonts w:ascii="Arial" w:hAnsi="Arial"/>
                <w:sz w:val="20"/>
                <w:szCs w:val="24"/>
              </w:rPr>
            </w:pPr>
            <w:r>
              <w:rPr>
                <w:rFonts w:ascii="Arial" w:hAnsi="Arial"/>
                <w:sz w:val="20"/>
                <w:szCs w:val="24"/>
              </w:rPr>
              <w:t>B</w:t>
            </w:r>
          </w:p>
        </w:tc>
        <w:tc>
          <w:tcPr>
            <w:tcW w:w="1418" w:type="dxa"/>
          </w:tcPr>
          <w:p w:rsidR="00334830" w:rsidRDefault="00334830" w:rsidP="00D521AC">
            <w:pPr>
              <w:pStyle w:val="BodyText"/>
              <w:rPr>
                <w:rFonts w:ascii="Arial" w:hAnsi="Arial"/>
                <w:sz w:val="20"/>
                <w:szCs w:val="24"/>
              </w:rPr>
            </w:pPr>
            <w:r>
              <w:rPr>
                <w:rFonts w:ascii="Arial" w:hAnsi="Arial"/>
                <w:sz w:val="20"/>
                <w:szCs w:val="24"/>
              </w:rPr>
              <w:t>1</w:t>
            </w:r>
          </w:p>
        </w:tc>
      </w:tr>
      <w:tr w:rsidR="00334830" w:rsidTr="00334830">
        <w:tc>
          <w:tcPr>
            <w:tcW w:w="675" w:type="dxa"/>
          </w:tcPr>
          <w:p w:rsidR="00334830" w:rsidRDefault="00334830" w:rsidP="00D521AC">
            <w:pPr>
              <w:pStyle w:val="BodyText"/>
              <w:rPr>
                <w:rFonts w:ascii="Arial" w:hAnsi="Arial"/>
                <w:sz w:val="20"/>
                <w:szCs w:val="24"/>
              </w:rPr>
            </w:pPr>
            <w:r>
              <w:rPr>
                <w:rFonts w:ascii="Arial" w:hAnsi="Arial"/>
                <w:sz w:val="20"/>
                <w:szCs w:val="24"/>
              </w:rPr>
              <w:t>3</w:t>
            </w:r>
          </w:p>
        </w:tc>
        <w:tc>
          <w:tcPr>
            <w:tcW w:w="3544" w:type="dxa"/>
          </w:tcPr>
          <w:p w:rsidR="00334830" w:rsidRDefault="00334830" w:rsidP="00D521AC">
            <w:pPr>
              <w:pStyle w:val="BodyText"/>
              <w:rPr>
                <w:rFonts w:ascii="Arial" w:hAnsi="Arial"/>
                <w:sz w:val="20"/>
                <w:szCs w:val="24"/>
              </w:rPr>
            </w:pPr>
            <w:r>
              <w:rPr>
                <w:rFonts w:ascii="Arial" w:hAnsi="Arial"/>
                <w:sz w:val="20"/>
                <w:szCs w:val="24"/>
              </w:rPr>
              <w:t>C</w:t>
            </w:r>
          </w:p>
        </w:tc>
        <w:tc>
          <w:tcPr>
            <w:tcW w:w="1418" w:type="dxa"/>
          </w:tcPr>
          <w:p w:rsidR="00334830" w:rsidRDefault="00334830" w:rsidP="00D521AC">
            <w:pPr>
              <w:pStyle w:val="BodyText"/>
              <w:rPr>
                <w:rFonts w:ascii="Arial" w:hAnsi="Arial"/>
                <w:sz w:val="20"/>
                <w:szCs w:val="24"/>
              </w:rPr>
            </w:pPr>
            <w:r>
              <w:rPr>
                <w:rFonts w:ascii="Arial" w:hAnsi="Arial"/>
                <w:sz w:val="20"/>
                <w:szCs w:val="24"/>
              </w:rPr>
              <w:t>2</w:t>
            </w:r>
          </w:p>
        </w:tc>
      </w:tr>
      <w:tr w:rsidR="00334830" w:rsidTr="00334830">
        <w:tc>
          <w:tcPr>
            <w:tcW w:w="675" w:type="dxa"/>
          </w:tcPr>
          <w:p w:rsidR="00334830" w:rsidRDefault="00334830" w:rsidP="00D521AC">
            <w:pPr>
              <w:pStyle w:val="BodyText"/>
              <w:rPr>
                <w:rFonts w:ascii="Arial" w:hAnsi="Arial"/>
                <w:sz w:val="20"/>
                <w:szCs w:val="24"/>
              </w:rPr>
            </w:pPr>
            <w:r>
              <w:rPr>
                <w:rFonts w:ascii="Arial" w:hAnsi="Arial"/>
                <w:sz w:val="20"/>
                <w:szCs w:val="24"/>
              </w:rPr>
              <w:t>4</w:t>
            </w:r>
          </w:p>
        </w:tc>
        <w:tc>
          <w:tcPr>
            <w:tcW w:w="3544" w:type="dxa"/>
          </w:tcPr>
          <w:p w:rsidR="00334830" w:rsidRDefault="00334830" w:rsidP="00D521AC">
            <w:pPr>
              <w:pStyle w:val="BodyText"/>
              <w:rPr>
                <w:rFonts w:ascii="Arial" w:hAnsi="Arial"/>
                <w:sz w:val="20"/>
                <w:szCs w:val="24"/>
              </w:rPr>
            </w:pPr>
            <w:r>
              <w:rPr>
                <w:rFonts w:ascii="Arial" w:hAnsi="Arial"/>
                <w:sz w:val="20"/>
                <w:szCs w:val="24"/>
              </w:rPr>
              <w:t>D</w:t>
            </w:r>
          </w:p>
        </w:tc>
        <w:tc>
          <w:tcPr>
            <w:tcW w:w="1418" w:type="dxa"/>
          </w:tcPr>
          <w:p w:rsidR="00334830" w:rsidRDefault="00334830" w:rsidP="00D521AC">
            <w:pPr>
              <w:pStyle w:val="BodyText"/>
              <w:rPr>
                <w:rFonts w:ascii="Arial" w:hAnsi="Arial"/>
                <w:sz w:val="20"/>
                <w:szCs w:val="24"/>
              </w:rPr>
            </w:pPr>
            <w:r>
              <w:rPr>
                <w:rFonts w:ascii="Arial" w:hAnsi="Arial"/>
                <w:sz w:val="20"/>
                <w:szCs w:val="24"/>
              </w:rPr>
              <w:t>3</w:t>
            </w:r>
          </w:p>
        </w:tc>
      </w:tr>
    </w:tbl>
    <w:p w:rsidR="00334830" w:rsidRDefault="00334830" w:rsidP="00D521AC">
      <w:pPr>
        <w:pStyle w:val="BodyText"/>
        <w:rPr>
          <w:rFonts w:ascii="Arial" w:hAnsi="Arial"/>
          <w:sz w:val="20"/>
          <w:szCs w:val="24"/>
        </w:rPr>
      </w:pPr>
      <w:r>
        <w:rPr>
          <w:rFonts w:ascii="Arial" w:hAnsi="Arial"/>
          <w:sz w:val="20"/>
          <w:szCs w:val="24"/>
        </w:rPr>
        <w:t>El orden de ejecución quedaría como sigue:</w:t>
      </w:r>
    </w:p>
    <w:p w:rsidR="00334830" w:rsidRDefault="00334830" w:rsidP="00D521AC">
      <w:pPr>
        <w:pStyle w:val="BodyText"/>
        <w:rPr>
          <w:rFonts w:ascii="Arial" w:hAnsi="Arial"/>
          <w:sz w:val="20"/>
          <w:szCs w:val="24"/>
        </w:rPr>
      </w:pPr>
      <w:r>
        <w:rPr>
          <w:rFonts w:ascii="Arial" w:hAnsi="Arial"/>
          <w:noProof/>
          <w:sz w:val="20"/>
          <w:szCs w:val="24"/>
          <w:lang w:eastAsia="es-MX"/>
        </w:rPr>
        <w:drawing>
          <wp:inline distT="0" distB="0" distL="0" distR="0">
            <wp:extent cx="4545965" cy="94043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5965" cy="940435"/>
                    </a:xfrm>
                    <a:prstGeom prst="rect">
                      <a:avLst/>
                    </a:prstGeom>
                    <a:noFill/>
                    <a:ln>
                      <a:noFill/>
                    </a:ln>
                  </pic:spPr>
                </pic:pic>
              </a:graphicData>
            </a:graphic>
          </wp:inline>
        </w:drawing>
      </w:r>
    </w:p>
    <w:p w:rsidR="000B3876" w:rsidRDefault="000B3876" w:rsidP="00D521AC">
      <w:pPr>
        <w:pStyle w:val="BodyText"/>
        <w:rPr>
          <w:rFonts w:ascii="Arial" w:hAnsi="Arial"/>
          <w:sz w:val="20"/>
          <w:szCs w:val="24"/>
        </w:rPr>
      </w:pPr>
    </w:p>
    <w:p w:rsidR="003934A1" w:rsidRDefault="000B3876" w:rsidP="00D521AC">
      <w:pPr>
        <w:pStyle w:val="BodyText"/>
        <w:rPr>
          <w:rFonts w:ascii="Arial" w:hAnsi="Arial"/>
          <w:sz w:val="20"/>
          <w:szCs w:val="24"/>
        </w:rPr>
      </w:pPr>
      <w:r>
        <w:rPr>
          <w:rFonts w:ascii="Arial" w:hAnsi="Arial"/>
          <w:sz w:val="20"/>
          <w:szCs w:val="24"/>
        </w:rPr>
        <w:t>Es posible configurar una cadena en la que un proceso (en este caso el proceso 3) no se ejecute sino hasta que dos o más procesos hayan concluido con éxito (o estén inactivos) como en la siguiente configuración:</w:t>
      </w:r>
    </w:p>
    <w:p w:rsidR="000B3876" w:rsidRDefault="003934A1" w:rsidP="00D521AC">
      <w:pPr>
        <w:pStyle w:val="BodyText"/>
        <w:rPr>
          <w:rFonts w:ascii="Arial" w:hAnsi="Arial"/>
          <w:sz w:val="20"/>
          <w:szCs w:val="24"/>
        </w:rPr>
      </w:pPr>
      <w:r>
        <w:rPr>
          <w:rFonts w:ascii="Arial" w:hAnsi="Arial"/>
          <w:sz w:val="20"/>
          <w:szCs w:val="24"/>
        </w:rPr>
        <w:br w:type="column"/>
      </w:r>
    </w:p>
    <w:tbl>
      <w:tblPr>
        <w:tblStyle w:val="Tablaconcuadrcula"/>
        <w:tblW w:w="0" w:type="auto"/>
        <w:tblLook w:val="04A0" w:firstRow="1" w:lastRow="0" w:firstColumn="1" w:lastColumn="0" w:noHBand="0" w:noVBand="1"/>
      </w:tblPr>
      <w:tblGrid>
        <w:gridCol w:w="675"/>
        <w:gridCol w:w="3544"/>
        <w:gridCol w:w="1418"/>
      </w:tblGrid>
      <w:tr w:rsidR="000B3876" w:rsidTr="00295F71">
        <w:tc>
          <w:tcPr>
            <w:tcW w:w="675" w:type="dxa"/>
          </w:tcPr>
          <w:p w:rsidR="000B3876" w:rsidRPr="00334830" w:rsidRDefault="000B3876" w:rsidP="00295F71">
            <w:pPr>
              <w:pStyle w:val="BodyText"/>
              <w:jc w:val="center"/>
              <w:rPr>
                <w:rFonts w:ascii="Arial" w:hAnsi="Arial"/>
                <w:b/>
                <w:sz w:val="20"/>
                <w:szCs w:val="24"/>
              </w:rPr>
            </w:pPr>
            <w:r w:rsidRPr="00334830">
              <w:rPr>
                <w:rFonts w:ascii="Arial" w:hAnsi="Arial"/>
                <w:b/>
                <w:sz w:val="20"/>
                <w:szCs w:val="24"/>
              </w:rPr>
              <w:t>ID</w:t>
            </w:r>
          </w:p>
        </w:tc>
        <w:tc>
          <w:tcPr>
            <w:tcW w:w="3544" w:type="dxa"/>
          </w:tcPr>
          <w:p w:rsidR="000B3876" w:rsidRPr="00334830" w:rsidRDefault="000B3876" w:rsidP="00295F71">
            <w:pPr>
              <w:pStyle w:val="BodyText"/>
              <w:jc w:val="center"/>
              <w:rPr>
                <w:rFonts w:ascii="Arial" w:hAnsi="Arial"/>
                <w:b/>
                <w:sz w:val="20"/>
                <w:szCs w:val="24"/>
              </w:rPr>
            </w:pPr>
            <w:r>
              <w:rPr>
                <w:rFonts w:ascii="Arial" w:hAnsi="Arial"/>
                <w:b/>
                <w:sz w:val="20"/>
                <w:szCs w:val="24"/>
              </w:rPr>
              <w:t>Nombre</w:t>
            </w:r>
          </w:p>
        </w:tc>
        <w:tc>
          <w:tcPr>
            <w:tcW w:w="1418" w:type="dxa"/>
          </w:tcPr>
          <w:p w:rsidR="000B3876" w:rsidRPr="00334830" w:rsidRDefault="000B3876" w:rsidP="00295F71">
            <w:pPr>
              <w:pStyle w:val="BodyText"/>
              <w:jc w:val="center"/>
              <w:rPr>
                <w:rFonts w:ascii="Arial" w:hAnsi="Arial"/>
                <w:b/>
                <w:sz w:val="20"/>
                <w:szCs w:val="24"/>
              </w:rPr>
            </w:pPr>
            <w:r w:rsidRPr="00334830">
              <w:rPr>
                <w:rFonts w:ascii="Arial" w:hAnsi="Arial"/>
                <w:b/>
                <w:sz w:val="20"/>
                <w:szCs w:val="24"/>
              </w:rPr>
              <w:t>Lanzador</w:t>
            </w:r>
          </w:p>
        </w:tc>
      </w:tr>
      <w:tr w:rsidR="000B3876" w:rsidTr="00295F71">
        <w:tc>
          <w:tcPr>
            <w:tcW w:w="675" w:type="dxa"/>
          </w:tcPr>
          <w:p w:rsidR="000B3876" w:rsidRDefault="000B3876" w:rsidP="00295F71">
            <w:pPr>
              <w:pStyle w:val="BodyText"/>
              <w:rPr>
                <w:rFonts w:ascii="Arial" w:hAnsi="Arial"/>
                <w:sz w:val="20"/>
                <w:szCs w:val="24"/>
              </w:rPr>
            </w:pPr>
            <w:r>
              <w:rPr>
                <w:rFonts w:ascii="Arial" w:hAnsi="Arial"/>
                <w:sz w:val="20"/>
                <w:szCs w:val="24"/>
              </w:rPr>
              <w:t>1</w:t>
            </w:r>
          </w:p>
        </w:tc>
        <w:tc>
          <w:tcPr>
            <w:tcW w:w="3544" w:type="dxa"/>
          </w:tcPr>
          <w:p w:rsidR="000B3876" w:rsidRDefault="000B3876" w:rsidP="00295F71">
            <w:pPr>
              <w:pStyle w:val="BodyText"/>
              <w:rPr>
                <w:rFonts w:ascii="Arial" w:hAnsi="Arial"/>
                <w:sz w:val="20"/>
                <w:szCs w:val="24"/>
              </w:rPr>
            </w:pPr>
            <w:r>
              <w:rPr>
                <w:rFonts w:ascii="Arial" w:hAnsi="Arial"/>
                <w:sz w:val="20"/>
                <w:szCs w:val="24"/>
              </w:rPr>
              <w:t>A</w:t>
            </w:r>
          </w:p>
        </w:tc>
        <w:tc>
          <w:tcPr>
            <w:tcW w:w="1418" w:type="dxa"/>
          </w:tcPr>
          <w:p w:rsidR="000B3876" w:rsidRDefault="000B3876" w:rsidP="00295F71">
            <w:pPr>
              <w:pStyle w:val="BodyText"/>
              <w:rPr>
                <w:rFonts w:ascii="Arial" w:hAnsi="Arial"/>
                <w:sz w:val="20"/>
                <w:szCs w:val="24"/>
              </w:rPr>
            </w:pPr>
            <w:r>
              <w:rPr>
                <w:rFonts w:ascii="Arial" w:hAnsi="Arial"/>
                <w:sz w:val="20"/>
                <w:szCs w:val="24"/>
              </w:rPr>
              <w:t>(</w:t>
            </w:r>
            <w:proofErr w:type="spellStart"/>
            <w:r>
              <w:rPr>
                <w:rFonts w:ascii="Arial" w:hAnsi="Arial"/>
                <w:sz w:val="20"/>
                <w:szCs w:val="24"/>
              </w:rPr>
              <w:t>null</w:t>
            </w:r>
            <w:proofErr w:type="spellEnd"/>
            <w:r>
              <w:rPr>
                <w:rFonts w:ascii="Arial" w:hAnsi="Arial"/>
                <w:sz w:val="20"/>
                <w:szCs w:val="24"/>
              </w:rPr>
              <w:t>)</w:t>
            </w:r>
          </w:p>
        </w:tc>
      </w:tr>
      <w:tr w:rsidR="000B3876" w:rsidTr="00295F71">
        <w:tc>
          <w:tcPr>
            <w:tcW w:w="675" w:type="dxa"/>
          </w:tcPr>
          <w:p w:rsidR="000B3876" w:rsidRDefault="000B3876" w:rsidP="00295F71">
            <w:pPr>
              <w:pStyle w:val="BodyText"/>
              <w:rPr>
                <w:rFonts w:ascii="Arial" w:hAnsi="Arial"/>
                <w:sz w:val="20"/>
                <w:szCs w:val="24"/>
              </w:rPr>
            </w:pPr>
            <w:r>
              <w:rPr>
                <w:rFonts w:ascii="Arial" w:hAnsi="Arial"/>
                <w:sz w:val="20"/>
                <w:szCs w:val="24"/>
              </w:rPr>
              <w:t>2</w:t>
            </w:r>
          </w:p>
        </w:tc>
        <w:tc>
          <w:tcPr>
            <w:tcW w:w="3544" w:type="dxa"/>
          </w:tcPr>
          <w:p w:rsidR="000B3876" w:rsidRDefault="000B3876" w:rsidP="00295F71">
            <w:pPr>
              <w:pStyle w:val="BodyText"/>
              <w:rPr>
                <w:rFonts w:ascii="Arial" w:hAnsi="Arial"/>
                <w:sz w:val="20"/>
                <w:szCs w:val="24"/>
              </w:rPr>
            </w:pPr>
            <w:r>
              <w:rPr>
                <w:rFonts w:ascii="Arial" w:hAnsi="Arial"/>
                <w:sz w:val="20"/>
                <w:szCs w:val="24"/>
              </w:rPr>
              <w:t>B</w:t>
            </w:r>
          </w:p>
        </w:tc>
        <w:tc>
          <w:tcPr>
            <w:tcW w:w="1418" w:type="dxa"/>
          </w:tcPr>
          <w:p w:rsidR="000B3876" w:rsidRDefault="000B3876" w:rsidP="00295F71">
            <w:pPr>
              <w:pStyle w:val="BodyText"/>
              <w:rPr>
                <w:rFonts w:ascii="Arial" w:hAnsi="Arial"/>
                <w:sz w:val="20"/>
                <w:szCs w:val="24"/>
              </w:rPr>
            </w:pPr>
            <w:r>
              <w:rPr>
                <w:rFonts w:ascii="Arial" w:hAnsi="Arial"/>
                <w:sz w:val="20"/>
                <w:szCs w:val="24"/>
              </w:rPr>
              <w:t>(</w:t>
            </w:r>
            <w:proofErr w:type="spellStart"/>
            <w:r>
              <w:rPr>
                <w:rFonts w:ascii="Arial" w:hAnsi="Arial"/>
                <w:sz w:val="20"/>
                <w:szCs w:val="24"/>
              </w:rPr>
              <w:t>null</w:t>
            </w:r>
            <w:proofErr w:type="spellEnd"/>
            <w:r>
              <w:rPr>
                <w:rFonts w:ascii="Arial" w:hAnsi="Arial"/>
                <w:sz w:val="20"/>
                <w:szCs w:val="24"/>
              </w:rPr>
              <w:t>)</w:t>
            </w:r>
          </w:p>
        </w:tc>
      </w:tr>
      <w:tr w:rsidR="000B3876" w:rsidTr="00295F71">
        <w:tc>
          <w:tcPr>
            <w:tcW w:w="675" w:type="dxa"/>
          </w:tcPr>
          <w:p w:rsidR="000B3876" w:rsidRDefault="000B3876" w:rsidP="00295F71">
            <w:pPr>
              <w:pStyle w:val="BodyText"/>
              <w:rPr>
                <w:rFonts w:ascii="Arial" w:hAnsi="Arial"/>
                <w:sz w:val="20"/>
                <w:szCs w:val="24"/>
              </w:rPr>
            </w:pPr>
            <w:r>
              <w:rPr>
                <w:rFonts w:ascii="Arial" w:hAnsi="Arial"/>
                <w:sz w:val="20"/>
                <w:szCs w:val="24"/>
              </w:rPr>
              <w:t>3</w:t>
            </w:r>
          </w:p>
        </w:tc>
        <w:tc>
          <w:tcPr>
            <w:tcW w:w="3544" w:type="dxa"/>
          </w:tcPr>
          <w:p w:rsidR="000B3876" w:rsidRDefault="000B3876" w:rsidP="00295F71">
            <w:pPr>
              <w:pStyle w:val="BodyText"/>
              <w:rPr>
                <w:rFonts w:ascii="Arial" w:hAnsi="Arial"/>
                <w:sz w:val="20"/>
                <w:szCs w:val="24"/>
              </w:rPr>
            </w:pPr>
            <w:r>
              <w:rPr>
                <w:rFonts w:ascii="Arial" w:hAnsi="Arial"/>
                <w:sz w:val="20"/>
                <w:szCs w:val="24"/>
              </w:rPr>
              <w:t>C</w:t>
            </w:r>
          </w:p>
        </w:tc>
        <w:tc>
          <w:tcPr>
            <w:tcW w:w="1418" w:type="dxa"/>
          </w:tcPr>
          <w:p w:rsidR="000B3876" w:rsidRDefault="000B3876" w:rsidP="00295F71">
            <w:pPr>
              <w:pStyle w:val="BodyText"/>
              <w:rPr>
                <w:rFonts w:ascii="Arial" w:hAnsi="Arial"/>
                <w:sz w:val="20"/>
                <w:szCs w:val="24"/>
              </w:rPr>
            </w:pPr>
            <w:r>
              <w:rPr>
                <w:rFonts w:ascii="Arial" w:hAnsi="Arial"/>
                <w:sz w:val="20"/>
                <w:szCs w:val="24"/>
              </w:rPr>
              <w:t>1,2</w:t>
            </w:r>
          </w:p>
        </w:tc>
      </w:tr>
      <w:tr w:rsidR="000B3876" w:rsidTr="00295F71">
        <w:tc>
          <w:tcPr>
            <w:tcW w:w="675" w:type="dxa"/>
          </w:tcPr>
          <w:p w:rsidR="000B3876" w:rsidRDefault="000B3876" w:rsidP="00295F71">
            <w:pPr>
              <w:pStyle w:val="BodyText"/>
              <w:rPr>
                <w:rFonts w:ascii="Arial" w:hAnsi="Arial"/>
                <w:sz w:val="20"/>
                <w:szCs w:val="24"/>
              </w:rPr>
            </w:pPr>
            <w:r>
              <w:rPr>
                <w:rFonts w:ascii="Arial" w:hAnsi="Arial"/>
                <w:sz w:val="20"/>
                <w:szCs w:val="24"/>
              </w:rPr>
              <w:t>4</w:t>
            </w:r>
          </w:p>
        </w:tc>
        <w:tc>
          <w:tcPr>
            <w:tcW w:w="3544" w:type="dxa"/>
          </w:tcPr>
          <w:p w:rsidR="000B3876" w:rsidRDefault="000B3876" w:rsidP="00295F71">
            <w:pPr>
              <w:pStyle w:val="BodyText"/>
              <w:rPr>
                <w:rFonts w:ascii="Arial" w:hAnsi="Arial"/>
                <w:sz w:val="20"/>
                <w:szCs w:val="24"/>
              </w:rPr>
            </w:pPr>
            <w:r>
              <w:rPr>
                <w:rFonts w:ascii="Arial" w:hAnsi="Arial"/>
                <w:sz w:val="20"/>
                <w:szCs w:val="24"/>
              </w:rPr>
              <w:t>D</w:t>
            </w:r>
          </w:p>
        </w:tc>
        <w:tc>
          <w:tcPr>
            <w:tcW w:w="1418" w:type="dxa"/>
          </w:tcPr>
          <w:p w:rsidR="000B3876" w:rsidRDefault="000B3876" w:rsidP="00295F71">
            <w:pPr>
              <w:pStyle w:val="BodyText"/>
              <w:rPr>
                <w:rFonts w:ascii="Arial" w:hAnsi="Arial"/>
                <w:sz w:val="20"/>
                <w:szCs w:val="24"/>
              </w:rPr>
            </w:pPr>
            <w:r>
              <w:rPr>
                <w:rFonts w:ascii="Arial" w:hAnsi="Arial"/>
                <w:sz w:val="20"/>
                <w:szCs w:val="24"/>
              </w:rPr>
              <w:t>3</w:t>
            </w:r>
          </w:p>
        </w:tc>
      </w:tr>
    </w:tbl>
    <w:p w:rsidR="000B3876" w:rsidRDefault="000B3876" w:rsidP="00D521AC">
      <w:pPr>
        <w:pStyle w:val="BodyText"/>
        <w:rPr>
          <w:rFonts w:ascii="Arial" w:hAnsi="Arial"/>
          <w:sz w:val="20"/>
          <w:szCs w:val="24"/>
        </w:rPr>
      </w:pPr>
      <w:r>
        <w:rPr>
          <w:rFonts w:ascii="Arial" w:hAnsi="Arial"/>
          <w:noProof/>
          <w:sz w:val="20"/>
          <w:szCs w:val="24"/>
          <w:lang w:eastAsia="es-MX"/>
        </w:rPr>
        <w:drawing>
          <wp:inline distT="0" distB="0" distL="0" distR="0">
            <wp:extent cx="3778250" cy="21653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8250" cy="2165350"/>
                    </a:xfrm>
                    <a:prstGeom prst="rect">
                      <a:avLst/>
                    </a:prstGeom>
                    <a:noFill/>
                    <a:ln>
                      <a:noFill/>
                    </a:ln>
                  </pic:spPr>
                </pic:pic>
              </a:graphicData>
            </a:graphic>
          </wp:inline>
        </w:drawing>
      </w:r>
    </w:p>
    <w:p w:rsidR="00D521AC" w:rsidRPr="00D521AC" w:rsidRDefault="00D521AC" w:rsidP="00D521AC">
      <w:pPr>
        <w:pStyle w:val="BodyText"/>
      </w:pPr>
    </w:p>
    <w:p w:rsidR="00CD1BC1" w:rsidRPr="00CD1BC1" w:rsidRDefault="000B3876" w:rsidP="000B3876">
      <w:pPr>
        <w:pStyle w:val="Ttulo2"/>
        <w:tabs>
          <w:tab w:val="num" w:pos="360"/>
        </w:tabs>
        <w:ind w:left="360" w:hanging="360"/>
      </w:pPr>
      <w:bookmarkStart w:id="30" w:name="_Toc395540856"/>
      <w:r w:rsidRPr="000B3876">
        <w:rPr>
          <w:bCs/>
          <w:caps w:val="0"/>
          <w:sz w:val="28"/>
        </w:rPr>
        <w:t>Programación</w:t>
      </w:r>
      <w:bookmarkEnd w:id="30"/>
    </w:p>
    <w:p w:rsidR="000B3876" w:rsidRDefault="000B3876" w:rsidP="000B3876">
      <w:pPr>
        <w:pStyle w:val="BodyText"/>
        <w:rPr>
          <w:rFonts w:ascii="Arial" w:hAnsi="Arial"/>
          <w:sz w:val="20"/>
          <w:szCs w:val="24"/>
        </w:rPr>
      </w:pPr>
      <w:r w:rsidRPr="00CD1BC1">
        <w:rPr>
          <w:rFonts w:ascii="Arial" w:hAnsi="Arial"/>
          <w:b/>
          <w:sz w:val="20"/>
          <w:szCs w:val="24"/>
        </w:rPr>
        <w:t>Campo en Base de Datos</w:t>
      </w:r>
      <w:r w:rsidRPr="00CD1BC1">
        <w:rPr>
          <w:rFonts w:ascii="Arial" w:hAnsi="Arial"/>
          <w:sz w:val="20"/>
          <w:szCs w:val="24"/>
        </w:rPr>
        <w:t>: SGTC_PROCESO.</w:t>
      </w:r>
      <w:r>
        <w:rPr>
          <w:rFonts w:ascii="Arial" w:hAnsi="Arial"/>
          <w:sz w:val="20"/>
          <w:szCs w:val="24"/>
        </w:rPr>
        <w:t>PROGRAMACION</w:t>
      </w:r>
    </w:p>
    <w:p w:rsidR="000B3876" w:rsidRDefault="000B3876" w:rsidP="000B3876">
      <w:pPr>
        <w:pStyle w:val="BodyText"/>
        <w:rPr>
          <w:rFonts w:ascii="Arial" w:hAnsi="Arial"/>
          <w:sz w:val="20"/>
          <w:szCs w:val="24"/>
        </w:rPr>
      </w:pPr>
      <w:r w:rsidRPr="000B3876">
        <w:rPr>
          <w:rFonts w:ascii="Arial" w:hAnsi="Arial"/>
          <w:b/>
          <w:sz w:val="20"/>
          <w:szCs w:val="24"/>
        </w:rPr>
        <w:t>Descripción:</w:t>
      </w:r>
      <w:r>
        <w:rPr>
          <w:rFonts w:ascii="Arial" w:hAnsi="Arial"/>
          <w:b/>
          <w:sz w:val="20"/>
          <w:szCs w:val="24"/>
        </w:rPr>
        <w:t xml:space="preserve"> </w:t>
      </w:r>
      <w:r>
        <w:rPr>
          <w:rFonts w:ascii="Arial" w:hAnsi="Arial"/>
          <w:sz w:val="20"/>
          <w:szCs w:val="24"/>
        </w:rPr>
        <w:t>Campo alfanumérico que representa la programación en sintaxis CRONTAB.</w:t>
      </w:r>
    </w:p>
    <w:p w:rsidR="00816065" w:rsidRDefault="00816065" w:rsidP="000B3876">
      <w:pPr>
        <w:pStyle w:val="BodyText"/>
        <w:rPr>
          <w:rFonts w:ascii="Arial" w:hAnsi="Arial"/>
          <w:sz w:val="20"/>
          <w:szCs w:val="24"/>
        </w:rPr>
      </w:pPr>
      <w:r>
        <w:rPr>
          <w:rFonts w:ascii="Arial" w:hAnsi="Arial"/>
          <w:sz w:val="20"/>
          <w:szCs w:val="24"/>
        </w:rPr>
        <w:t>En caso de ser nulo representa un proceso cuya ejecución dependerá del lanzador mismo que de ser nulo también dará paso a un proceso en constante ejecución, es decir que una vez que finalice exitosamente volverá a ser candidato a ejecución de forma inmediata.</w:t>
      </w:r>
    </w:p>
    <w:p w:rsidR="000B3876" w:rsidRDefault="000B3876" w:rsidP="000B3876">
      <w:pPr>
        <w:pStyle w:val="BodyText"/>
        <w:rPr>
          <w:rFonts w:ascii="Arial" w:hAnsi="Arial"/>
          <w:sz w:val="20"/>
          <w:szCs w:val="24"/>
        </w:rPr>
      </w:pPr>
      <w:r>
        <w:rPr>
          <w:rFonts w:ascii="Arial" w:hAnsi="Arial"/>
          <w:sz w:val="20"/>
          <w:szCs w:val="24"/>
        </w:rPr>
        <w:t>Mediante la configuración de este campo es posible indicar la periodicidad de ejecución mediante 5 parámetros correspondientes a:</w:t>
      </w:r>
    </w:p>
    <w:p w:rsidR="000B3876" w:rsidRDefault="000B3876" w:rsidP="000B3876">
      <w:pPr>
        <w:pStyle w:val="BodyText"/>
        <w:numPr>
          <w:ilvl w:val="0"/>
          <w:numId w:val="18"/>
        </w:numPr>
        <w:rPr>
          <w:rFonts w:ascii="Arial" w:hAnsi="Arial"/>
          <w:sz w:val="20"/>
          <w:szCs w:val="24"/>
        </w:rPr>
      </w:pPr>
      <w:r>
        <w:rPr>
          <w:rFonts w:ascii="Arial" w:hAnsi="Arial"/>
          <w:sz w:val="20"/>
          <w:szCs w:val="24"/>
        </w:rPr>
        <w:t>Día de la semana</w:t>
      </w:r>
    </w:p>
    <w:p w:rsidR="000B3876" w:rsidRDefault="00816065" w:rsidP="000B3876">
      <w:pPr>
        <w:pStyle w:val="BodyText"/>
        <w:numPr>
          <w:ilvl w:val="0"/>
          <w:numId w:val="18"/>
        </w:numPr>
        <w:rPr>
          <w:rFonts w:ascii="Arial" w:hAnsi="Arial"/>
          <w:sz w:val="20"/>
          <w:szCs w:val="24"/>
        </w:rPr>
      </w:pPr>
      <w:r>
        <w:rPr>
          <w:rFonts w:ascii="Arial" w:hAnsi="Arial"/>
          <w:sz w:val="20"/>
          <w:szCs w:val="24"/>
        </w:rPr>
        <w:t>Mes</w:t>
      </w:r>
    </w:p>
    <w:p w:rsidR="000B3876" w:rsidRDefault="00816065" w:rsidP="000B3876">
      <w:pPr>
        <w:pStyle w:val="BodyText"/>
        <w:numPr>
          <w:ilvl w:val="0"/>
          <w:numId w:val="18"/>
        </w:numPr>
        <w:rPr>
          <w:rFonts w:ascii="Arial" w:hAnsi="Arial"/>
          <w:sz w:val="20"/>
          <w:szCs w:val="24"/>
        </w:rPr>
      </w:pPr>
      <w:r>
        <w:rPr>
          <w:rFonts w:ascii="Arial" w:hAnsi="Arial"/>
          <w:sz w:val="20"/>
          <w:szCs w:val="24"/>
        </w:rPr>
        <w:t>Día del mes</w:t>
      </w:r>
    </w:p>
    <w:p w:rsidR="000B3876" w:rsidRDefault="00816065" w:rsidP="000B3876">
      <w:pPr>
        <w:pStyle w:val="BodyText"/>
        <w:numPr>
          <w:ilvl w:val="0"/>
          <w:numId w:val="18"/>
        </w:numPr>
        <w:rPr>
          <w:rFonts w:ascii="Arial" w:hAnsi="Arial"/>
          <w:sz w:val="20"/>
          <w:szCs w:val="24"/>
        </w:rPr>
      </w:pPr>
      <w:r>
        <w:rPr>
          <w:rFonts w:ascii="Arial" w:hAnsi="Arial"/>
          <w:sz w:val="20"/>
          <w:szCs w:val="24"/>
        </w:rPr>
        <w:t>Hora</w:t>
      </w:r>
    </w:p>
    <w:p w:rsidR="000B3876" w:rsidRDefault="00816065" w:rsidP="000B3876">
      <w:pPr>
        <w:pStyle w:val="BodyText"/>
        <w:numPr>
          <w:ilvl w:val="0"/>
          <w:numId w:val="18"/>
        </w:numPr>
        <w:rPr>
          <w:rFonts w:ascii="Arial" w:hAnsi="Arial"/>
          <w:sz w:val="20"/>
          <w:szCs w:val="24"/>
        </w:rPr>
      </w:pPr>
      <w:r>
        <w:rPr>
          <w:rFonts w:ascii="Arial" w:hAnsi="Arial"/>
          <w:sz w:val="20"/>
          <w:szCs w:val="24"/>
        </w:rPr>
        <w:t>Minuto</w:t>
      </w:r>
    </w:p>
    <w:p w:rsidR="000B3876" w:rsidRDefault="000B3876" w:rsidP="000B3876">
      <w:pPr>
        <w:pStyle w:val="BodyText"/>
        <w:rPr>
          <w:rFonts w:ascii="Arial" w:hAnsi="Arial"/>
          <w:sz w:val="20"/>
          <w:szCs w:val="24"/>
        </w:rPr>
      </w:pPr>
      <w:r>
        <w:rPr>
          <w:rFonts w:ascii="Arial" w:hAnsi="Arial"/>
          <w:noProof/>
          <w:sz w:val="20"/>
          <w:szCs w:val="24"/>
          <w:lang w:eastAsia="es-MX"/>
        </w:rPr>
        <w:lastRenderedPageBreak/>
        <w:drawing>
          <wp:inline distT="0" distB="0" distL="0" distR="0">
            <wp:extent cx="5607050" cy="11734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7050" cy="1173480"/>
                    </a:xfrm>
                    <a:prstGeom prst="rect">
                      <a:avLst/>
                    </a:prstGeom>
                    <a:noFill/>
                    <a:ln>
                      <a:noFill/>
                    </a:ln>
                  </pic:spPr>
                </pic:pic>
              </a:graphicData>
            </a:graphic>
          </wp:inline>
        </w:drawing>
      </w:r>
    </w:p>
    <w:p w:rsidR="000B3876" w:rsidRDefault="000B3876" w:rsidP="000B3876">
      <w:pPr>
        <w:pStyle w:val="BodyText"/>
        <w:rPr>
          <w:rFonts w:ascii="Arial" w:hAnsi="Arial"/>
          <w:sz w:val="20"/>
          <w:szCs w:val="24"/>
        </w:rPr>
      </w:pPr>
      <w:r>
        <w:rPr>
          <w:rFonts w:ascii="Arial" w:hAnsi="Arial"/>
          <w:sz w:val="20"/>
          <w:szCs w:val="24"/>
        </w:rPr>
        <w:t>Algunos ejemplos de los valores que puede tomar este parámetro son los siguientes:</w:t>
      </w:r>
    </w:p>
    <w:p w:rsidR="000B3876" w:rsidRDefault="000B3876" w:rsidP="000B3876">
      <w:pPr>
        <w:pStyle w:val="BodyText"/>
        <w:rPr>
          <w:rFonts w:ascii="Arial" w:hAnsi="Arial"/>
          <w:sz w:val="20"/>
          <w:szCs w:val="24"/>
        </w:rPr>
      </w:pPr>
      <w:r>
        <w:rPr>
          <w:rFonts w:ascii="Arial" w:hAnsi="Arial"/>
          <w:noProof/>
          <w:sz w:val="20"/>
          <w:szCs w:val="24"/>
          <w:lang w:eastAsia="es-MX"/>
        </w:rPr>
        <w:drawing>
          <wp:inline distT="0" distB="0" distL="0" distR="0">
            <wp:extent cx="5607050" cy="14058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7050" cy="1405890"/>
                    </a:xfrm>
                    <a:prstGeom prst="rect">
                      <a:avLst/>
                    </a:prstGeom>
                    <a:noFill/>
                    <a:ln>
                      <a:noFill/>
                    </a:ln>
                  </pic:spPr>
                </pic:pic>
              </a:graphicData>
            </a:graphic>
          </wp:inline>
        </w:drawing>
      </w:r>
    </w:p>
    <w:p w:rsidR="00816065" w:rsidRDefault="00816065" w:rsidP="000B3876">
      <w:pPr>
        <w:pStyle w:val="BodyText"/>
        <w:rPr>
          <w:rFonts w:ascii="Arial" w:hAnsi="Arial"/>
          <w:sz w:val="20"/>
          <w:szCs w:val="24"/>
        </w:rPr>
      </w:pPr>
      <w:r>
        <w:rPr>
          <w:rFonts w:ascii="Arial" w:hAnsi="Arial"/>
          <w:sz w:val="20"/>
          <w:szCs w:val="24"/>
        </w:rPr>
        <w:t>Para mayor información sobre las expresiones CRON puede consultar el siguiente sitio:</w:t>
      </w:r>
    </w:p>
    <w:p w:rsidR="00816065" w:rsidRDefault="00AE3146" w:rsidP="000B3876">
      <w:pPr>
        <w:pStyle w:val="BodyText"/>
        <w:rPr>
          <w:rFonts w:ascii="Arial" w:hAnsi="Arial"/>
          <w:sz w:val="20"/>
          <w:szCs w:val="24"/>
        </w:rPr>
      </w:pPr>
      <w:hyperlink r:id="rId16" w:history="1">
        <w:r w:rsidR="00816065" w:rsidRPr="00DE4394">
          <w:rPr>
            <w:rStyle w:val="Hipervnculo"/>
            <w:rFonts w:ascii="Arial" w:hAnsi="Arial"/>
            <w:sz w:val="20"/>
            <w:szCs w:val="24"/>
          </w:rPr>
          <w:t>http://en.wikipedia.org/wiki/Cron</w:t>
        </w:r>
      </w:hyperlink>
    </w:p>
    <w:p w:rsidR="00816065" w:rsidRPr="000B3876" w:rsidRDefault="00816065" w:rsidP="000B3876">
      <w:pPr>
        <w:pStyle w:val="BodyText"/>
        <w:rPr>
          <w:rFonts w:ascii="Arial" w:hAnsi="Arial"/>
          <w:sz w:val="20"/>
          <w:szCs w:val="24"/>
        </w:rPr>
      </w:pPr>
    </w:p>
    <w:p w:rsidR="00CD1BC1" w:rsidRDefault="00723AF1" w:rsidP="00723AF1">
      <w:pPr>
        <w:pStyle w:val="Ttulo2"/>
        <w:tabs>
          <w:tab w:val="num" w:pos="360"/>
        </w:tabs>
        <w:ind w:left="360" w:hanging="360"/>
        <w:rPr>
          <w:bCs/>
          <w:caps w:val="0"/>
          <w:sz w:val="28"/>
        </w:rPr>
      </w:pPr>
      <w:bookmarkStart w:id="31" w:name="_Toc395540857"/>
      <w:proofErr w:type="spellStart"/>
      <w:r w:rsidRPr="00723AF1">
        <w:rPr>
          <w:bCs/>
          <w:caps w:val="0"/>
          <w:sz w:val="28"/>
        </w:rPr>
        <w:t>IntentosMax</w:t>
      </w:r>
      <w:bookmarkEnd w:id="31"/>
      <w:proofErr w:type="spellEnd"/>
    </w:p>
    <w:p w:rsidR="00723AF1" w:rsidRDefault="00723AF1" w:rsidP="00723AF1">
      <w:pPr>
        <w:pStyle w:val="BodyText"/>
        <w:rPr>
          <w:rFonts w:ascii="Arial" w:hAnsi="Arial"/>
          <w:sz w:val="20"/>
          <w:szCs w:val="24"/>
        </w:rPr>
      </w:pPr>
      <w:r w:rsidRPr="00CD1BC1">
        <w:rPr>
          <w:rFonts w:ascii="Arial" w:hAnsi="Arial"/>
          <w:b/>
          <w:sz w:val="20"/>
          <w:szCs w:val="24"/>
        </w:rPr>
        <w:t>Campo en Base de Datos</w:t>
      </w:r>
      <w:r w:rsidRPr="00CD1BC1">
        <w:rPr>
          <w:rFonts w:ascii="Arial" w:hAnsi="Arial"/>
          <w:sz w:val="20"/>
          <w:szCs w:val="24"/>
        </w:rPr>
        <w:t>: SGTC_PROCESO.</w:t>
      </w:r>
      <w:r>
        <w:rPr>
          <w:rFonts w:ascii="Arial" w:hAnsi="Arial"/>
          <w:sz w:val="20"/>
          <w:szCs w:val="24"/>
        </w:rPr>
        <w:t>INTENTOSMAX</w:t>
      </w:r>
    </w:p>
    <w:p w:rsidR="00723AF1" w:rsidRDefault="00723AF1" w:rsidP="00723AF1">
      <w:pPr>
        <w:pStyle w:val="BodyText"/>
        <w:rPr>
          <w:rFonts w:ascii="Arial" w:hAnsi="Arial"/>
          <w:sz w:val="20"/>
          <w:szCs w:val="24"/>
        </w:rPr>
      </w:pPr>
      <w:r w:rsidRPr="000B3876">
        <w:rPr>
          <w:rFonts w:ascii="Arial" w:hAnsi="Arial"/>
          <w:b/>
          <w:sz w:val="20"/>
          <w:szCs w:val="24"/>
        </w:rPr>
        <w:t>Descripción:</w:t>
      </w:r>
      <w:r>
        <w:rPr>
          <w:rFonts w:ascii="Arial" w:hAnsi="Arial"/>
          <w:b/>
          <w:sz w:val="20"/>
          <w:szCs w:val="24"/>
        </w:rPr>
        <w:t xml:space="preserve"> </w:t>
      </w:r>
      <w:r>
        <w:rPr>
          <w:rFonts w:ascii="Arial" w:hAnsi="Arial"/>
          <w:sz w:val="20"/>
          <w:szCs w:val="24"/>
        </w:rPr>
        <w:t>Campo numérico que establece el número máximo de intentos en caso de que la ejecución concluya con errores (Estado: FALLIDO).</w:t>
      </w:r>
    </w:p>
    <w:p w:rsidR="00723AF1" w:rsidRDefault="00723AF1" w:rsidP="00723AF1">
      <w:pPr>
        <w:pStyle w:val="BodyText"/>
        <w:rPr>
          <w:rFonts w:ascii="Arial" w:hAnsi="Arial"/>
          <w:sz w:val="20"/>
          <w:szCs w:val="24"/>
        </w:rPr>
      </w:pPr>
      <w:r>
        <w:rPr>
          <w:rFonts w:ascii="Arial" w:hAnsi="Arial"/>
          <w:sz w:val="20"/>
          <w:szCs w:val="24"/>
        </w:rPr>
        <w:t>Es posible definir el límite de ejecuciones tras una ejecución errónea del proceso, una vez alcanzado este límite de intentos, el proceso deja de ser considerado para ejecución (Estado: INTENTOS AGOTADOS) y deberá ser rehabilitado por el usuario. Con esto se busca que se realice una revisión del error y la corrección del mismo antes de continuar con la ejecución de éste y los procesos que le suceden en la cadena de ejecución.</w:t>
      </w:r>
    </w:p>
    <w:p w:rsidR="00723AF1" w:rsidRDefault="00723AF1" w:rsidP="00723AF1">
      <w:pPr>
        <w:pStyle w:val="Ttulo2"/>
        <w:tabs>
          <w:tab w:val="num" w:pos="360"/>
        </w:tabs>
        <w:ind w:left="360" w:hanging="360"/>
        <w:rPr>
          <w:sz w:val="20"/>
          <w:szCs w:val="24"/>
        </w:rPr>
      </w:pPr>
      <w:bookmarkStart w:id="32" w:name="_Toc395540858"/>
      <w:r w:rsidRPr="00723AF1">
        <w:rPr>
          <w:bCs/>
          <w:caps w:val="0"/>
          <w:sz w:val="28"/>
        </w:rPr>
        <w:t>Excluir</w:t>
      </w:r>
      <w:bookmarkEnd w:id="32"/>
    </w:p>
    <w:p w:rsidR="00723AF1" w:rsidRDefault="00723AF1" w:rsidP="00723AF1">
      <w:pPr>
        <w:pStyle w:val="BodyText"/>
        <w:rPr>
          <w:rFonts w:ascii="Arial" w:hAnsi="Arial"/>
          <w:sz w:val="20"/>
          <w:szCs w:val="24"/>
        </w:rPr>
      </w:pPr>
      <w:r w:rsidRPr="00CD1BC1">
        <w:rPr>
          <w:rFonts w:ascii="Arial" w:hAnsi="Arial"/>
          <w:b/>
          <w:sz w:val="20"/>
          <w:szCs w:val="24"/>
        </w:rPr>
        <w:t>Campo en Base de Datos</w:t>
      </w:r>
      <w:r w:rsidRPr="00CD1BC1">
        <w:rPr>
          <w:rFonts w:ascii="Arial" w:hAnsi="Arial"/>
          <w:sz w:val="20"/>
          <w:szCs w:val="24"/>
        </w:rPr>
        <w:t>: SGTC_PROCESO.</w:t>
      </w:r>
      <w:r>
        <w:rPr>
          <w:rFonts w:ascii="Arial" w:hAnsi="Arial"/>
          <w:sz w:val="20"/>
          <w:szCs w:val="24"/>
        </w:rPr>
        <w:t>EXCLUIR</w:t>
      </w:r>
    </w:p>
    <w:p w:rsidR="00723AF1" w:rsidRDefault="00F973AE" w:rsidP="00723AF1">
      <w:pPr>
        <w:pStyle w:val="BodyText"/>
        <w:rPr>
          <w:rFonts w:ascii="Arial" w:hAnsi="Arial"/>
          <w:sz w:val="20"/>
          <w:szCs w:val="24"/>
        </w:rPr>
      </w:pPr>
      <w:r w:rsidRPr="00D521AC">
        <w:rPr>
          <w:rFonts w:ascii="Arial" w:hAnsi="Arial"/>
          <w:b/>
          <w:sz w:val="20"/>
          <w:szCs w:val="24"/>
        </w:rPr>
        <w:t>Descripción</w:t>
      </w:r>
      <w:r>
        <w:rPr>
          <w:rFonts w:ascii="Arial" w:hAnsi="Arial"/>
          <w:b/>
          <w:sz w:val="20"/>
          <w:szCs w:val="24"/>
        </w:rPr>
        <w:t xml:space="preserve">: </w:t>
      </w:r>
      <w:r w:rsidRPr="00334830">
        <w:rPr>
          <w:rFonts w:ascii="Arial" w:hAnsi="Arial"/>
          <w:sz w:val="20"/>
          <w:szCs w:val="24"/>
        </w:rPr>
        <w:t xml:space="preserve">Campo </w:t>
      </w:r>
      <w:r>
        <w:rPr>
          <w:rFonts w:ascii="Arial" w:hAnsi="Arial"/>
          <w:sz w:val="20"/>
          <w:szCs w:val="24"/>
        </w:rPr>
        <w:t xml:space="preserve">alfanumérico que almacena una lista de </w:t>
      </w:r>
      <w:proofErr w:type="spellStart"/>
      <w:r>
        <w:rPr>
          <w:rFonts w:ascii="Arial" w:hAnsi="Arial"/>
          <w:sz w:val="20"/>
          <w:szCs w:val="24"/>
        </w:rPr>
        <w:t>id’s</w:t>
      </w:r>
      <w:proofErr w:type="spellEnd"/>
      <w:r>
        <w:rPr>
          <w:rFonts w:ascii="Arial" w:hAnsi="Arial"/>
          <w:sz w:val="20"/>
          <w:szCs w:val="24"/>
        </w:rPr>
        <w:t xml:space="preserve"> de procesos separados por coma. </w:t>
      </w:r>
    </w:p>
    <w:p w:rsidR="00F973AE" w:rsidRDefault="00F973AE" w:rsidP="00723AF1">
      <w:pPr>
        <w:pStyle w:val="BodyText"/>
        <w:rPr>
          <w:rFonts w:ascii="Arial" w:hAnsi="Arial"/>
          <w:sz w:val="20"/>
          <w:szCs w:val="24"/>
        </w:rPr>
      </w:pPr>
      <w:r>
        <w:rPr>
          <w:rFonts w:ascii="Arial" w:hAnsi="Arial"/>
          <w:sz w:val="20"/>
          <w:szCs w:val="24"/>
        </w:rPr>
        <w:t>La exclusión de procesos indica que 2 o más procesos no deben ser ejecutados de forma simultánea, ya sea por concurrencia en la información, o bien, por el uso de recursos del servidor donde se alojan ambos procesos.</w:t>
      </w:r>
    </w:p>
    <w:p w:rsidR="00F973AE" w:rsidRDefault="003934A1" w:rsidP="00723AF1">
      <w:pPr>
        <w:pStyle w:val="BodyText"/>
        <w:rPr>
          <w:rFonts w:ascii="Arial" w:hAnsi="Arial"/>
          <w:sz w:val="20"/>
          <w:szCs w:val="24"/>
        </w:rPr>
      </w:pPr>
      <w:r>
        <w:rPr>
          <w:rFonts w:ascii="Arial" w:hAnsi="Arial"/>
          <w:sz w:val="20"/>
          <w:szCs w:val="24"/>
        </w:rPr>
        <w:br w:type="column"/>
      </w:r>
      <w:r w:rsidR="00F973AE">
        <w:rPr>
          <w:rFonts w:ascii="Arial" w:hAnsi="Arial"/>
          <w:sz w:val="20"/>
          <w:szCs w:val="24"/>
        </w:rPr>
        <w:lastRenderedPageBreak/>
        <w:t>Considere la siguiente configuración:</w:t>
      </w:r>
    </w:p>
    <w:tbl>
      <w:tblPr>
        <w:tblStyle w:val="Tablaconcuadrcula"/>
        <w:tblW w:w="0" w:type="auto"/>
        <w:tblLook w:val="04A0" w:firstRow="1" w:lastRow="0" w:firstColumn="1" w:lastColumn="0" w:noHBand="0" w:noVBand="1"/>
      </w:tblPr>
      <w:tblGrid>
        <w:gridCol w:w="675"/>
        <w:gridCol w:w="3544"/>
        <w:gridCol w:w="1418"/>
        <w:gridCol w:w="1984"/>
      </w:tblGrid>
      <w:tr w:rsidR="005E19A5" w:rsidTr="005E19A5">
        <w:tc>
          <w:tcPr>
            <w:tcW w:w="675" w:type="dxa"/>
          </w:tcPr>
          <w:p w:rsidR="005E19A5" w:rsidRPr="00334830" w:rsidRDefault="005E19A5" w:rsidP="00295F71">
            <w:pPr>
              <w:pStyle w:val="BodyText"/>
              <w:jc w:val="center"/>
              <w:rPr>
                <w:rFonts w:ascii="Arial" w:hAnsi="Arial"/>
                <w:b/>
                <w:sz w:val="20"/>
                <w:szCs w:val="24"/>
              </w:rPr>
            </w:pPr>
            <w:r w:rsidRPr="00334830">
              <w:rPr>
                <w:rFonts w:ascii="Arial" w:hAnsi="Arial"/>
                <w:b/>
                <w:sz w:val="20"/>
                <w:szCs w:val="24"/>
              </w:rPr>
              <w:t>ID</w:t>
            </w:r>
          </w:p>
        </w:tc>
        <w:tc>
          <w:tcPr>
            <w:tcW w:w="3544" w:type="dxa"/>
          </w:tcPr>
          <w:p w:rsidR="005E19A5" w:rsidRPr="00334830" w:rsidRDefault="005E19A5" w:rsidP="00295F71">
            <w:pPr>
              <w:pStyle w:val="BodyText"/>
              <w:jc w:val="center"/>
              <w:rPr>
                <w:rFonts w:ascii="Arial" w:hAnsi="Arial"/>
                <w:b/>
                <w:sz w:val="20"/>
                <w:szCs w:val="24"/>
              </w:rPr>
            </w:pPr>
            <w:r>
              <w:rPr>
                <w:rFonts w:ascii="Arial" w:hAnsi="Arial"/>
                <w:b/>
                <w:sz w:val="20"/>
                <w:szCs w:val="24"/>
              </w:rPr>
              <w:t>Nombre</w:t>
            </w:r>
          </w:p>
        </w:tc>
        <w:tc>
          <w:tcPr>
            <w:tcW w:w="1418" w:type="dxa"/>
          </w:tcPr>
          <w:p w:rsidR="005E19A5" w:rsidRPr="00334830" w:rsidRDefault="005E19A5" w:rsidP="00295F71">
            <w:pPr>
              <w:pStyle w:val="BodyText"/>
              <w:jc w:val="center"/>
              <w:rPr>
                <w:rFonts w:ascii="Arial" w:hAnsi="Arial"/>
                <w:b/>
                <w:sz w:val="20"/>
                <w:szCs w:val="24"/>
              </w:rPr>
            </w:pPr>
            <w:r>
              <w:rPr>
                <w:rFonts w:ascii="Arial" w:hAnsi="Arial"/>
                <w:b/>
                <w:sz w:val="20"/>
                <w:szCs w:val="24"/>
              </w:rPr>
              <w:t>Excluir</w:t>
            </w:r>
          </w:p>
        </w:tc>
        <w:tc>
          <w:tcPr>
            <w:tcW w:w="1984" w:type="dxa"/>
          </w:tcPr>
          <w:p w:rsidR="005E19A5" w:rsidRDefault="005E19A5" w:rsidP="00295F71">
            <w:pPr>
              <w:pStyle w:val="BodyText"/>
              <w:jc w:val="center"/>
              <w:rPr>
                <w:rFonts w:ascii="Arial" w:hAnsi="Arial"/>
                <w:b/>
                <w:sz w:val="20"/>
                <w:szCs w:val="24"/>
              </w:rPr>
            </w:pPr>
            <w:r>
              <w:rPr>
                <w:rFonts w:ascii="Arial" w:hAnsi="Arial"/>
                <w:b/>
                <w:sz w:val="20"/>
                <w:szCs w:val="24"/>
              </w:rPr>
              <w:t>Estado</w:t>
            </w:r>
          </w:p>
        </w:tc>
      </w:tr>
      <w:tr w:rsidR="005E19A5" w:rsidTr="005E19A5">
        <w:tc>
          <w:tcPr>
            <w:tcW w:w="675" w:type="dxa"/>
          </w:tcPr>
          <w:p w:rsidR="005E19A5" w:rsidRDefault="005E19A5" w:rsidP="00295F71">
            <w:pPr>
              <w:pStyle w:val="BodyText"/>
              <w:rPr>
                <w:rFonts w:ascii="Arial" w:hAnsi="Arial"/>
                <w:sz w:val="20"/>
                <w:szCs w:val="24"/>
              </w:rPr>
            </w:pPr>
            <w:r>
              <w:rPr>
                <w:rFonts w:ascii="Arial" w:hAnsi="Arial"/>
                <w:sz w:val="20"/>
                <w:szCs w:val="24"/>
              </w:rPr>
              <w:t>1</w:t>
            </w:r>
          </w:p>
        </w:tc>
        <w:tc>
          <w:tcPr>
            <w:tcW w:w="3544" w:type="dxa"/>
          </w:tcPr>
          <w:p w:rsidR="005E19A5" w:rsidRDefault="005E19A5" w:rsidP="00295F71">
            <w:pPr>
              <w:pStyle w:val="BodyText"/>
              <w:rPr>
                <w:rFonts w:ascii="Arial" w:hAnsi="Arial"/>
                <w:sz w:val="20"/>
                <w:szCs w:val="24"/>
              </w:rPr>
            </w:pPr>
            <w:r>
              <w:rPr>
                <w:rFonts w:ascii="Arial" w:hAnsi="Arial"/>
                <w:sz w:val="20"/>
                <w:szCs w:val="24"/>
              </w:rPr>
              <w:t>A</w:t>
            </w:r>
          </w:p>
        </w:tc>
        <w:tc>
          <w:tcPr>
            <w:tcW w:w="1418" w:type="dxa"/>
          </w:tcPr>
          <w:p w:rsidR="005E19A5" w:rsidRDefault="005E19A5" w:rsidP="00295F71">
            <w:pPr>
              <w:pStyle w:val="BodyText"/>
              <w:rPr>
                <w:rFonts w:ascii="Arial" w:hAnsi="Arial"/>
                <w:sz w:val="20"/>
                <w:szCs w:val="24"/>
              </w:rPr>
            </w:pPr>
            <w:r>
              <w:rPr>
                <w:rFonts w:ascii="Arial" w:hAnsi="Arial"/>
                <w:sz w:val="20"/>
                <w:szCs w:val="24"/>
              </w:rPr>
              <w:t>2</w:t>
            </w:r>
          </w:p>
        </w:tc>
        <w:tc>
          <w:tcPr>
            <w:tcW w:w="1984" w:type="dxa"/>
          </w:tcPr>
          <w:p w:rsidR="005E19A5" w:rsidRDefault="005E19A5" w:rsidP="00295F71">
            <w:pPr>
              <w:pStyle w:val="BodyText"/>
              <w:rPr>
                <w:rFonts w:ascii="Arial" w:hAnsi="Arial"/>
                <w:sz w:val="20"/>
                <w:szCs w:val="24"/>
              </w:rPr>
            </w:pPr>
            <w:r>
              <w:rPr>
                <w:rFonts w:ascii="Arial" w:hAnsi="Arial"/>
                <w:sz w:val="20"/>
                <w:szCs w:val="24"/>
              </w:rPr>
              <w:t>HABILITADO</w:t>
            </w:r>
          </w:p>
        </w:tc>
      </w:tr>
      <w:tr w:rsidR="005E19A5" w:rsidTr="005E19A5">
        <w:tc>
          <w:tcPr>
            <w:tcW w:w="675" w:type="dxa"/>
          </w:tcPr>
          <w:p w:rsidR="005E19A5" w:rsidRDefault="005E19A5" w:rsidP="00295F71">
            <w:pPr>
              <w:pStyle w:val="BodyText"/>
              <w:rPr>
                <w:rFonts w:ascii="Arial" w:hAnsi="Arial"/>
                <w:sz w:val="20"/>
                <w:szCs w:val="24"/>
              </w:rPr>
            </w:pPr>
            <w:r>
              <w:rPr>
                <w:rFonts w:ascii="Arial" w:hAnsi="Arial"/>
                <w:sz w:val="20"/>
                <w:szCs w:val="24"/>
              </w:rPr>
              <w:t>2</w:t>
            </w:r>
          </w:p>
        </w:tc>
        <w:tc>
          <w:tcPr>
            <w:tcW w:w="3544" w:type="dxa"/>
          </w:tcPr>
          <w:p w:rsidR="005E19A5" w:rsidRDefault="005E19A5" w:rsidP="00295F71">
            <w:pPr>
              <w:pStyle w:val="BodyText"/>
              <w:rPr>
                <w:rFonts w:ascii="Arial" w:hAnsi="Arial"/>
                <w:sz w:val="20"/>
                <w:szCs w:val="24"/>
              </w:rPr>
            </w:pPr>
            <w:r>
              <w:rPr>
                <w:rFonts w:ascii="Arial" w:hAnsi="Arial"/>
                <w:sz w:val="20"/>
                <w:szCs w:val="24"/>
              </w:rPr>
              <w:t>B</w:t>
            </w:r>
          </w:p>
        </w:tc>
        <w:tc>
          <w:tcPr>
            <w:tcW w:w="1418" w:type="dxa"/>
          </w:tcPr>
          <w:p w:rsidR="005E19A5" w:rsidRDefault="005E19A5" w:rsidP="00295F71">
            <w:pPr>
              <w:pStyle w:val="BodyText"/>
              <w:rPr>
                <w:rFonts w:ascii="Arial" w:hAnsi="Arial"/>
                <w:sz w:val="20"/>
                <w:szCs w:val="24"/>
              </w:rPr>
            </w:pPr>
            <w:r>
              <w:rPr>
                <w:rFonts w:ascii="Arial" w:hAnsi="Arial"/>
                <w:sz w:val="20"/>
                <w:szCs w:val="24"/>
              </w:rPr>
              <w:t>1</w:t>
            </w:r>
          </w:p>
        </w:tc>
        <w:tc>
          <w:tcPr>
            <w:tcW w:w="1984" w:type="dxa"/>
          </w:tcPr>
          <w:p w:rsidR="005E19A5" w:rsidRDefault="005E19A5" w:rsidP="00295F71">
            <w:pPr>
              <w:pStyle w:val="BodyText"/>
              <w:rPr>
                <w:rFonts w:ascii="Arial" w:hAnsi="Arial"/>
                <w:sz w:val="20"/>
                <w:szCs w:val="24"/>
              </w:rPr>
            </w:pPr>
            <w:r>
              <w:rPr>
                <w:rFonts w:ascii="Arial" w:hAnsi="Arial"/>
                <w:sz w:val="20"/>
                <w:szCs w:val="24"/>
              </w:rPr>
              <w:t>EN EJECUCIÓN</w:t>
            </w:r>
          </w:p>
        </w:tc>
      </w:tr>
    </w:tbl>
    <w:p w:rsidR="00F973AE" w:rsidRDefault="005E19A5" w:rsidP="00723AF1">
      <w:pPr>
        <w:pStyle w:val="BodyText"/>
        <w:rPr>
          <w:rFonts w:ascii="Arial" w:hAnsi="Arial"/>
          <w:sz w:val="20"/>
          <w:szCs w:val="24"/>
        </w:rPr>
      </w:pPr>
      <w:r>
        <w:rPr>
          <w:rFonts w:ascii="Arial" w:hAnsi="Arial"/>
          <w:sz w:val="20"/>
          <w:szCs w:val="24"/>
        </w:rPr>
        <w:t>El proceso A no puede ser candidato a ejecución, ya que el proceso B está siendo ejecutado, aun cuando las condiciones de programación y lanzador del proceso A se cumplan. El proceso A podrá iniciar su ejecución una vez que el proceso B pase a alguno de los siguientes estados: COMPLETADO, FALLIDO, INTENTOS AGOTADOS.</w:t>
      </w:r>
    </w:p>
    <w:p w:rsidR="005E19A5" w:rsidRDefault="005E19A5" w:rsidP="00723AF1">
      <w:pPr>
        <w:pStyle w:val="BodyText"/>
        <w:rPr>
          <w:rFonts w:ascii="Arial" w:hAnsi="Arial"/>
          <w:sz w:val="20"/>
          <w:szCs w:val="24"/>
        </w:rPr>
      </w:pPr>
      <w:r>
        <w:rPr>
          <w:rFonts w:ascii="Arial" w:hAnsi="Arial"/>
          <w:sz w:val="20"/>
          <w:szCs w:val="24"/>
        </w:rPr>
        <w:t>En este caso en particular, ocurrirá lo mismo de forma inversa, es decir, cuando el proceso A esté en ejecución y el proceso B haya cubierto sus condiciones de ejecución, éste último no podrá ser lanzado hasta que el proceso A pase a alguno de los estados indicados anteriormente.</w:t>
      </w:r>
    </w:p>
    <w:p w:rsidR="00723AF1" w:rsidRDefault="005E19A5" w:rsidP="005E19A5">
      <w:pPr>
        <w:pStyle w:val="Ttulo2"/>
        <w:tabs>
          <w:tab w:val="num" w:pos="360"/>
        </w:tabs>
        <w:ind w:left="360" w:hanging="360"/>
      </w:pPr>
      <w:bookmarkStart w:id="33" w:name="_Toc395540859"/>
      <w:r w:rsidRPr="005E19A5">
        <w:rPr>
          <w:bCs/>
          <w:caps w:val="0"/>
          <w:sz w:val="28"/>
        </w:rPr>
        <w:t>Prioridad</w:t>
      </w:r>
      <w:bookmarkEnd w:id="33"/>
    </w:p>
    <w:p w:rsidR="005E19A5" w:rsidRDefault="005E19A5" w:rsidP="00723AF1">
      <w:pPr>
        <w:pStyle w:val="BodyText"/>
        <w:rPr>
          <w:rFonts w:ascii="Arial" w:hAnsi="Arial"/>
          <w:sz w:val="20"/>
          <w:szCs w:val="24"/>
        </w:rPr>
      </w:pPr>
      <w:r w:rsidRPr="00CD1BC1">
        <w:rPr>
          <w:rFonts w:ascii="Arial" w:hAnsi="Arial"/>
          <w:b/>
          <w:sz w:val="20"/>
          <w:szCs w:val="24"/>
        </w:rPr>
        <w:t>Campo en Base de Datos</w:t>
      </w:r>
      <w:r w:rsidRPr="00CD1BC1">
        <w:rPr>
          <w:rFonts w:ascii="Arial" w:hAnsi="Arial"/>
          <w:sz w:val="20"/>
          <w:szCs w:val="24"/>
        </w:rPr>
        <w:t>: SGTC_PROCESO.</w:t>
      </w:r>
      <w:r>
        <w:rPr>
          <w:rFonts w:ascii="Arial" w:hAnsi="Arial"/>
          <w:sz w:val="20"/>
          <w:szCs w:val="24"/>
        </w:rPr>
        <w:t>PRIORIDAD</w:t>
      </w:r>
    </w:p>
    <w:p w:rsidR="007B59A8" w:rsidRDefault="005E19A5" w:rsidP="00723AF1">
      <w:pPr>
        <w:pStyle w:val="BodyText"/>
        <w:rPr>
          <w:rFonts w:ascii="Arial" w:hAnsi="Arial"/>
          <w:sz w:val="20"/>
          <w:szCs w:val="24"/>
        </w:rPr>
      </w:pPr>
      <w:r w:rsidRPr="00D521AC">
        <w:rPr>
          <w:rFonts w:ascii="Arial" w:hAnsi="Arial"/>
          <w:b/>
          <w:sz w:val="20"/>
          <w:szCs w:val="24"/>
        </w:rPr>
        <w:t>Descripción</w:t>
      </w:r>
      <w:r>
        <w:rPr>
          <w:rFonts w:ascii="Arial" w:hAnsi="Arial"/>
          <w:b/>
          <w:sz w:val="20"/>
          <w:szCs w:val="24"/>
        </w:rPr>
        <w:t xml:space="preserve">: </w:t>
      </w:r>
      <w:r w:rsidRPr="00334830">
        <w:rPr>
          <w:rFonts w:ascii="Arial" w:hAnsi="Arial"/>
          <w:sz w:val="20"/>
          <w:szCs w:val="24"/>
        </w:rPr>
        <w:t>Campo</w:t>
      </w:r>
      <w:r>
        <w:rPr>
          <w:rFonts w:ascii="Arial" w:hAnsi="Arial"/>
          <w:sz w:val="20"/>
          <w:szCs w:val="24"/>
        </w:rPr>
        <w:t xml:space="preserve"> numérico que establece la prioridad de ejecución del proceso con respecto a los dem</w:t>
      </w:r>
      <w:r w:rsidR="007B59A8">
        <w:rPr>
          <w:rFonts w:ascii="Arial" w:hAnsi="Arial"/>
          <w:sz w:val="20"/>
          <w:szCs w:val="24"/>
        </w:rPr>
        <w:t>ás.</w:t>
      </w:r>
    </w:p>
    <w:p w:rsidR="007B59A8" w:rsidRDefault="007B59A8" w:rsidP="00723AF1">
      <w:pPr>
        <w:pStyle w:val="BodyText"/>
        <w:rPr>
          <w:rFonts w:ascii="Arial" w:hAnsi="Arial"/>
          <w:sz w:val="20"/>
          <w:szCs w:val="24"/>
        </w:rPr>
      </w:pPr>
      <w:r>
        <w:rPr>
          <w:rFonts w:ascii="Arial" w:hAnsi="Arial"/>
          <w:sz w:val="20"/>
          <w:szCs w:val="24"/>
        </w:rPr>
        <w:t>El valor que puede tomar este campo es cualquier número entero, tomando la prioridad más alta aquel proceso que tenga el número menor.</w:t>
      </w:r>
    </w:p>
    <w:p w:rsidR="007B59A8" w:rsidRDefault="007B59A8" w:rsidP="00723AF1">
      <w:pPr>
        <w:pStyle w:val="BodyText"/>
        <w:rPr>
          <w:rFonts w:ascii="Arial" w:hAnsi="Arial"/>
          <w:sz w:val="20"/>
          <w:szCs w:val="24"/>
        </w:rPr>
      </w:pPr>
      <w:r>
        <w:rPr>
          <w:rFonts w:ascii="Arial" w:hAnsi="Arial"/>
          <w:sz w:val="20"/>
          <w:szCs w:val="24"/>
        </w:rPr>
        <w:t>Se recomienda utilizar los siguientes valores:</w:t>
      </w:r>
    </w:p>
    <w:p w:rsidR="007B59A8" w:rsidRDefault="007B59A8" w:rsidP="00723AF1">
      <w:pPr>
        <w:pStyle w:val="BodyText"/>
        <w:rPr>
          <w:rFonts w:ascii="Arial" w:hAnsi="Arial"/>
          <w:sz w:val="20"/>
          <w:szCs w:val="24"/>
        </w:rPr>
      </w:pPr>
      <w:r>
        <w:rPr>
          <w:rFonts w:ascii="Arial" w:hAnsi="Arial"/>
          <w:sz w:val="20"/>
          <w:szCs w:val="24"/>
        </w:rPr>
        <w:t>1 – ALTA</w:t>
      </w:r>
    </w:p>
    <w:p w:rsidR="007B59A8" w:rsidRDefault="007B59A8" w:rsidP="00723AF1">
      <w:pPr>
        <w:pStyle w:val="BodyText"/>
        <w:rPr>
          <w:rFonts w:ascii="Arial" w:hAnsi="Arial"/>
          <w:sz w:val="20"/>
          <w:szCs w:val="24"/>
        </w:rPr>
      </w:pPr>
      <w:r>
        <w:rPr>
          <w:rFonts w:ascii="Arial" w:hAnsi="Arial"/>
          <w:sz w:val="20"/>
          <w:szCs w:val="24"/>
        </w:rPr>
        <w:t>2 – MEDIA</w:t>
      </w:r>
    </w:p>
    <w:p w:rsidR="007B59A8" w:rsidRDefault="007B59A8" w:rsidP="00723AF1">
      <w:pPr>
        <w:pStyle w:val="BodyText"/>
        <w:rPr>
          <w:rFonts w:ascii="Arial" w:hAnsi="Arial"/>
          <w:sz w:val="20"/>
          <w:szCs w:val="24"/>
        </w:rPr>
      </w:pPr>
      <w:r>
        <w:rPr>
          <w:rFonts w:ascii="Arial" w:hAnsi="Arial"/>
          <w:sz w:val="20"/>
          <w:szCs w:val="24"/>
        </w:rPr>
        <w:t>3 – BAJA</w:t>
      </w:r>
    </w:p>
    <w:p w:rsidR="009F1D10" w:rsidRDefault="007B59A8" w:rsidP="00723AF1">
      <w:pPr>
        <w:pStyle w:val="BodyText"/>
        <w:rPr>
          <w:rFonts w:ascii="Arial" w:hAnsi="Arial"/>
          <w:sz w:val="20"/>
          <w:szCs w:val="24"/>
        </w:rPr>
      </w:pPr>
      <w:r>
        <w:rPr>
          <w:rFonts w:ascii="Arial" w:hAnsi="Arial"/>
          <w:sz w:val="20"/>
          <w:szCs w:val="24"/>
        </w:rPr>
        <w:t>La prioridad se toma en cuenta cuando 2 o más procesos que son excluyentes entre sí, cumplen en el mismo instante sus condiciones de ejecución (Programación, Lanzador). Debido a su condición de exclusividad solo es posible ejecutar uno de ellos tomando aquel o aquellos que tengan prioridad más alta.</w:t>
      </w:r>
    </w:p>
    <w:p w:rsidR="00AF5489" w:rsidRDefault="00AF5489" w:rsidP="00AF5489">
      <w:pPr>
        <w:pStyle w:val="Ttulo2"/>
        <w:tabs>
          <w:tab w:val="num" w:pos="360"/>
        </w:tabs>
        <w:ind w:left="360" w:hanging="360"/>
        <w:rPr>
          <w:bCs/>
          <w:caps w:val="0"/>
          <w:sz w:val="28"/>
        </w:rPr>
      </w:pPr>
      <w:bookmarkStart w:id="34" w:name="_Toc395540860"/>
      <w:r>
        <w:rPr>
          <w:bCs/>
          <w:caps w:val="0"/>
          <w:sz w:val="28"/>
        </w:rPr>
        <w:t>Tipo de procesamiento</w:t>
      </w:r>
      <w:bookmarkEnd w:id="34"/>
    </w:p>
    <w:p w:rsidR="00AF5489" w:rsidRDefault="00AF5489" w:rsidP="00AF5489">
      <w:pPr>
        <w:pStyle w:val="BodyText"/>
        <w:rPr>
          <w:rFonts w:ascii="Arial" w:hAnsi="Arial"/>
          <w:sz w:val="20"/>
          <w:szCs w:val="24"/>
        </w:rPr>
      </w:pPr>
      <w:r w:rsidRPr="00CD1BC1">
        <w:rPr>
          <w:rFonts w:ascii="Arial" w:hAnsi="Arial"/>
          <w:b/>
          <w:sz w:val="20"/>
          <w:szCs w:val="24"/>
        </w:rPr>
        <w:t>Campo en Base de Datos</w:t>
      </w:r>
      <w:r w:rsidRPr="00CD1BC1">
        <w:rPr>
          <w:rFonts w:ascii="Arial" w:hAnsi="Arial"/>
          <w:sz w:val="20"/>
          <w:szCs w:val="24"/>
        </w:rPr>
        <w:t>: SGTC_PROCESO.</w:t>
      </w:r>
      <w:r w:rsidRPr="00AF5489">
        <w:rPr>
          <w:rFonts w:ascii="Arial" w:hAnsi="Arial"/>
          <w:sz w:val="20"/>
          <w:szCs w:val="24"/>
        </w:rPr>
        <w:t>TIPOPROCESAMIENTO</w:t>
      </w:r>
    </w:p>
    <w:p w:rsidR="00AF5489" w:rsidRDefault="00AF5489" w:rsidP="00AF5489">
      <w:pPr>
        <w:pStyle w:val="BodyText"/>
        <w:rPr>
          <w:rFonts w:ascii="Arial" w:hAnsi="Arial"/>
          <w:sz w:val="20"/>
          <w:szCs w:val="24"/>
        </w:rPr>
      </w:pPr>
      <w:r w:rsidRPr="00D521AC">
        <w:rPr>
          <w:rFonts w:ascii="Arial" w:hAnsi="Arial"/>
          <w:b/>
          <w:sz w:val="20"/>
          <w:szCs w:val="24"/>
        </w:rPr>
        <w:t>Descripción</w:t>
      </w:r>
      <w:r>
        <w:rPr>
          <w:rFonts w:ascii="Arial" w:hAnsi="Arial"/>
          <w:b/>
          <w:sz w:val="20"/>
          <w:szCs w:val="24"/>
        </w:rPr>
        <w:t xml:space="preserve">: </w:t>
      </w:r>
      <w:r w:rsidRPr="00334830">
        <w:rPr>
          <w:rFonts w:ascii="Arial" w:hAnsi="Arial"/>
          <w:sz w:val="20"/>
          <w:szCs w:val="24"/>
        </w:rPr>
        <w:t>Campo</w:t>
      </w:r>
      <w:r>
        <w:rPr>
          <w:rFonts w:ascii="Arial" w:hAnsi="Arial"/>
          <w:sz w:val="20"/>
          <w:szCs w:val="24"/>
        </w:rPr>
        <w:t xml:space="preserve"> numérico que establece </w:t>
      </w:r>
      <w:r>
        <w:rPr>
          <w:rFonts w:ascii="Arial" w:hAnsi="Arial"/>
          <w:sz w:val="20"/>
          <w:szCs w:val="24"/>
        </w:rPr>
        <w:t>el tipo de encadenamiento que existe entre procesos conectados por medio del parámetro Lanzador</w:t>
      </w:r>
      <w:r>
        <w:rPr>
          <w:rFonts w:ascii="Arial" w:hAnsi="Arial"/>
          <w:sz w:val="20"/>
          <w:szCs w:val="24"/>
        </w:rPr>
        <w:t>.</w:t>
      </w:r>
    </w:p>
    <w:p w:rsidR="00AF5489" w:rsidRDefault="00AF5489" w:rsidP="00AF5489">
      <w:pPr>
        <w:pStyle w:val="BodyText"/>
        <w:rPr>
          <w:rFonts w:ascii="Arial" w:hAnsi="Arial"/>
          <w:sz w:val="20"/>
          <w:szCs w:val="24"/>
        </w:rPr>
      </w:pPr>
      <w:r>
        <w:rPr>
          <w:rFonts w:ascii="Arial" w:hAnsi="Arial"/>
          <w:sz w:val="20"/>
          <w:szCs w:val="24"/>
        </w:rPr>
        <w:t>Existen 2 tipos de cadenas de procesamiento:</w:t>
      </w:r>
    </w:p>
    <w:p w:rsidR="00AF5489" w:rsidRDefault="00AF5489" w:rsidP="00AF5489">
      <w:pPr>
        <w:pStyle w:val="BodyText"/>
        <w:rPr>
          <w:rFonts w:ascii="Arial" w:hAnsi="Arial"/>
          <w:sz w:val="20"/>
          <w:szCs w:val="24"/>
        </w:rPr>
      </w:pPr>
      <w:r>
        <w:rPr>
          <w:rFonts w:ascii="Arial" w:hAnsi="Arial"/>
          <w:sz w:val="20"/>
          <w:szCs w:val="24"/>
        </w:rPr>
        <w:t xml:space="preserve">Cuando el campo </w:t>
      </w:r>
      <w:r w:rsidRPr="00AF5489">
        <w:rPr>
          <w:rFonts w:ascii="Arial" w:hAnsi="Arial"/>
          <w:sz w:val="20"/>
          <w:szCs w:val="24"/>
        </w:rPr>
        <w:t>TIPOPROCESAMIENTO</w:t>
      </w:r>
      <w:r>
        <w:rPr>
          <w:rFonts w:ascii="Arial" w:hAnsi="Arial"/>
          <w:sz w:val="20"/>
          <w:szCs w:val="24"/>
        </w:rPr>
        <w:t xml:space="preserve"> tiene el valor 0 en el proceso HEAD (Lanzador nulo), se define un procesamiento TIPO CADENA y si tiene el valor 1 será TIPO ORDEN DE PROCESAMIENTO.</w:t>
      </w:r>
    </w:p>
    <w:p w:rsidR="00AF5489" w:rsidRDefault="00AF5489" w:rsidP="00AF5489">
      <w:pPr>
        <w:pStyle w:val="BodyText"/>
        <w:rPr>
          <w:rFonts w:ascii="Arial" w:hAnsi="Arial"/>
          <w:sz w:val="20"/>
          <w:szCs w:val="24"/>
        </w:rPr>
      </w:pPr>
      <w:r>
        <w:rPr>
          <w:rFonts w:ascii="Arial" w:hAnsi="Arial"/>
          <w:sz w:val="20"/>
          <w:szCs w:val="24"/>
        </w:rPr>
        <w:t>TIPO CADENA</w:t>
      </w:r>
      <w:r>
        <w:rPr>
          <w:rFonts w:ascii="Arial" w:hAnsi="Arial"/>
          <w:sz w:val="20"/>
          <w:szCs w:val="24"/>
        </w:rPr>
        <w:t xml:space="preserve">. Es un tipo de procesamiento en el que los procesos conectados dependen de la ejecución estrictamente exitosa del proceso lanzador, esto es, para que un proceso con lanzador </w:t>
      </w:r>
      <w:r>
        <w:rPr>
          <w:rFonts w:ascii="Arial" w:hAnsi="Arial"/>
          <w:sz w:val="20"/>
          <w:szCs w:val="24"/>
        </w:rPr>
        <w:lastRenderedPageBreak/>
        <w:t>diferente de nulo pueda iniciar, el proceso del cual depende debe tener un estado de ejecución exitosa, deteniendo la ejecución de la cadena hasta cumplirse la condición descrita.</w:t>
      </w:r>
    </w:p>
    <w:p w:rsidR="00AF5489" w:rsidRPr="00AF5489" w:rsidRDefault="00AF5489" w:rsidP="00AF5489">
      <w:pPr>
        <w:pStyle w:val="BodyText"/>
      </w:pPr>
      <w:r>
        <w:rPr>
          <w:rFonts w:ascii="Arial" w:hAnsi="Arial"/>
          <w:sz w:val="20"/>
          <w:szCs w:val="24"/>
        </w:rPr>
        <w:t>TIPO ORDEN DE PROCESAMIENTO</w:t>
      </w:r>
      <w:r>
        <w:rPr>
          <w:rFonts w:ascii="Arial" w:hAnsi="Arial"/>
          <w:sz w:val="20"/>
          <w:szCs w:val="24"/>
        </w:rPr>
        <w:t xml:space="preserve">. Es un tipo de procesamiento en el que se define únicamente el orden en el que deben ser ejecutados los procesos de la cadena por medio del parámetro Lanzador, no siendo obligatorio que el proceso anterior tenga un estado de ejecución exitosa, de manera que la ejecución de los procesos subsecuentes en la cadena </w:t>
      </w:r>
      <w:r w:rsidR="00472DF0">
        <w:rPr>
          <w:rFonts w:ascii="Arial" w:hAnsi="Arial"/>
          <w:sz w:val="20"/>
          <w:szCs w:val="24"/>
        </w:rPr>
        <w:t>no es detenida</w:t>
      </w:r>
      <w:r>
        <w:rPr>
          <w:rFonts w:ascii="Arial" w:hAnsi="Arial"/>
          <w:sz w:val="20"/>
          <w:szCs w:val="24"/>
        </w:rPr>
        <w:t>.</w:t>
      </w:r>
    </w:p>
    <w:p w:rsidR="009F1D10" w:rsidRDefault="009F1D10">
      <w:pPr>
        <w:rPr>
          <w:rFonts w:ascii="Arial" w:hAnsi="Arial"/>
          <w:sz w:val="20"/>
        </w:rPr>
      </w:pPr>
      <w:r>
        <w:rPr>
          <w:rFonts w:ascii="Arial" w:hAnsi="Arial"/>
          <w:sz w:val="20"/>
        </w:rPr>
        <w:br w:type="page"/>
      </w:r>
    </w:p>
    <w:p w:rsidR="007B59A8" w:rsidRDefault="009F1D10" w:rsidP="00723AF1">
      <w:pPr>
        <w:pStyle w:val="BodyText"/>
        <w:rPr>
          <w:rFonts w:ascii="Arial" w:hAnsi="Arial"/>
          <w:b/>
          <w:sz w:val="20"/>
          <w:szCs w:val="24"/>
        </w:rPr>
      </w:pPr>
      <w:r w:rsidRPr="009F1D10">
        <w:rPr>
          <w:rFonts w:ascii="Arial" w:hAnsi="Arial"/>
          <w:b/>
          <w:sz w:val="20"/>
          <w:szCs w:val="24"/>
        </w:rPr>
        <w:lastRenderedPageBreak/>
        <w:t xml:space="preserve">Consideraciones operativas </w:t>
      </w:r>
    </w:p>
    <w:p w:rsidR="00840205" w:rsidRDefault="00E32010" w:rsidP="00840205">
      <w:pPr>
        <w:pStyle w:val="BodyText"/>
        <w:numPr>
          <w:ilvl w:val="0"/>
          <w:numId w:val="20"/>
        </w:numPr>
        <w:jc w:val="both"/>
        <w:rPr>
          <w:rFonts w:ascii="Arial" w:hAnsi="Arial"/>
          <w:b/>
          <w:sz w:val="20"/>
          <w:szCs w:val="24"/>
        </w:rPr>
      </w:pPr>
      <w:r>
        <w:rPr>
          <w:rFonts w:ascii="Arial" w:hAnsi="Arial"/>
          <w:b/>
          <w:sz w:val="20"/>
          <w:szCs w:val="24"/>
        </w:rPr>
        <w:t xml:space="preserve">Consideración 1. </w:t>
      </w:r>
    </w:p>
    <w:p w:rsidR="00E32010" w:rsidRPr="00840205" w:rsidRDefault="00E32010" w:rsidP="00840205">
      <w:pPr>
        <w:pStyle w:val="BodyText"/>
        <w:numPr>
          <w:ilvl w:val="1"/>
          <w:numId w:val="20"/>
        </w:numPr>
        <w:jc w:val="both"/>
        <w:rPr>
          <w:rFonts w:ascii="Arial" w:hAnsi="Arial"/>
          <w:sz w:val="20"/>
          <w:szCs w:val="24"/>
        </w:rPr>
      </w:pPr>
      <w:r w:rsidRPr="00840205">
        <w:rPr>
          <w:rFonts w:ascii="Arial" w:hAnsi="Arial"/>
          <w:sz w:val="20"/>
          <w:szCs w:val="24"/>
        </w:rPr>
        <w:t xml:space="preserve">Hasta hoy, 11 de Agosto de 2014, </w:t>
      </w:r>
      <w:r w:rsidR="000E25B7">
        <w:rPr>
          <w:rFonts w:ascii="Arial" w:hAnsi="Arial"/>
          <w:sz w:val="20"/>
          <w:szCs w:val="24"/>
        </w:rPr>
        <w:t xml:space="preserve">en el JOBMANAGER </w:t>
      </w:r>
      <w:r w:rsidRPr="00840205">
        <w:rPr>
          <w:rFonts w:ascii="Arial" w:hAnsi="Arial"/>
          <w:sz w:val="20"/>
          <w:szCs w:val="24"/>
        </w:rPr>
        <w:t>existen 10 procesos:</w:t>
      </w:r>
    </w:p>
    <w:p w:rsidR="00E32010" w:rsidRPr="00840205" w:rsidRDefault="00E32010" w:rsidP="00840205">
      <w:pPr>
        <w:pStyle w:val="BodyText"/>
        <w:numPr>
          <w:ilvl w:val="2"/>
          <w:numId w:val="20"/>
        </w:numPr>
        <w:jc w:val="both"/>
        <w:rPr>
          <w:rFonts w:ascii="Arial" w:hAnsi="Arial"/>
          <w:sz w:val="20"/>
          <w:szCs w:val="24"/>
        </w:rPr>
      </w:pPr>
      <w:r w:rsidRPr="00840205">
        <w:rPr>
          <w:rFonts w:ascii="Arial" w:hAnsi="Arial"/>
          <w:sz w:val="20"/>
          <w:szCs w:val="24"/>
        </w:rPr>
        <w:t>Carga de omisos</w:t>
      </w:r>
    </w:p>
    <w:p w:rsidR="00E32010" w:rsidRPr="00840205" w:rsidRDefault="00E32010" w:rsidP="00840205">
      <w:pPr>
        <w:pStyle w:val="BodyText"/>
        <w:numPr>
          <w:ilvl w:val="2"/>
          <w:numId w:val="20"/>
        </w:numPr>
        <w:jc w:val="both"/>
        <w:rPr>
          <w:rFonts w:ascii="Arial" w:hAnsi="Arial"/>
          <w:sz w:val="20"/>
          <w:szCs w:val="24"/>
        </w:rPr>
      </w:pPr>
      <w:r w:rsidRPr="00840205">
        <w:rPr>
          <w:rFonts w:ascii="Arial" w:hAnsi="Arial"/>
          <w:sz w:val="20"/>
          <w:szCs w:val="24"/>
        </w:rPr>
        <w:t>Envío a notificación</w:t>
      </w:r>
    </w:p>
    <w:p w:rsidR="00E32010" w:rsidRPr="00840205" w:rsidRDefault="00840205" w:rsidP="00840205">
      <w:pPr>
        <w:pStyle w:val="BodyText"/>
        <w:numPr>
          <w:ilvl w:val="2"/>
          <w:numId w:val="20"/>
        </w:numPr>
        <w:jc w:val="both"/>
        <w:rPr>
          <w:rFonts w:ascii="Arial" w:hAnsi="Arial"/>
          <w:sz w:val="20"/>
          <w:szCs w:val="24"/>
        </w:rPr>
      </w:pPr>
      <w:r>
        <w:rPr>
          <w:rFonts w:ascii="Arial" w:hAnsi="Arial"/>
          <w:sz w:val="20"/>
          <w:szCs w:val="24"/>
        </w:rPr>
        <w:t>Afectació</w:t>
      </w:r>
      <w:r w:rsidR="00E32010" w:rsidRPr="00840205">
        <w:rPr>
          <w:rFonts w:ascii="Arial" w:hAnsi="Arial"/>
          <w:sz w:val="20"/>
          <w:szCs w:val="24"/>
        </w:rPr>
        <w:t>n por notificación</w:t>
      </w:r>
    </w:p>
    <w:p w:rsidR="00E32010" w:rsidRPr="00840205" w:rsidRDefault="00840205" w:rsidP="00840205">
      <w:pPr>
        <w:pStyle w:val="BodyText"/>
        <w:numPr>
          <w:ilvl w:val="2"/>
          <w:numId w:val="20"/>
        </w:numPr>
        <w:jc w:val="both"/>
        <w:rPr>
          <w:rFonts w:ascii="Arial" w:hAnsi="Arial"/>
          <w:sz w:val="20"/>
          <w:szCs w:val="24"/>
        </w:rPr>
      </w:pPr>
      <w:r>
        <w:rPr>
          <w:rFonts w:ascii="Arial" w:hAnsi="Arial"/>
          <w:sz w:val="20"/>
          <w:szCs w:val="24"/>
        </w:rPr>
        <w:t>Afectació</w:t>
      </w:r>
      <w:r w:rsidR="00E32010" w:rsidRPr="00840205">
        <w:rPr>
          <w:rFonts w:ascii="Arial" w:hAnsi="Arial"/>
          <w:sz w:val="20"/>
          <w:szCs w:val="24"/>
        </w:rPr>
        <w:t>n por tiempo</w:t>
      </w:r>
    </w:p>
    <w:p w:rsidR="00E32010" w:rsidRPr="00840205" w:rsidRDefault="00840205" w:rsidP="00840205">
      <w:pPr>
        <w:pStyle w:val="BodyText"/>
        <w:numPr>
          <w:ilvl w:val="2"/>
          <w:numId w:val="20"/>
        </w:numPr>
        <w:jc w:val="both"/>
        <w:rPr>
          <w:rFonts w:ascii="Arial" w:hAnsi="Arial"/>
          <w:sz w:val="20"/>
          <w:szCs w:val="24"/>
        </w:rPr>
      </w:pPr>
      <w:r>
        <w:rPr>
          <w:rFonts w:ascii="Arial" w:hAnsi="Arial"/>
          <w:sz w:val="20"/>
          <w:szCs w:val="24"/>
        </w:rPr>
        <w:t>Afectació</w:t>
      </w:r>
      <w:r w:rsidR="00E32010" w:rsidRPr="00840205">
        <w:rPr>
          <w:rFonts w:ascii="Arial" w:hAnsi="Arial"/>
          <w:sz w:val="20"/>
          <w:szCs w:val="24"/>
        </w:rPr>
        <w:t>n por cumplimiento</w:t>
      </w:r>
    </w:p>
    <w:p w:rsidR="00E32010" w:rsidRPr="00840205" w:rsidRDefault="00840205" w:rsidP="00840205">
      <w:pPr>
        <w:pStyle w:val="BodyText"/>
        <w:numPr>
          <w:ilvl w:val="2"/>
          <w:numId w:val="20"/>
        </w:numPr>
        <w:jc w:val="both"/>
        <w:rPr>
          <w:rFonts w:ascii="Arial" w:hAnsi="Arial"/>
          <w:sz w:val="20"/>
          <w:szCs w:val="24"/>
        </w:rPr>
      </w:pPr>
      <w:r>
        <w:rPr>
          <w:rFonts w:ascii="Arial" w:hAnsi="Arial"/>
          <w:sz w:val="20"/>
          <w:szCs w:val="24"/>
        </w:rPr>
        <w:t>Extracció</w:t>
      </w:r>
      <w:r w:rsidR="00E32010" w:rsidRPr="00840205">
        <w:rPr>
          <w:rFonts w:ascii="Arial" w:hAnsi="Arial"/>
          <w:sz w:val="20"/>
          <w:szCs w:val="24"/>
        </w:rPr>
        <w:t>n de bajas por padrón</w:t>
      </w:r>
    </w:p>
    <w:p w:rsidR="00E32010" w:rsidRPr="00840205" w:rsidRDefault="00840205" w:rsidP="00840205">
      <w:pPr>
        <w:pStyle w:val="BodyText"/>
        <w:numPr>
          <w:ilvl w:val="2"/>
          <w:numId w:val="20"/>
        </w:numPr>
        <w:jc w:val="both"/>
        <w:rPr>
          <w:rFonts w:ascii="Arial" w:hAnsi="Arial"/>
          <w:sz w:val="20"/>
          <w:szCs w:val="24"/>
        </w:rPr>
      </w:pPr>
      <w:r>
        <w:rPr>
          <w:rFonts w:ascii="Arial" w:hAnsi="Arial"/>
          <w:sz w:val="20"/>
          <w:szCs w:val="24"/>
        </w:rPr>
        <w:t>Afectació</w:t>
      </w:r>
      <w:r w:rsidR="00E32010" w:rsidRPr="00840205">
        <w:rPr>
          <w:rFonts w:ascii="Arial" w:hAnsi="Arial"/>
          <w:sz w:val="20"/>
          <w:szCs w:val="24"/>
        </w:rPr>
        <w:t>n por movimientos al padrón</w:t>
      </w:r>
    </w:p>
    <w:p w:rsidR="00E32010" w:rsidRPr="00840205" w:rsidRDefault="00840205" w:rsidP="00840205">
      <w:pPr>
        <w:pStyle w:val="BodyText"/>
        <w:numPr>
          <w:ilvl w:val="2"/>
          <w:numId w:val="20"/>
        </w:numPr>
        <w:jc w:val="both"/>
        <w:rPr>
          <w:rFonts w:ascii="Arial" w:hAnsi="Arial"/>
          <w:sz w:val="20"/>
          <w:szCs w:val="24"/>
        </w:rPr>
      </w:pPr>
      <w:r>
        <w:rPr>
          <w:rFonts w:ascii="Arial" w:hAnsi="Arial"/>
          <w:sz w:val="20"/>
          <w:szCs w:val="24"/>
        </w:rPr>
        <w:t>Extracció</w:t>
      </w:r>
      <w:r w:rsidR="00E32010" w:rsidRPr="00840205">
        <w:rPr>
          <w:rFonts w:ascii="Arial" w:hAnsi="Arial"/>
          <w:sz w:val="20"/>
          <w:szCs w:val="24"/>
        </w:rPr>
        <w:t>n de cumplimiento</w:t>
      </w:r>
    </w:p>
    <w:p w:rsidR="00E32010" w:rsidRPr="00840205" w:rsidRDefault="00E32010" w:rsidP="00840205">
      <w:pPr>
        <w:pStyle w:val="BodyText"/>
        <w:numPr>
          <w:ilvl w:val="2"/>
          <w:numId w:val="20"/>
        </w:numPr>
        <w:jc w:val="both"/>
        <w:rPr>
          <w:rFonts w:ascii="Arial" w:hAnsi="Arial"/>
          <w:sz w:val="20"/>
          <w:szCs w:val="24"/>
        </w:rPr>
      </w:pPr>
      <w:r w:rsidRPr="00840205">
        <w:rPr>
          <w:rFonts w:ascii="Arial" w:hAnsi="Arial"/>
          <w:sz w:val="20"/>
          <w:szCs w:val="24"/>
        </w:rPr>
        <w:t>Generación archivos Entidad Federativa</w:t>
      </w:r>
    </w:p>
    <w:p w:rsidR="00E32010" w:rsidRPr="00840205" w:rsidRDefault="00E32010" w:rsidP="00840205">
      <w:pPr>
        <w:pStyle w:val="BodyText"/>
        <w:numPr>
          <w:ilvl w:val="2"/>
          <w:numId w:val="20"/>
        </w:numPr>
        <w:jc w:val="both"/>
        <w:rPr>
          <w:rFonts w:ascii="Arial" w:hAnsi="Arial"/>
          <w:sz w:val="20"/>
          <w:szCs w:val="24"/>
        </w:rPr>
      </w:pPr>
      <w:r w:rsidRPr="00840205">
        <w:rPr>
          <w:rFonts w:ascii="Arial" w:hAnsi="Arial"/>
          <w:sz w:val="20"/>
          <w:szCs w:val="24"/>
        </w:rPr>
        <w:t>Generar y emitir multas</w:t>
      </w:r>
    </w:p>
    <w:p w:rsidR="00840205" w:rsidRDefault="00840205" w:rsidP="00840205">
      <w:pPr>
        <w:pStyle w:val="BodyText"/>
        <w:numPr>
          <w:ilvl w:val="0"/>
          <w:numId w:val="20"/>
        </w:numPr>
        <w:jc w:val="both"/>
        <w:rPr>
          <w:rFonts w:ascii="Arial" w:hAnsi="Arial"/>
          <w:b/>
          <w:sz w:val="20"/>
          <w:szCs w:val="24"/>
        </w:rPr>
      </w:pPr>
      <w:r>
        <w:rPr>
          <w:rFonts w:ascii="Arial" w:hAnsi="Arial"/>
          <w:b/>
          <w:sz w:val="20"/>
          <w:szCs w:val="24"/>
        </w:rPr>
        <w:t>Consideración 2.</w:t>
      </w:r>
    </w:p>
    <w:p w:rsidR="000E25B7" w:rsidRDefault="00E32010" w:rsidP="000E25B7">
      <w:pPr>
        <w:pStyle w:val="BodyText"/>
        <w:numPr>
          <w:ilvl w:val="1"/>
          <w:numId w:val="20"/>
        </w:numPr>
        <w:jc w:val="both"/>
        <w:rPr>
          <w:rFonts w:ascii="Arial" w:hAnsi="Arial"/>
          <w:sz w:val="20"/>
          <w:szCs w:val="24"/>
        </w:rPr>
      </w:pPr>
      <w:r w:rsidRPr="00840205">
        <w:rPr>
          <w:rFonts w:ascii="Arial" w:hAnsi="Arial"/>
          <w:sz w:val="20"/>
          <w:szCs w:val="24"/>
        </w:rPr>
        <w:t>Si l</w:t>
      </w:r>
      <w:r w:rsidR="009F1D10" w:rsidRPr="00840205">
        <w:rPr>
          <w:rFonts w:ascii="Arial" w:hAnsi="Arial"/>
          <w:sz w:val="20"/>
          <w:szCs w:val="24"/>
        </w:rPr>
        <w:t xml:space="preserve">os procesos de </w:t>
      </w:r>
      <w:r w:rsidRPr="00840205">
        <w:rPr>
          <w:rFonts w:ascii="Arial" w:hAnsi="Arial"/>
          <w:sz w:val="20"/>
          <w:szCs w:val="24"/>
        </w:rPr>
        <w:t>EXTRACCIÓN DE CUMPLIMIENTO y EXTRACCIÓN DE BAJAS POR PADRÓN  están activados</w:t>
      </w:r>
      <w:r w:rsidR="009F1D10" w:rsidRPr="00840205">
        <w:rPr>
          <w:rFonts w:ascii="Arial" w:hAnsi="Arial"/>
          <w:sz w:val="20"/>
          <w:szCs w:val="24"/>
        </w:rPr>
        <w:t>,</w:t>
      </w:r>
      <w:r w:rsidRPr="00840205">
        <w:rPr>
          <w:rFonts w:ascii="Arial" w:hAnsi="Arial"/>
          <w:sz w:val="20"/>
          <w:szCs w:val="24"/>
        </w:rPr>
        <w:t xml:space="preserve"> entonces los procesos AFECTACIÓN POR CUMPLIMIENTO y</w:t>
      </w:r>
      <w:r w:rsidR="009F1D10" w:rsidRPr="00840205">
        <w:rPr>
          <w:rFonts w:ascii="Arial" w:hAnsi="Arial"/>
          <w:sz w:val="20"/>
          <w:szCs w:val="24"/>
        </w:rPr>
        <w:t xml:space="preserve"> </w:t>
      </w:r>
      <w:r w:rsidRPr="00840205">
        <w:rPr>
          <w:rFonts w:ascii="Arial" w:hAnsi="Arial"/>
          <w:sz w:val="20"/>
          <w:szCs w:val="24"/>
        </w:rPr>
        <w:t xml:space="preserve">AFECTACIÓN POR MOVIMIENTOS AL PADRÓN deben </w:t>
      </w:r>
      <w:r w:rsidR="00840205">
        <w:rPr>
          <w:rFonts w:ascii="Arial" w:hAnsi="Arial"/>
          <w:sz w:val="20"/>
          <w:szCs w:val="24"/>
        </w:rPr>
        <w:t xml:space="preserve">estar activos. Lo anterior </w:t>
      </w:r>
      <w:r w:rsidRPr="00840205">
        <w:rPr>
          <w:rFonts w:ascii="Arial" w:hAnsi="Arial"/>
          <w:sz w:val="20"/>
          <w:szCs w:val="24"/>
        </w:rPr>
        <w:t xml:space="preserve">permitirá que las tablas </w:t>
      </w:r>
      <w:proofErr w:type="spellStart"/>
      <w:r w:rsidRPr="00840205">
        <w:rPr>
          <w:rFonts w:ascii="Arial" w:hAnsi="Arial"/>
          <w:sz w:val="20"/>
          <w:szCs w:val="24"/>
        </w:rPr>
        <w:t>SGTT_Cumplimiento</w:t>
      </w:r>
      <w:proofErr w:type="spellEnd"/>
      <w:r w:rsidRPr="00840205">
        <w:rPr>
          <w:rFonts w:ascii="Arial" w:hAnsi="Arial"/>
          <w:sz w:val="20"/>
          <w:szCs w:val="24"/>
        </w:rPr>
        <w:t xml:space="preserve"> y </w:t>
      </w:r>
      <w:proofErr w:type="spellStart"/>
      <w:r w:rsidRPr="00840205">
        <w:rPr>
          <w:rFonts w:ascii="Arial" w:hAnsi="Arial"/>
          <w:sz w:val="20"/>
          <w:szCs w:val="24"/>
        </w:rPr>
        <w:t>SGTT_BajaICEP</w:t>
      </w:r>
      <w:proofErr w:type="spellEnd"/>
      <w:r w:rsidRPr="00840205">
        <w:rPr>
          <w:rFonts w:ascii="Arial" w:hAnsi="Arial"/>
          <w:sz w:val="20"/>
          <w:szCs w:val="24"/>
        </w:rPr>
        <w:t xml:space="preserve"> sean depuradas constante</w:t>
      </w:r>
      <w:r w:rsidR="00840205">
        <w:rPr>
          <w:rFonts w:ascii="Arial" w:hAnsi="Arial"/>
          <w:sz w:val="20"/>
          <w:szCs w:val="24"/>
        </w:rPr>
        <w:t>mente, d</w:t>
      </w:r>
      <w:r w:rsidRPr="00840205">
        <w:rPr>
          <w:rFonts w:ascii="Arial" w:hAnsi="Arial"/>
          <w:sz w:val="20"/>
          <w:szCs w:val="24"/>
        </w:rPr>
        <w:t>e otra forma las acciones de DELETE sobre ambas tablas serían complicadas de realizar.</w:t>
      </w:r>
    </w:p>
    <w:p w:rsidR="000E25B7" w:rsidRPr="000E25B7" w:rsidRDefault="000E25B7" w:rsidP="000E25B7">
      <w:pPr>
        <w:pStyle w:val="BodyText"/>
        <w:numPr>
          <w:ilvl w:val="0"/>
          <w:numId w:val="20"/>
        </w:numPr>
        <w:jc w:val="both"/>
        <w:rPr>
          <w:rFonts w:ascii="Arial" w:hAnsi="Arial"/>
          <w:b/>
          <w:sz w:val="20"/>
          <w:szCs w:val="24"/>
        </w:rPr>
      </w:pPr>
      <w:r w:rsidRPr="000E25B7">
        <w:rPr>
          <w:rFonts w:ascii="Arial" w:hAnsi="Arial"/>
          <w:b/>
          <w:sz w:val="20"/>
          <w:szCs w:val="24"/>
        </w:rPr>
        <w:t>Consideración 3.</w:t>
      </w:r>
    </w:p>
    <w:p w:rsidR="000E25B7" w:rsidRDefault="000E25B7" w:rsidP="000E25B7">
      <w:pPr>
        <w:pStyle w:val="BodyText"/>
        <w:numPr>
          <w:ilvl w:val="1"/>
          <w:numId w:val="20"/>
        </w:numPr>
        <w:jc w:val="both"/>
        <w:rPr>
          <w:rFonts w:ascii="Arial" w:hAnsi="Arial"/>
          <w:sz w:val="20"/>
          <w:szCs w:val="24"/>
        </w:rPr>
      </w:pPr>
      <w:r>
        <w:rPr>
          <w:rFonts w:ascii="Arial" w:hAnsi="Arial"/>
          <w:sz w:val="20"/>
          <w:szCs w:val="24"/>
        </w:rPr>
        <w:t xml:space="preserve">El planteamiento inicial para los procesos </w:t>
      </w:r>
      <w:r w:rsidRPr="00840205">
        <w:rPr>
          <w:rFonts w:ascii="Arial" w:hAnsi="Arial"/>
          <w:sz w:val="20"/>
          <w:szCs w:val="24"/>
        </w:rPr>
        <w:t>EXTRACCIÓN DE CUMPLIMIENTO y EXTRACCIÓN DE BAJAS POR PADRÓN</w:t>
      </w:r>
      <w:r>
        <w:rPr>
          <w:rFonts w:ascii="Arial" w:hAnsi="Arial"/>
          <w:sz w:val="20"/>
          <w:szCs w:val="24"/>
        </w:rPr>
        <w:t xml:space="preserve"> es que ejecuten una vez por día, si</w:t>
      </w:r>
      <w:r w:rsidR="00A136D0">
        <w:rPr>
          <w:rFonts w:ascii="Arial" w:hAnsi="Arial"/>
          <w:sz w:val="20"/>
          <w:szCs w:val="24"/>
        </w:rPr>
        <w:t>n</w:t>
      </w:r>
      <w:r>
        <w:rPr>
          <w:rFonts w:ascii="Arial" w:hAnsi="Arial"/>
          <w:sz w:val="20"/>
          <w:szCs w:val="24"/>
        </w:rPr>
        <w:t xml:space="preserve"> embargo, si por algún motivo existiera rezago en la extracción de información que estos realizan, quedándose como </w:t>
      </w:r>
      <w:r w:rsidR="00A136D0">
        <w:rPr>
          <w:rFonts w:ascii="Arial" w:hAnsi="Arial"/>
          <w:sz w:val="20"/>
          <w:szCs w:val="24"/>
        </w:rPr>
        <w:t>último</w:t>
      </w:r>
      <w:r>
        <w:rPr>
          <w:rFonts w:ascii="Arial" w:hAnsi="Arial"/>
          <w:sz w:val="20"/>
          <w:szCs w:val="24"/>
        </w:rPr>
        <w:t xml:space="preserve"> día </w:t>
      </w:r>
      <w:r w:rsidR="00A136D0">
        <w:rPr>
          <w:rFonts w:ascii="Arial" w:hAnsi="Arial"/>
          <w:sz w:val="20"/>
          <w:szCs w:val="24"/>
        </w:rPr>
        <w:t xml:space="preserve">extraído un día menor al de ayer, entonces se debe omitir el parámetro de programación de ambos procesos o del proceso que deba ponerse al corriente. Este cambio de programación permitirá que el(los) proceso(s) se ejecute(n) cíclicamente durante varias veces al día hasta que el último día extraído sea igual al de ayer. </w:t>
      </w:r>
    </w:p>
    <w:p w:rsidR="00A0633A" w:rsidRDefault="00A136D0" w:rsidP="00A0633A">
      <w:pPr>
        <w:pStyle w:val="BodyText"/>
        <w:ind w:left="1440"/>
        <w:jc w:val="both"/>
        <w:rPr>
          <w:rFonts w:ascii="Arial" w:hAnsi="Arial"/>
          <w:sz w:val="20"/>
          <w:szCs w:val="24"/>
        </w:rPr>
      </w:pPr>
      <w:r>
        <w:rPr>
          <w:rFonts w:ascii="Arial" w:hAnsi="Arial"/>
          <w:sz w:val="20"/>
          <w:szCs w:val="24"/>
        </w:rPr>
        <w:t xml:space="preserve">Si se determina que los procesos de extracción se ejecuten varias veces al día, entonces la cadena de los procesos de afectación también deberá omitir su parámetro de programación. </w:t>
      </w:r>
      <w:r w:rsidR="00A0633A">
        <w:rPr>
          <w:rFonts w:ascii="Arial" w:hAnsi="Arial"/>
          <w:sz w:val="20"/>
          <w:szCs w:val="24"/>
        </w:rPr>
        <w:t>Lo anterior de acuerdo a la consideración 2. Además el resto de los procesos deberá inactivarse.</w:t>
      </w:r>
    </w:p>
    <w:p w:rsidR="00A0633A" w:rsidRDefault="00A0633A" w:rsidP="00A0633A">
      <w:pPr>
        <w:pStyle w:val="BodyText"/>
        <w:ind w:left="1440"/>
        <w:jc w:val="both"/>
        <w:rPr>
          <w:rFonts w:ascii="Arial" w:hAnsi="Arial"/>
          <w:sz w:val="20"/>
          <w:szCs w:val="24"/>
        </w:rPr>
      </w:pPr>
      <w:r>
        <w:rPr>
          <w:rFonts w:ascii="Arial" w:hAnsi="Arial"/>
          <w:sz w:val="20"/>
          <w:szCs w:val="24"/>
        </w:rPr>
        <w:t>Una vez que los procesos de extracción se encuentren al  corriente, la configuración de todos los procesos debe regresar a su configuración original; lo anterior sólo debe ser una configuración de contingencia y de ningún modo debe operar de esta manera.</w:t>
      </w:r>
    </w:p>
    <w:p w:rsidR="00A0633A" w:rsidRDefault="00A0633A" w:rsidP="00A0633A">
      <w:pPr>
        <w:pStyle w:val="BodyText"/>
        <w:ind w:left="1440"/>
        <w:jc w:val="both"/>
        <w:rPr>
          <w:rFonts w:ascii="Arial" w:hAnsi="Arial"/>
          <w:sz w:val="20"/>
          <w:szCs w:val="24"/>
        </w:rPr>
      </w:pPr>
    </w:p>
    <w:p w:rsidR="00A0633A" w:rsidRDefault="00A0633A" w:rsidP="00A0633A">
      <w:pPr>
        <w:pStyle w:val="BodyText"/>
        <w:ind w:left="1440"/>
        <w:jc w:val="both"/>
        <w:rPr>
          <w:rFonts w:ascii="Arial" w:hAnsi="Arial"/>
          <w:sz w:val="20"/>
          <w:szCs w:val="24"/>
        </w:rPr>
      </w:pPr>
    </w:p>
    <w:p w:rsidR="00A0633A" w:rsidRPr="000E25B7" w:rsidRDefault="00A0633A" w:rsidP="00A0633A">
      <w:pPr>
        <w:pStyle w:val="BodyText"/>
        <w:ind w:left="1440"/>
        <w:jc w:val="both"/>
        <w:rPr>
          <w:rFonts w:ascii="Arial" w:hAnsi="Arial"/>
          <w:sz w:val="20"/>
          <w:szCs w:val="24"/>
        </w:rPr>
      </w:pPr>
    </w:p>
    <w:p w:rsidR="00326727" w:rsidRDefault="00326727" w:rsidP="00326727">
      <w:pPr>
        <w:pStyle w:val="InfoHidden"/>
        <w:jc w:val="both"/>
      </w:pPr>
      <w:r>
        <w:t>En esta sección se documentan detalladamente los pasos que hay que seguir para realizar la instalación de lo que se está liberando.</w:t>
      </w:r>
    </w:p>
    <w:p w:rsidR="00326727" w:rsidRDefault="00326727" w:rsidP="00326727">
      <w:pPr>
        <w:pStyle w:val="InfoHidden"/>
        <w:jc w:val="both"/>
      </w:pPr>
    </w:p>
    <w:p w:rsidR="00326727" w:rsidRDefault="00326727" w:rsidP="00326727">
      <w:pPr>
        <w:pStyle w:val="InfoHidden"/>
        <w:jc w:val="both"/>
      </w:pPr>
      <w:r>
        <w:t>Considerar dentro de los primeros pasos si es necesario eliminar o incluir algo antes de comenzar con la instalación.</w:t>
      </w:r>
    </w:p>
    <w:p w:rsidR="00326727" w:rsidRDefault="00326727" w:rsidP="00326727">
      <w:pPr>
        <w:pStyle w:val="InfoHidden"/>
        <w:jc w:val="both"/>
      </w:pPr>
    </w:p>
    <w:p w:rsidR="00405F2F" w:rsidRDefault="00405F2F" w:rsidP="00405F2F">
      <w:pPr>
        <w:pStyle w:val="InfoHidden"/>
        <w:jc w:val="both"/>
      </w:pPr>
      <w:r>
        <w:t>Para proyectos Peop</w:t>
      </w:r>
      <w:r w:rsidR="00890652">
        <w:t xml:space="preserve">le Soft, en esta sección se </w:t>
      </w:r>
      <w:r w:rsidR="00214846">
        <w:t>hará</w:t>
      </w:r>
      <w:r w:rsidR="00890652">
        <w:t xml:space="preserve"> </w:t>
      </w:r>
      <w:r w:rsidR="00C76A88">
        <w:t>referencia</w:t>
      </w:r>
      <w:r>
        <w:t xml:space="preserve"> </w:t>
      </w:r>
      <w:r w:rsidR="00890652">
        <w:t>al</w:t>
      </w:r>
      <w:r>
        <w:t xml:space="preserve"> formato de migración (.fm).</w:t>
      </w:r>
    </w:p>
    <w:p w:rsidR="00405F2F" w:rsidRDefault="00405F2F" w:rsidP="00326727">
      <w:pPr>
        <w:pStyle w:val="InfoHidden"/>
        <w:jc w:val="both"/>
      </w:pPr>
    </w:p>
    <w:p w:rsidR="001172AF" w:rsidRDefault="001172AF" w:rsidP="00326727">
      <w:pPr>
        <w:pStyle w:val="InfoHidden"/>
        <w:jc w:val="both"/>
      </w:pPr>
      <w:r>
        <w:t>En ocasiones es necesario primero describir el Procedimiento de Configuración y después el de Instalación.</w:t>
      </w:r>
    </w:p>
    <w:p w:rsidR="00405F2F" w:rsidRDefault="00405F2F" w:rsidP="00326727">
      <w:pPr>
        <w:pStyle w:val="InfoHidden"/>
        <w:jc w:val="both"/>
      </w:pPr>
    </w:p>
    <w:p w:rsidR="00326727" w:rsidRDefault="00326727" w:rsidP="00326727">
      <w:pPr>
        <w:pStyle w:val="InfoHidden"/>
        <w:jc w:val="both"/>
      </w:pPr>
      <w:r>
        <w:t>La descripción y el detalle de los pasos de instalación, van en las siguientes secciones:</w:t>
      </w:r>
    </w:p>
    <w:p w:rsidR="00405F2F" w:rsidRDefault="00405F2F" w:rsidP="00326727">
      <w:pPr>
        <w:pStyle w:val="InfoHidden"/>
        <w:jc w:val="both"/>
      </w:pPr>
    </w:p>
    <w:bookmarkEnd w:id="19"/>
    <w:bookmarkEnd w:id="20"/>
    <w:bookmarkEnd w:id="21"/>
    <w:p w:rsidR="00326727" w:rsidRDefault="00326727" w:rsidP="00326727">
      <w:pPr>
        <w:pStyle w:val="InfoHidden"/>
        <w:jc w:val="both"/>
      </w:pPr>
    </w:p>
    <w:sectPr w:rsidR="00326727" w:rsidSect="00297ABE">
      <w:headerReference w:type="default" r:id="rId17"/>
      <w:footerReference w:type="default" r:id="rId18"/>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146" w:rsidRDefault="00AE3146">
      <w:r>
        <w:separator/>
      </w:r>
    </w:p>
  </w:endnote>
  <w:endnote w:type="continuationSeparator" w:id="0">
    <w:p w:rsidR="00AE3146" w:rsidRDefault="00AE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1" w:type="pct"/>
      <w:tblInd w:w="-1" w:type="dxa"/>
      <w:tblLook w:val="0000" w:firstRow="0" w:lastRow="0" w:firstColumn="0" w:lastColumn="0" w:noHBand="0" w:noVBand="0"/>
    </w:tblPr>
    <w:tblGrid>
      <w:gridCol w:w="3747"/>
      <w:gridCol w:w="2654"/>
      <w:gridCol w:w="2655"/>
    </w:tblGrid>
    <w:tr w:rsidR="00214846" w:rsidRPr="00CC505B">
      <w:tc>
        <w:tcPr>
          <w:tcW w:w="2068" w:type="pct"/>
          <w:shd w:val="clear" w:color="auto" w:fill="auto"/>
        </w:tcPr>
        <w:p w:rsidR="00214846" w:rsidRPr="00ED70E9" w:rsidRDefault="00AA628D" w:rsidP="008531D3">
          <w:pPr>
            <w:ind w:right="360"/>
            <w:rPr>
              <w:rFonts w:ascii="Tahoma" w:hAnsi="Tahoma" w:cs="Tahoma"/>
              <w:color w:val="999999"/>
              <w:sz w:val="16"/>
              <w:szCs w:val="16"/>
              <w:lang w:val="es-ES"/>
            </w:rPr>
          </w:pPr>
          <w:r>
            <w:rPr>
              <w:rFonts w:ascii="Tahoma" w:hAnsi="Tahoma" w:cs="Tahoma"/>
              <w:color w:val="999999"/>
              <w:sz w:val="16"/>
              <w:szCs w:val="16"/>
              <w:lang w:val="es-ES"/>
            </w:rPr>
            <w:t>La información contenida en este documento se clasifica como reservada</w:t>
          </w:r>
        </w:p>
      </w:tc>
      <w:tc>
        <w:tcPr>
          <w:tcW w:w="1465" w:type="pct"/>
          <w:shd w:val="clear" w:color="auto" w:fill="auto"/>
        </w:tcPr>
        <w:p w:rsidR="00214846" w:rsidRPr="00CC505B" w:rsidRDefault="00214846" w:rsidP="008531D3">
          <w:pPr>
            <w:jc w:val="center"/>
            <w:rPr>
              <w:rFonts w:ascii="Tahoma" w:hAnsi="Tahoma" w:cs="Tahoma"/>
              <w:color w:val="999999"/>
              <w:sz w:val="18"/>
            </w:rPr>
          </w:pPr>
          <w:r>
            <w:rPr>
              <w:rFonts w:ascii="Tahoma" w:hAnsi="Tahoma" w:cs="Tahoma"/>
              <w:color w:val="999999"/>
              <w:sz w:val="18"/>
            </w:rPr>
            <w:t>SAT-AGCTI</w:t>
          </w:r>
        </w:p>
      </w:tc>
      <w:tc>
        <w:tcPr>
          <w:tcW w:w="1466" w:type="pct"/>
          <w:shd w:val="clear" w:color="auto" w:fill="auto"/>
        </w:tcPr>
        <w:p w:rsidR="00214846" w:rsidRPr="00CC505B" w:rsidRDefault="00214846" w:rsidP="008531D3">
          <w:pPr>
            <w:jc w:val="right"/>
            <w:rPr>
              <w:rFonts w:ascii="Tahoma" w:hAnsi="Tahoma" w:cs="Tahoma"/>
              <w:color w:val="999999"/>
              <w:sz w:val="18"/>
            </w:rPr>
          </w:pPr>
          <w:r w:rsidRPr="00CC505B">
            <w:rPr>
              <w:rFonts w:ascii="Tahoma" w:hAnsi="Tahoma" w:cs="Tahoma"/>
              <w:color w:val="999999"/>
              <w:sz w:val="18"/>
            </w:rPr>
            <w:t xml:space="preserve">Página </w:t>
          </w:r>
          <w:r w:rsidR="00710C72"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00710C72" w:rsidRPr="00CC505B">
            <w:rPr>
              <w:rStyle w:val="Nmerodepgina"/>
              <w:rFonts w:ascii="Tahoma" w:hAnsi="Tahoma" w:cs="Tahoma"/>
              <w:color w:val="999999"/>
              <w:sz w:val="18"/>
            </w:rPr>
            <w:fldChar w:fldCharType="separate"/>
          </w:r>
          <w:r w:rsidR="003523B3">
            <w:rPr>
              <w:rStyle w:val="Nmerodepgina"/>
              <w:rFonts w:ascii="Tahoma" w:hAnsi="Tahoma" w:cs="Tahoma"/>
              <w:noProof/>
              <w:color w:val="999999"/>
              <w:sz w:val="18"/>
            </w:rPr>
            <w:t>3</w:t>
          </w:r>
          <w:r w:rsidR="00710C72"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AE3146">
            <w:fldChar w:fldCharType="begin"/>
          </w:r>
          <w:r w:rsidR="00AE3146">
            <w:instrText xml:space="preserve"> NUMPAGES  \* MERGEFORMAT </w:instrText>
          </w:r>
          <w:r w:rsidR="00AE3146">
            <w:fldChar w:fldCharType="separate"/>
          </w:r>
          <w:r w:rsidR="003523B3" w:rsidRPr="003523B3">
            <w:rPr>
              <w:rStyle w:val="Nmerodepgina"/>
              <w:rFonts w:ascii="Tahoma" w:hAnsi="Tahoma" w:cs="Tahoma"/>
              <w:noProof/>
              <w:color w:val="999999"/>
              <w:sz w:val="18"/>
              <w:szCs w:val="18"/>
            </w:rPr>
            <w:t>9</w:t>
          </w:r>
          <w:r w:rsidR="00AE3146">
            <w:rPr>
              <w:rStyle w:val="Nmerodepgina"/>
              <w:rFonts w:ascii="Tahoma" w:hAnsi="Tahoma" w:cs="Tahoma"/>
              <w:noProof/>
              <w:color w:val="999999"/>
              <w:sz w:val="18"/>
              <w:szCs w:val="18"/>
            </w:rPr>
            <w:fldChar w:fldCharType="end"/>
          </w:r>
        </w:p>
      </w:tc>
    </w:tr>
  </w:tbl>
  <w:p w:rsidR="00214846" w:rsidRPr="00ED70E9" w:rsidRDefault="00214846" w:rsidP="00ED70E9">
    <w:pPr>
      <w:jc w:val="both"/>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146" w:rsidRDefault="00AE3146">
      <w:r>
        <w:separator/>
      </w:r>
    </w:p>
  </w:footnote>
  <w:footnote w:type="continuationSeparator" w:id="0">
    <w:p w:rsidR="00AE3146" w:rsidRDefault="00AE3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46" w:type="pct"/>
      <w:jc w:val="center"/>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0"/>
      <w:gridCol w:w="4515"/>
      <w:gridCol w:w="2476"/>
    </w:tblGrid>
    <w:tr w:rsidR="001B130C" w:rsidTr="001272DB">
      <w:trPr>
        <w:cantSplit/>
        <w:trHeight w:val="462"/>
        <w:jc w:val="center"/>
      </w:trPr>
      <w:tc>
        <w:tcPr>
          <w:tcW w:w="1389" w:type="pct"/>
          <w:vMerge w:val="restart"/>
          <w:tcBorders>
            <w:top w:val="single" w:sz="4" w:space="0" w:color="auto"/>
            <w:left w:val="single" w:sz="4" w:space="0" w:color="auto"/>
            <w:bottom w:val="single" w:sz="4" w:space="0" w:color="auto"/>
            <w:right w:val="single" w:sz="4" w:space="0" w:color="auto"/>
          </w:tcBorders>
          <w:vAlign w:val="center"/>
        </w:tcPr>
        <w:p w:rsidR="001B130C" w:rsidRDefault="00647540">
          <w:pPr>
            <w:tabs>
              <w:tab w:val="center" w:pos="4419"/>
              <w:tab w:val="right" w:pos="8838"/>
            </w:tabs>
            <w:spacing w:line="20" w:lineRule="atLeast"/>
            <w:rPr>
              <w:rFonts w:ascii="Tahoma" w:hAnsi="Tahoma" w:cs="Tahoma"/>
              <w:sz w:val="10"/>
              <w:szCs w:val="10"/>
            </w:rPr>
          </w:pPr>
          <w:r w:rsidRPr="00647540">
            <w:rPr>
              <w:noProof/>
              <w:sz w:val="22"/>
              <w:szCs w:val="22"/>
              <w:lang w:eastAsia="es-MX"/>
            </w:rPr>
            <w:drawing>
              <wp:inline distT="0" distB="0" distL="0" distR="0">
                <wp:extent cx="1443990" cy="569740"/>
                <wp:effectExtent l="19050" t="0" r="3810" b="0"/>
                <wp:docPr id="2"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32" w:type="pct"/>
          <w:tcBorders>
            <w:top w:val="single" w:sz="4" w:space="0" w:color="auto"/>
            <w:left w:val="single" w:sz="4" w:space="0" w:color="auto"/>
            <w:bottom w:val="single" w:sz="4" w:space="0" w:color="auto"/>
            <w:right w:val="single" w:sz="4" w:space="0" w:color="auto"/>
          </w:tcBorders>
          <w:vAlign w:val="center"/>
        </w:tcPr>
        <w:p w:rsidR="001B130C" w:rsidRPr="00320826" w:rsidRDefault="001B130C" w:rsidP="00197521">
          <w:pPr>
            <w:pStyle w:val="BodyText"/>
            <w:spacing w:before="0" w:after="0"/>
            <w:jc w:val="center"/>
            <w:rPr>
              <w:rFonts w:ascii="Tahoma" w:hAnsi="Tahoma" w:cs="Tahoma"/>
              <w:vanish/>
              <w:color w:val="0000FF"/>
              <w:sz w:val="14"/>
            </w:rPr>
          </w:pPr>
          <w:r w:rsidRPr="00320826">
            <w:rPr>
              <w:rFonts w:ascii="Tahoma" w:hAnsi="Tahoma" w:cs="Tahoma"/>
              <w:sz w:val="16"/>
              <w:szCs w:val="16"/>
            </w:rPr>
            <w:t>ADMINISTRACIÓN GENERAL DE COMUNICACIONES Y TECNOLOGIAS DE LA INFORMACIÓN</w:t>
          </w:r>
          <w:r>
            <w:rPr>
              <w:rFonts w:ascii="Tahoma" w:hAnsi="Tahoma" w:cs="Tahoma"/>
              <w:sz w:val="16"/>
              <w:szCs w:val="16"/>
            </w:rPr>
            <w:t xml:space="preserve"> </w:t>
          </w:r>
        </w:p>
        <w:p w:rsidR="00EB00B3" w:rsidRPr="00555AC3" w:rsidRDefault="00EB00B3" w:rsidP="00EB00B3">
          <w:pPr>
            <w:spacing w:line="20" w:lineRule="atLeast"/>
            <w:jc w:val="center"/>
            <w:rPr>
              <w:rFonts w:ascii="Tahoma" w:hAnsi="Tahoma" w:cs="Tahoma"/>
              <w:vanish/>
              <w:color w:val="0000FF"/>
              <w:sz w:val="14"/>
            </w:rPr>
          </w:pPr>
          <w:r w:rsidRPr="00053959">
            <w:rPr>
              <w:rFonts w:ascii="Tahoma" w:hAnsi="Tahoma" w:cs="Tahoma"/>
              <w:vanish/>
              <w:color w:val="0000FF"/>
              <w:sz w:val="14"/>
            </w:rPr>
            <w:t>Servicio</w:t>
          </w:r>
          <w:r>
            <w:rPr>
              <w:rFonts w:ascii="Tahoma" w:hAnsi="Tahoma" w:cs="Tahoma"/>
              <w:vanish/>
              <w:color w:val="0000FF"/>
              <w:sz w:val="14"/>
            </w:rPr>
            <w:t xml:space="preserve"> de</w:t>
          </w:r>
          <w:r w:rsidRPr="00053959">
            <w:rPr>
              <w:rFonts w:ascii="Tahoma" w:hAnsi="Tahoma" w:cs="Tahoma"/>
              <w:vanish/>
              <w:color w:val="0000FF"/>
              <w:sz w:val="14"/>
            </w:rPr>
            <w:t xml:space="preserve"> Desarrollo de Soluciones Tecnológicas</w:t>
          </w:r>
        </w:p>
        <w:p w:rsidR="001B130C" w:rsidRDefault="001B130C" w:rsidP="00197521">
          <w:pPr>
            <w:spacing w:line="20" w:lineRule="atLeast"/>
            <w:jc w:val="center"/>
            <w:rPr>
              <w:rFonts w:ascii="Tahoma" w:hAnsi="Tahoma" w:cs="Tahoma"/>
              <w:vanish/>
              <w:color w:val="0000FF"/>
              <w:sz w:val="14"/>
            </w:rPr>
          </w:pPr>
          <w:r w:rsidRPr="00320826">
            <w:rPr>
              <w:rFonts w:ascii="Tahoma" w:hAnsi="Tahoma" w:cs="Tahoma"/>
              <w:vanish/>
              <w:color w:val="0000FF"/>
              <w:sz w:val="14"/>
            </w:rPr>
            <w:t>Área Dueña: Administración Central de Desarrollo y Mantenimiento de Aplicaciones</w:t>
          </w:r>
        </w:p>
        <w:p w:rsidR="00160676" w:rsidRPr="00160676" w:rsidRDefault="00160676" w:rsidP="00197521">
          <w:pPr>
            <w:spacing w:line="20" w:lineRule="atLeast"/>
            <w:jc w:val="center"/>
            <w:rPr>
              <w:rFonts w:ascii="Tahoma" w:hAnsi="Tahoma" w:cs="Tahoma"/>
              <w:b/>
              <w:sz w:val="14"/>
              <w:szCs w:val="10"/>
            </w:rPr>
          </w:pPr>
          <w:r w:rsidRPr="00160676">
            <w:rPr>
              <w:rFonts w:ascii="Tahoma" w:hAnsi="Tahoma" w:cs="Tahoma"/>
              <w:b/>
              <w:vanish/>
              <w:color w:val="0000FF"/>
              <w:sz w:val="14"/>
            </w:rPr>
            <w:t>Área responsable elaborar/integrar: ACPT/ACDMA</w:t>
          </w:r>
        </w:p>
      </w:tc>
      <w:tc>
        <w:tcPr>
          <w:tcW w:w="1279" w:type="pct"/>
          <w:vMerge w:val="restart"/>
          <w:tcBorders>
            <w:top w:val="single" w:sz="4" w:space="0" w:color="auto"/>
            <w:left w:val="single" w:sz="4" w:space="0" w:color="auto"/>
            <w:bottom w:val="single" w:sz="4" w:space="0" w:color="auto"/>
            <w:right w:val="single" w:sz="4" w:space="0" w:color="auto"/>
          </w:tcBorders>
          <w:vAlign w:val="center"/>
        </w:tcPr>
        <w:p w:rsidR="001B130C" w:rsidRDefault="001B130C">
          <w:pPr>
            <w:tabs>
              <w:tab w:val="center" w:pos="4419"/>
              <w:tab w:val="right" w:pos="8838"/>
            </w:tabs>
            <w:spacing w:line="20" w:lineRule="atLeast"/>
            <w:jc w:val="center"/>
            <w:rPr>
              <w:rFonts w:ascii="Arial" w:hAnsi="Arial"/>
              <w:noProof/>
              <w:sz w:val="16"/>
              <w:szCs w:val="20"/>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05pt;height:27.85pt" o:ole="">
                <v:imagedata r:id="rId2" o:title=""/>
              </v:shape>
              <o:OLEObject Type="Embed" ProgID="PBrush" ShapeID="_x0000_i1025" DrawAspect="Content" ObjectID="_1469282677" r:id="rId3"/>
            </w:object>
          </w:r>
        </w:p>
      </w:tc>
    </w:tr>
    <w:tr w:rsidR="00214846" w:rsidRPr="00BD3EA5" w:rsidTr="001272DB">
      <w:trPr>
        <w:cantSplit/>
        <w:trHeight w:val="461"/>
        <w:jc w:val="center"/>
      </w:trPr>
      <w:tc>
        <w:tcPr>
          <w:tcW w:w="1389" w:type="pct"/>
          <w:vMerge/>
          <w:tcBorders>
            <w:top w:val="single" w:sz="4" w:space="0" w:color="auto"/>
            <w:left w:val="single" w:sz="4" w:space="0" w:color="auto"/>
            <w:bottom w:val="single" w:sz="4" w:space="0" w:color="auto"/>
            <w:right w:val="single" w:sz="4" w:space="0" w:color="auto"/>
          </w:tcBorders>
          <w:vAlign w:val="center"/>
        </w:tcPr>
        <w:p w:rsidR="00214846" w:rsidRDefault="00214846">
          <w:pPr>
            <w:rPr>
              <w:rFonts w:ascii="Tahoma" w:hAnsi="Tahoma" w:cs="Tahoma"/>
              <w:sz w:val="10"/>
              <w:szCs w:val="10"/>
            </w:rPr>
          </w:pPr>
        </w:p>
      </w:tc>
      <w:tc>
        <w:tcPr>
          <w:tcW w:w="2332" w:type="pct"/>
          <w:tcBorders>
            <w:top w:val="single" w:sz="4" w:space="0" w:color="auto"/>
            <w:left w:val="single" w:sz="4" w:space="0" w:color="auto"/>
            <w:bottom w:val="single" w:sz="4" w:space="0" w:color="auto"/>
            <w:right w:val="single" w:sz="4" w:space="0" w:color="auto"/>
          </w:tcBorders>
          <w:vAlign w:val="center"/>
        </w:tcPr>
        <w:p w:rsidR="001B130C" w:rsidRPr="00320826" w:rsidRDefault="001B130C" w:rsidP="001B130C">
          <w:pPr>
            <w:spacing w:line="20" w:lineRule="atLeast"/>
            <w:jc w:val="center"/>
            <w:rPr>
              <w:rFonts w:ascii="Tahoma" w:hAnsi="Tahoma" w:cs="Tahoma"/>
              <w:vanish/>
              <w:color w:val="0000FF"/>
              <w:sz w:val="14"/>
            </w:rPr>
          </w:pPr>
          <w:r w:rsidRPr="00320826">
            <w:rPr>
              <w:rFonts w:ascii="Tahoma" w:hAnsi="Tahoma" w:cs="Tahoma"/>
              <w:vanish/>
              <w:color w:val="0000FF"/>
              <w:sz w:val="14"/>
            </w:rPr>
            <w:t>Nombre del Documento:</w:t>
          </w:r>
        </w:p>
        <w:p w:rsidR="00214846" w:rsidRDefault="00214846">
          <w:pPr>
            <w:spacing w:line="20" w:lineRule="atLeast"/>
            <w:jc w:val="center"/>
            <w:rPr>
              <w:rFonts w:ascii="Tahoma" w:hAnsi="Tahoma" w:cs="Tahoma"/>
              <w:sz w:val="14"/>
              <w:szCs w:val="10"/>
            </w:rPr>
          </w:pPr>
          <w:r>
            <w:rPr>
              <w:rFonts w:ascii="Tahoma" w:hAnsi="Tahoma" w:cs="Tahoma"/>
              <w:b/>
              <w:sz w:val="20"/>
              <w:szCs w:val="16"/>
            </w:rPr>
            <w:t>Manual de Instalación</w:t>
          </w:r>
        </w:p>
      </w:tc>
      <w:tc>
        <w:tcPr>
          <w:tcW w:w="0" w:type="auto"/>
          <w:vMerge/>
          <w:tcBorders>
            <w:top w:val="single" w:sz="4" w:space="0" w:color="auto"/>
            <w:left w:val="single" w:sz="4" w:space="0" w:color="auto"/>
            <w:bottom w:val="single" w:sz="4" w:space="0" w:color="auto"/>
            <w:right w:val="single" w:sz="4" w:space="0" w:color="auto"/>
          </w:tcBorders>
          <w:vAlign w:val="center"/>
        </w:tcPr>
        <w:p w:rsidR="00214846" w:rsidRDefault="00214846">
          <w:pPr>
            <w:rPr>
              <w:rFonts w:ascii="Arial" w:hAnsi="Arial"/>
              <w:noProof/>
              <w:sz w:val="16"/>
              <w:szCs w:val="20"/>
            </w:rPr>
          </w:pPr>
        </w:p>
      </w:tc>
    </w:tr>
    <w:tr w:rsidR="001B130C" w:rsidRPr="00AB467E" w:rsidTr="00AA628D">
      <w:trPr>
        <w:cantSplit/>
        <w:trHeight w:val="687"/>
        <w:jc w:val="center"/>
      </w:trPr>
      <w:tc>
        <w:tcPr>
          <w:tcW w:w="1389" w:type="pct"/>
          <w:tcBorders>
            <w:top w:val="single" w:sz="4" w:space="0" w:color="auto"/>
            <w:left w:val="single" w:sz="4" w:space="0" w:color="auto"/>
            <w:bottom w:val="single" w:sz="4" w:space="0" w:color="auto"/>
            <w:right w:val="single" w:sz="4" w:space="0" w:color="auto"/>
          </w:tcBorders>
          <w:vAlign w:val="center"/>
        </w:tcPr>
        <w:p w:rsidR="00EB00B3" w:rsidRPr="001272DB" w:rsidRDefault="00EB00B3" w:rsidP="00EB00B3">
          <w:pPr>
            <w:spacing w:line="20" w:lineRule="atLeast"/>
            <w:jc w:val="center"/>
            <w:rPr>
              <w:rFonts w:ascii="Tahoma" w:hAnsi="Tahoma" w:cs="Tahoma"/>
              <w:sz w:val="16"/>
              <w:szCs w:val="14"/>
            </w:rPr>
          </w:pPr>
          <w:r w:rsidRPr="001272DB">
            <w:rPr>
              <w:rFonts w:ascii="Tahoma" w:hAnsi="Tahoma" w:cs="Tahoma"/>
              <w:sz w:val="16"/>
              <w:szCs w:val="14"/>
            </w:rPr>
            <w:t>Fec</w:t>
          </w:r>
          <w:r w:rsidR="00AB0651">
            <w:rPr>
              <w:rFonts w:ascii="Tahoma" w:hAnsi="Tahoma" w:cs="Tahoma"/>
              <w:sz w:val="16"/>
              <w:szCs w:val="14"/>
            </w:rPr>
            <w:t>h</w:t>
          </w:r>
          <w:r w:rsidR="00D50843">
            <w:rPr>
              <w:rFonts w:ascii="Tahoma" w:hAnsi="Tahoma" w:cs="Tahoma"/>
              <w:sz w:val="16"/>
              <w:szCs w:val="14"/>
            </w:rPr>
            <w:t xml:space="preserve">a de aprobación del </w:t>
          </w:r>
          <w:proofErr w:type="spellStart"/>
          <w:r w:rsidR="00D50843">
            <w:rPr>
              <w:rFonts w:ascii="Tahoma" w:hAnsi="Tahoma" w:cs="Tahoma"/>
              <w:sz w:val="16"/>
              <w:szCs w:val="14"/>
            </w:rPr>
            <w:t>Template</w:t>
          </w:r>
          <w:proofErr w:type="spellEnd"/>
          <w:r w:rsidR="00D50843">
            <w:rPr>
              <w:rFonts w:ascii="Tahoma" w:hAnsi="Tahoma" w:cs="Tahoma"/>
              <w:sz w:val="16"/>
              <w:szCs w:val="14"/>
            </w:rPr>
            <w:t xml:space="preserve">: </w:t>
          </w:r>
          <w:r w:rsidR="00745CA8">
            <w:rPr>
              <w:rFonts w:ascii="Tahoma" w:hAnsi="Tahoma" w:cs="Tahoma"/>
              <w:sz w:val="16"/>
              <w:szCs w:val="14"/>
            </w:rPr>
            <w:t>12</w:t>
          </w:r>
          <w:r w:rsidRPr="001272DB">
            <w:rPr>
              <w:rFonts w:ascii="Tahoma" w:hAnsi="Tahoma" w:cs="Tahoma"/>
              <w:sz w:val="16"/>
              <w:szCs w:val="14"/>
            </w:rPr>
            <w:t>/0</w:t>
          </w:r>
          <w:r w:rsidR="00745CA8">
            <w:rPr>
              <w:rFonts w:ascii="Tahoma" w:hAnsi="Tahoma" w:cs="Tahoma"/>
              <w:sz w:val="16"/>
              <w:szCs w:val="14"/>
            </w:rPr>
            <w:t>9</w:t>
          </w:r>
          <w:r w:rsidR="00647540">
            <w:rPr>
              <w:rFonts w:ascii="Tahoma" w:hAnsi="Tahoma" w:cs="Tahoma"/>
              <w:sz w:val="16"/>
              <w:szCs w:val="14"/>
            </w:rPr>
            <w:t>/2013</w:t>
          </w:r>
        </w:p>
        <w:p w:rsidR="001B130C" w:rsidRPr="00320826" w:rsidRDefault="00EB00B3" w:rsidP="005811B4">
          <w:pPr>
            <w:tabs>
              <w:tab w:val="center" w:pos="4419"/>
              <w:tab w:val="right" w:pos="8838"/>
            </w:tabs>
            <w:jc w:val="center"/>
            <w:rPr>
              <w:rFonts w:ascii="Tahoma" w:hAnsi="Tahoma" w:cs="Tahoma"/>
              <w:sz w:val="16"/>
              <w:szCs w:val="16"/>
            </w:rPr>
          </w:pPr>
          <w:r w:rsidRPr="001272DB">
            <w:rPr>
              <w:rFonts w:ascii="Tahoma" w:hAnsi="Tahoma" w:cs="Tahoma"/>
              <w:sz w:val="16"/>
              <w:szCs w:val="14"/>
            </w:rPr>
            <w:t>Versión del Marco Documental</w:t>
          </w:r>
          <w:r w:rsidR="001272DB">
            <w:rPr>
              <w:rFonts w:ascii="Tahoma" w:hAnsi="Tahoma" w:cs="Tahoma"/>
              <w:sz w:val="16"/>
              <w:szCs w:val="14"/>
            </w:rPr>
            <w:t>:</w:t>
          </w:r>
          <w:r w:rsidRPr="001272DB">
            <w:rPr>
              <w:rFonts w:ascii="Tahoma" w:hAnsi="Tahoma" w:cs="Tahoma"/>
              <w:sz w:val="16"/>
              <w:szCs w:val="14"/>
            </w:rPr>
            <w:t xml:space="preserve"> </w:t>
          </w:r>
          <w:r w:rsidR="005811B4">
            <w:rPr>
              <w:rFonts w:ascii="Tahoma" w:hAnsi="Tahoma" w:cs="Tahoma"/>
              <w:sz w:val="16"/>
              <w:szCs w:val="14"/>
            </w:rPr>
            <w:t>4</w:t>
          </w:r>
        </w:p>
      </w:tc>
      <w:tc>
        <w:tcPr>
          <w:tcW w:w="2332" w:type="pct"/>
          <w:tcBorders>
            <w:top w:val="single" w:sz="4" w:space="0" w:color="auto"/>
            <w:left w:val="single" w:sz="4" w:space="0" w:color="auto"/>
            <w:bottom w:val="single" w:sz="4" w:space="0" w:color="auto"/>
            <w:right w:val="single" w:sz="4" w:space="0" w:color="auto"/>
          </w:tcBorders>
          <w:vAlign w:val="center"/>
        </w:tcPr>
        <w:p w:rsidR="001B130C" w:rsidRPr="00320826" w:rsidRDefault="001B130C" w:rsidP="001B130C">
          <w:pPr>
            <w:spacing w:line="20" w:lineRule="atLeast"/>
            <w:jc w:val="center"/>
            <w:rPr>
              <w:rFonts w:ascii="Tahoma" w:hAnsi="Tahoma" w:cs="Tahoma"/>
              <w:vanish/>
              <w:color w:val="0000FF"/>
              <w:sz w:val="14"/>
            </w:rPr>
          </w:pPr>
          <w:r w:rsidRPr="00320826">
            <w:rPr>
              <w:rFonts w:ascii="Tahoma" w:hAnsi="Tahoma" w:cs="Tahoma"/>
              <w:vanish/>
              <w:color w:val="0000FF"/>
              <w:sz w:val="14"/>
            </w:rPr>
            <w:t>Clave del Documento:</w:t>
          </w:r>
        </w:p>
        <w:p w:rsidR="001B130C" w:rsidRPr="00320826" w:rsidRDefault="00AE0744" w:rsidP="001B130C">
          <w:pPr>
            <w:spacing w:line="20" w:lineRule="atLeast"/>
            <w:jc w:val="center"/>
            <w:rPr>
              <w:rFonts w:ascii="Tahoma" w:hAnsi="Tahoma" w:cs="Tahoma"/>
              <w:vanish/>
              <w:color w:val="0000FF"/>
              <w:sz w:val="14"/>
            </w:rPr>
          </w:pPr>
          <w:r>
            <w:rPr>
              <w:rFonts w:ascii="Tahoma" w:hAnsi="Tahoma" w:cs="Tahoma"/>
              <w:b/>
              <w:sz w:val="16"/>
              <w:szCs w:val="16"/>
            </w:rPr>
            <w:t>XX</w:t>
          </w:r>
          <w:r w:rsidR="001B130C" w:rsidRPr="001B130C">
            <w:rPr>
              <w:rFonts w:ascii="Tahoma" w:hAnsi="Tahoma" w:cs="Tahoma"/>
              <w:b/>
              <w:sz w:val="16"/>
              <w:szCs w:val="16"/>
            </w:rPr>
            <w:t>_MAI_MANUALINST</w:t>
          </w:r>
          <w:r w:rsidR="001B130C">
            <w:rPr>
              <w:rFonts w:ascii="Tahoma" w:hAnsi="Tahoma" w:cs="Tahoma"/>
              <w:b/>
              <w:sz w:val="16"/>
              <w:szCs w:val="16"/>
            </w:rPr>
            <w:t xml:space="preserve">.doc </w:t>
          </w:r>
        </w:p>
        <w:p w:rsidR="001B130C" w:rsidRDefault="001B130C" w:rsidP="001B130C">
          <w:pPr>
            <w:tabs>
              <w:tab w:val="center" w:pos="4419"/>
              <w:tab w:val="right" w:pos="8838"/>
            </w:tabs>
            <w:jc w:val="center"/>
            <w:rPr>
              <w:rFonts w:ascii="Tahoma" w:hAnsi="Tahoma" w:cs="Tahoma"/>
              <w:b/>
              <w:sz w:val="16"/>
              <w:szCs w:val="16"/>
            </w:rPr>
          </w:pPr>
          <w:r w:rsidRPr="00E002EB">
            <w:rPr>
              <w:rFonts w:ascii="Tahoma" w:hAnsi="Tahoma" w:cs="Tahoma"/>
              <w:vanish/>
              <w:color w:val="0000FF"/>
              <w:sz w:val="14"/>
            </w:rPr>
            <w:t>(</w:t>
          </w:r>
          <w:r w:rsidR="00AE0744">
            <w:rPr>
              <w:rFonts w:ascii="Tahoma" w:hAnsi="Tahoma" w:cs="Tahoma"/>
              <w:vanish/>
              <w:color w:val="0000FF"/>
              <w:sz w:val="14"/>
            </w:rPr>
            <w:t>Nomenclatura del artefacto, punto, extensión del archivo actual</w:t>
          </w:r>
          <w:r w:rsidRPr="00E002EB">
            <w:rPr>
              <w:rFonts w:ascii="Tahoma" w:hAnsi="Tahoma" w:cs="Tahoma"/>
              <w:vanish/>
              <w:color w:val="0000FF"/>
              <w:sz w:val="14"/>
            </w:rPr>
            <w:t>)</w:t>
          </w:r>
        </w:p>
      </w:tc>
      <w:tc>
        <w:tcPr>
          <w:tcW w:w="1279" w:type="pct"/>
          <w:tcBorders>
            <w:top w:val="single" w:sz="4" w:space="0" w:color="auto"/>
            <w:left w:val="single" w:sz="4" w:space="0" w:color="auto"/>
            <w:bottom w:val="single" w:sz="4" w:space="0" w:color="auto"/>
            <w:right w:val="single" w:sz="4" w:space="0" w:color="auto"/>
          </w:tcBorders>
          <w:vAlign w:val="center"/>
        </w:tcPr>
        <w:p w:rsidR="001B130C" w:rsidRDefault="00EB00B3" w:rsidP="005811B4">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sidR="005811B4">
            <w:rPr>
              <w:rFonts w:ascii="Tahoma" w:hAnsi="Tahoma" w:cs="Tahoma"/>
              <w:sz w:val="16"/>
              <w:szCs w:val="16"/>
            </w:rPr>
            <w:t>4</w:t>
          </w:r>
          <w:r w:rsidRPr="006372CB">
            <w:rPr>
              <w:rFonts w:ascii="Tahoma" w:hAnsi="Tahoma" w:cs="Tahoma"/>
              <w:sz w:val="16"/>
              <w:szCs w:val="16"/>
            </w:rPr>
            <w:t>.</w:t>
          </w:r>
          <w:r w:rsidR="00F93A92">
            <w:rPr>
              <w:rFonts w:ascii="Tahoma" w:hAnsi="Tahoma" w:cs="Tahoma"/>
              <w:sz w:val="16"/>
              <w:szCs w:val="16"/>
            </w:rPr>
            <w:t>0</w:t>
          </w:r>
        </w:p>
      </w:tc>
    </w:tr>
  </w:tbl>
  <w:p w:rsidR="00214846" w:rsidRPr="00ED70E9" w:rsidRDefault="00214846" w:rsidP="00ED70E9">
    <w:pPr>
      <w:pStyle w:val="Encabezado"/>
      <w:jc w:val="both"/>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62BE"/>
    <w:multiLevelType w:val="hybridMultilevel"/>
    <w:tmpl w:val="B23AF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21534F"/>
    <w:multiLevelType w:val="hybridMultilevel"/>
    <w:tmpl w:val="5CE42154"/>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3EB46BA"/>
    <w:multiLevelType w:val="hybridMultilevel"/>
    <w:tmpl w:val="33606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199E7160"/>
    <w:multiLevelType w:val="hybridMultilevel"/>
    <w:tmpl w:val="86B2C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7F1D68"/>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C2D2B2E"/>
    <w:multiLevelType w:val="hybridMultilevel"/>
    <w:tmpl w:val="6B3E9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DB26A7D"/>
    <w:multiLevelType w:val="hybridMultilevel"/>
    <w:tmpl w:val="011AA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AE7A56"/>
    <w:multiLevelType w:val="hybridMultilevel"/>
    <w:tmpl w:val="35B2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B0F1D46"/>
    <w:multiLevelType w:val="hybridMultilevel"/>
    <w:tmpl w:val="95AECA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5FF3F0A"/>
    <w:multiLevelType w:val="hybridMultilevel"/>
    <w:tmpl w:val="000417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BD462ED"/>
    <w:multiLevelType w:val="hybridMultilevel"/>
    <w:tmpl w:val="F0629C9E"/>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2">
    <w:nsid w:val="4EFC620D"/>
    <w:multiLevelType w:val="hybridMultilevel"/>
    <w:tmpl w:val="C0F87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0C44219"/>
    <w:multiLevelType w:val="hybridMultilevel"/>
    <w:tmpl w:val="D5E422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5111527E"/>
    <w:multiLevelType w:val="hybridMultilevel"/>
    <w:tmpl w:val="F1AAA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29743B0"/>
    <w:multiLevelType w:val="hybridMultilevel"/>
    <w:tmpl w:val="52AE6C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8">
    <w:nsid w:val="678107D4"/>
    <w:multiLevelType w:val="hybridMultilevel"/>
    <w:tmpl w:val="1032D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C681CFA"/>
    <w:multiLevelType w:val="hybridMultilevel"/>
    <w:tmpl w:val="C4FEF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3"/>
  </w:num>
  <w:num w:numId="4">
    <w:abstractNumId w:val="14"/>
  </w:num>
  <w:num w:numId="5">
    <w:abstractNumId w:val="15"/>
  </w:num>
  <w:num w:numId="6">
    <w:abstractNumId w:val="18"/>
  </w:num>
  <w:num w:numId="7">
    <w:abstractNumId w:val="4"/>
  </w:num>
  <w:num w:numId="8">
    <w:abstractNumId w:val="5"/>
  </w:num>
  <w:num w:numId="9">
    <w:abstractNumId w:val="12"/>
  </w:num>
  <w:num w:numId="10">
    <w:abstractNumId w:val="8"/>
  </w:num>
  <w:num w:numId="11">
    <w:abstractNumId w:val="7"/>
  </w:num>
  <w:num w:numId="12">
    <w:abstractNumId w:val="2"/>
  </w:num>
  <w:num w:numId="13">
    <w:abstractNumId w:val="19"/>
  </w:num>
  <w:num w:numId="14">
    <w:abstractNumId w:val="6"/>
  </w:num>
  <w:num w:numId="15">
    <w:abstractNumId w:val="1"/>
  </w:num>
  <w:num w:numId="16">
    <w:abstractNumId w:val="11"/>
  </w:num>
  <w:num w:numId="17">
    <w:abstractNumId w:val="0"/>
  </w:num>
  <w:num w:numId="18">
    <w:abstractNumId w:val="10"/>
  </w:num>
  <w:num w:numId="19">
    <w:abstractNumId w:val="13"/>
  </w:num>
  <w:num w:numId="2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4496"/>
    <w:rsid w:val="00001213"/>
    <w:rsid w:val="0000503E"/>
    <w:rsid w:val="000072BA"/>
    <w:rsid w:val="00007C07"/>
    <w:rsid w:val="0001714A"/>
    <w:rsid w:val="0002153D"/>
    <w:rsid w:val="000231DA"/>
    <w:rsid w:val="000235DD"/>
    <w:rsid w:val="00036329"/>
    <w:rsid w:val="00040C8E"/>
    <w:rsid w:val="00050E6D"/>
    <w:rsid w:val="0005424A"/>
    <w:rsid w:val="00056365"/>
    <w:rsid w:val="00056627"/>
    <w:rsid w:val="00060A91"/>
    <w:rsid w:val="00070FB5"/>
    <w:rsid w:val="0007270B"/>
    <w:rsid w:val="00075EDA"/>
    <w:rsid w:val="00076447"/>
    <w:rsid w:val="00077B53"/>
    <w:rsid w:val="00080EAB"/>
    <w:rsid w:val="00082051"/>
    <w:rsid w:val="0008423A"/>
    <w:rsid w:val="00092383"/>
    <w:rsid w:val="00096768"/>
    <w:rsid w:val="00097E1F"/>
    <w:rsid w:val="000A01FD"/>
    <w:rsid w:val="000B2637"/>
    <w:rsid w:val="000B3876"/>
    <w:rsid w:val="000B4EE0"/>
    <w:rsid w:val="000B7385"/>
    <w:rsid w:val="000D0984"/>
    <w:rsid w:val="000D1952"/>
    <w:rsid w:val="000D5F87"/>
    <w:rsid w:val="000D62AC"/>
    <w:rsid w:val="000D7FB9"/>
    <w:rsid w:val="000E25B7"/>
    <w:rsid w:val="000E5253"/>
    <w:rsid w:val="000F559A"/>
    <w:rsid w:val="000F7EE7"/>
    <w:rsid w:val="001021B0"/>
    <w:rsid w:val="00111E20"/>
    <w:rsid w:val="00111F2C"/>
    <w:rsid w:val="00113891"/>
    <w:rsid w:val="00113CE5"/>
    <w:rsid w:val="00114631"/>
    <w:rsid w:val="00116179"/>
    <w:rsid w:val="001172AF"/>
    <w:rsid w:val="001201D2"/>
    <w:rsid w:val="00121490"/>
    <w:rsid w:val="001256EA"/>
    <w:rsid w:val="001272DB"/>
    <w:rsid w:val="0014584E"/>
    <w:rsid w:val="00152338"/>
    <w:rsid w:val="00153A4C"/>
    <w:rsid w:val="001548A2"/>
    <w:rsid w:val="00160676"/>
    <w:rsid w:val="00165208"/>
    <w:rsid w:val="001652EB"/>
    <w:rsid w:val="00167D23"/>
    <w:rsid w:val="0017319C"/>
    <w:rsid w:val="00174DB8"/>
    <w:rsid w:val="00177D8A"/>
    <w:rsid w:val="00197521"/>
    <w:rsid w:val="001A00D3"/>
    <w:rsid w:val="001A1B18"/>
    <w:rsid w:val="001A1E81"/>
    <w:rsid w:val="001A3197"/>
    <w:rsid w:val="001B130C"/>
    <w:rsid w:val="001B56EC"/>
    <w:rsid w:val="001B6A91"/>
    <w:rsid w:val="001C151F"/>
    <w:rsid w:val="001C15CA"/>
    <w:rsid w:val="001C37E3"/>
    <w:rsid w:val="001C391E"/>
    <w:rsid w:val="001E1EC2"/>
    <w:rsid w:val="001F7510"/>
    <w:rsid w:val="001F7C41"/>
    <w:rsid w:val="00200648"/>
    <w:rsid w:val="00202E2B"/>
    <w:rsid w:val="00214846"/>
    <w:rsid w:val="00215815"/>
    <w:rsid w:val="002231BD"/>
    <w:rsid w:val="00231451"/>
    <w:rsid w:val="0023299D"/>
    <w:rsid w:val="00240E16"/>
    <w:rsid w:val="00252B23"/>
    <w:rsid w:val="00254B2D"/>
    <w:rsid w:val="002554B0"/>
    <w:rsid w:val="00255D61"/>
    <w:rsid w:val="00261F60"/>
    <w:rsid w:val="002658C1"/>
    <w:rsid w:val="0027049B"/>
    <w:rsid w:val="00271350"/>
    <w:rsid w:val="0028257D"/>
    <w:rsid w:val="00290511"/>
    <w:rsid w:val="002966E5"/>
    <w:rsid w:val="00297ABE"/>
    <w:rsid w:val="002B6CB0"/>
    <w:rsid w:val="002E0F6D"/>
    <w:rsid w:val="002E6656"/>
    <w:rsid w:val="002F1981"/>
    <w:rsid w:val="002F3088"/>
    <w:rsid w:val="002F3141"/>
    <w:rsid w:val="002F4447"/>
    <w:rsid w:val="002F4457"/>
    <w:rsid w:val="002F54AD"/>
    <w:rsid w:val="003050EE"/>
    <w:rsid w:val="00314D10"/>
    <w:rsid w:val="00316B27"/>
    <w:rsid w:val="00321417"/>
    <w:rsid w:val="00324B5F"/>
    <w:rsid w:val="00326633"/>
    <w:rsid w:val="00326727"/>
    <w:rsid w:val="00334830"/>
    <w:rsid w:val="0034027E"/>
    <w:rsid w:val="00342018"/>
    <w:rsid w:val="00342914"/>
    <w:rsid w:val="00345B73"/>
    <w:rsid w:val="00351176"/>
    <w:rsid w:val="003523B3"/>
    <w:rsid w:val="003548D5"/>
    <w:rsid w:val="0035497D"/>
    <w:rsid w:val="0036063F"/>
    <w:rsid w:val="00363057"/>
    <w:rsid w:val="00364B2C"/>
    <w:rsid w:val="003702A5"/>
    <w:rsid w:val="00370696"/>
    <w:rsid w:val="003708BE"/>
    <w:rsid w:val="00374F0D"/>
    <w:rsid w:val="00375660"/>
    <w:rsid w:val="00381282"/>
    <w:rsid w:val="003934A1"/>
    <w:rsid w:val="00395764"/>
    <w:rsid w:val="003979A3"/>
    <w:rsid w:val="003B1FCA"/>
    <w:rsid w:val="003B24F1"/>
    <w:rsid w:val="003B43B3"/>
    <w:rsid w:val="003C52F0"/>
    <w:rsid w:val="003C7A9F"/>
    <w:rsid w:val="003D4479"/>
    <w:rsid w:val="003E610D"/>
    <w:rsid w:val="003F1079"/>
    <w:rsid w:val="003F41C1"/>
    <w:rsid w:val="003F533B"/>
    <w:rsid w:val="003F648B"/>
    <w:rsid w:val="00402B75"/>
    <w:rsid w:val="00404880"/>
    <w:rsid w:val="00405F2F"/>
    <w:rsid w:val="00406643"/>
    <w:rsid w:val="00414496"/>
    <w:rsid w:val="00421743"/>
    <w:rsid w:val="0043193D"/>
    <w:rsid w:val="00432A12"/>
    <w:rsid w:val="00442BD1"/>
    <w:rsid w:val="0044550B"/>
    <w:rsid w:val="00447755"/>
    <w:rsid w:val="004525FA"/>
    <w:rsid w:val="0045321F"/>
    <w:rsid w:val="004545AD"/>
    <w:rsid w:val="004547E9"/>
    <w:rsid w:val="00454928"/>
    <w:rsid w:val="00461842"/>
    <w:rsid w:val="00464EB6"/>
    <w:rsid w:val="004703D4"/>
    <w:rsid w:val="00472DF0"/>
    <w:rsid w:val="00474D08"/>
    <w:rsid w:val="0047728C"/>
    <w:rsid w:val="0048057E"/>
    <w:rsid w:val="00482C76"/>
    <w:rsid w:val="004A0943"/>
    <w:rsid w:val="004A4827"/>
    <w:rsid w:val="004A529F"/>
    <w:rsid w:val="004A7446"/>
    <w:rsid w:val="004B15E8"/>
    <w:rsid w:val="004B1744"/>
    <w:rsid w:val="004C165B"/>
    <w:rsid w:val="004D66FE"/>
    <w:rsid w:val="004E035D"/>
    <w:rsid w:val="004E7AA6"/>
    <w:rsid w:val="00511661"/>
    <w:rsid w:val="00513D9C"/>
    <w:rsid w:val="005238FE"/>
    <w:rsid w:val="005260FD"/>
    <w:rsid w:val="00532E1A"/>
    <w:rsid w:val="005347AF"/>
    <w:rsid w:val="0053679E"/>
    <w:rsid w:val="005428FF"/>
    <w:rsid w:val="00546AD8"/>
    <w:rsid w:val="0054730E"/>
    <w:rsid w:val="005533C7"/>
    <w:rsid w:val="00554416"/>
    <w:rsid w:val="00556BA0"/>
    <w:rsid w:val="0056396B"/>
    <w:rsid w:val="00563D1B"/>
    <w:rsid w:val="005654D4"/>
    <w:rsid w:val="005811B4"/>
    <w:rsid w:val="00585F78"/>
    <w:rsid w:val="005905CA"/>
    <w:rsid w:val="005C11FE"/>
    <w:rsid w:val="005C392E"/>
    <w:rsid w:val="005C4B99"/>
    <w:rsid w:val="005C6EB5"/>
    <w:rsid w:val="005D4EC9"/>
    <w:rsid w:val="005E19A5"/>
    <w:rsid w:val="005E1BC9"/>
    <w:rsid w:val="005E37CE"/>
    <w:rsid w:val="005E4861"/>
    <w:rsid w:val="005F03CB"/>
    <w:rsid w:val="005F48B8"/>
    <w:rsid w:val="00614BC0"/>
    <w:rsid w:val="00614D68"/>
    <w:rsid w:val="00614E3A"/>
    <w:rsid w:val="0062011D"/>
    <w:rsid w:val="00620C1C"/>
    <w:rsid w:val="006224F9"/>
    <w:rsid w:val="0062631D"/>
    <w:rsid w:val="0063722A"/>
    <w:rsid w:val="006439A2"/>
    <w:rsid w:val="00643CA6"/>
    <w:rsid w:val="00646516"/>
    <w:rsid w:val="00647540"/>
    <w:rsid w:val="006532F2"/>
    <w:rsid w:val="0065390A"/>
    <w:rsid w:val="0065576A"/>
    <w:rsid w:val="00660357"/>
    <w:rsid w:val="006637B8"/>
    <w:rsid w:val="006641F4"/>
    <w:rsid w:val="00664F6C"/>
    <w:rsid w:val="006706D7"/>
    <w:rsid w:val="00673216"/>
    <w:rsid w:val="00675881"/>
    <w:rsid w:val="00684814"/>
    <w:rsid w:val="0069370B"/>
    <w:rsid w:val="00694F29"/>
    <w:rsid w:val="00695A59"/>
    <w:rsid w:val="00696BCF"/>
    <w:rsid w:val="006A0E73"/>
    <w:rsid w:val="006A330A"/>
    <w:rsid w:val="006A33DC"/>
    <w:rsid w:val="006B362C"/>
    <w:rsid w:val="006B49A3"/>
    <w:rsid w:val="006C1ED3"/>
    <w:rsid w:val="006C1F16"/>
    <w:rsid w:val="006C3F2E"/>
    <w:rsid w:val="006D4FE2"/>
    <w:rsid w:val="006D66DA"/>
    <w:rsid w:val="006D6AD7"/>
    <w:rsid w:val="006D774E"/>
    <w:rsid w:val="006E39A7"/>
    <w:rsid w:val="006E6F97"/>
    <w:rsid w:val="006F0B19"/>
    <w:rsid w:val="00702BE8"/>
    <w:rsid w:val="00704642"/>
    <w:rsid w:val="00710C72"/>
    <w:rsid w:val="00721C87"/>
    <w:rsid w:val="00722B72"/>
    <w:rsid w:val="00723928"/>
    <w:rsid w:val="00723AF1"/>
    <w:rsid w:val="007270C1"/>
    <w:rsid w:val="00730050"/>
    <w:rsid w:val="00732561"/>
    <w:rsid w:val="0073457F"/>
    <w:rsid w:val="00742D22"/>
    <w:rsid w:val="007433E1"/>
    <w:rsid w:val="007441CB"/>
    <w:rsid w:val="00745CA8"/>
    <w:rsid w:val="00745CB5"/>
    <w:rsid w:val="00747007"/>
    <w:rsid w:val="00753446"/>
    <w:rsid w:val="00757C93"/>
    <w:rsid w:val="00760B8D"/>
    <w:rsid w:val="00760EB2"/>
    <w:rsid w:val="00771E28"/>
    <w:rsid w:val="007745FF"/>
    <w:rsid w:val="00775FE6"/>
    <w:rsid w:val="007767D5"/>
    <w:rsid w:val="00782F84"/>
    <w:rsid w:val="00793F5F"/>
    <w:rsid w:val="00793F91"/>
    <w:rsid w:val="007965C1"/>
    <w:rsid w:val="007B043A"/>
    <w:rsid w:val="007B33E6"/>
    <w:rsid w:val="007B59A8"/>
    <w:rsid w:val="007B60D6"/>
    <w:rsid w:val="007C7866"/>
    <w:rsid w:val="007D0DCA"/>
    <w:rsid w:val="007D0FF2"/>
    <w:rsid w:val="007D3AB8"/>
    <w:rsid w:val="007E6199"/>
    <w:rsid w:val="00802E14"/>
    <w:rsid w:val="008034E5"/>
    <w:rsid w:val="0080428F"/>
    <w:rsid w:val="00805F28"/>
    <w:rsid w:val="00807FF4"/>
    <w:rsid w:val="008123A2"/>
    <w:rsid w:val="0081488C"/>
    <w:rsid w:val="00816065"/>
    <w:rsid w:val="008167FC"/>
    <w:rsid w:val="00823575"/>
    <w:rsid w:val="008309AA"/>
    <w:rsid w:val="00831EF6"/>
    <w:rsid w:val="00833879"/>
    <w:rsid w:val="00834365"/>
    <w:rsid w:val="00840205"/>
    <w:rsid w:val="00846BF1"/>
    <w:rsid w:val="00846EBF"/>
    <w:rsid w:val="008531D3"/>
    <w:rsid w:val="00857557"/>
    <w:rsid w:val="0086126F"/>
    <w:rsid w:val="008613AB"/>
    <w:rsid w:val="00862331"/>
    <w:rsid w:val="008712DE"/>
    <w:rsid w:val="00871CE6"/>
    <w:rsid w:val="00890652"/>
    <w:rsid w:val="00891943"/>
    <w:rsid w:val="008A537A"/>
    <w:rsid w:val="008A64C5"/>
    <w:rsid w:val="008B0ED3"/>
    <w:rsid w:val="008B2D3B"/>
    <w:rsid w:val="008C1736"/>
    <w:rsid w:val="008D537C"/>
    <w:rsid w:val="008D75A2"/>
    <w:rsid w:val="008E1CB0"/>
    <w:rsid w:val="008E6498"/>
    <w:rsid w:val="008E6998"/>
    <w:rsid w:val="008E70E2"/>
    <w:rsid w:val="008F7D00"/>
    <w:rsid w:val="00901684"/>
    <w:rsid w:val="00901882"/>
    <w:rsid w:val="00903643"/>
    <w:rsid w:val="00912F43"/>
    <w:rsid w:val="00917969"/>
    <w:rsid w:val="00922ACE"/>
    <w:rsid w:val="0092419A"/>
    <w:rsid w:val="00931688"/>
    <w:rsid w:val="00931A6D"/>
    <w:rsid w:val="0093543B"/>
    <w:rsid w:val="00936399"/>
    <w:rsid w:val="00936522"/>
    <w:rsid w:val="009405C4"/>
    <w:rsid w:val="009406E0"/>
    <w:rsid w:val="009427B0"/>
    <w:rsid w:val="009443E7"/>
    <w:rsid w:val="00961C8C"/>
    <w:rsid w:val="009622FC"/>
    <w:rsid w:val="0096303D"/>
    <w:rsid w:val="00963B29"/>
    <w:rsid w:val="00973330"/>
    <w:rsid w:val="00992244"/>
    <w:rsid w:val="009A3CF8"/>
    <w:rsid w:val="009A7F9F"/>
    <w:rsid w:val="009B2E6D"/>
    <w:rsid w:val="009B6E66"/>
    <w:rsid w:val="009C214D"/>
    <w:rsid w:val="009C4E08"/>
    <w:rsid w:val="009C5038"/>
    <w:rsid w:val="009D07BB"/>
    <w:rsid w:val="009D2107"/>
    <w:rsid w:val="009D295E"/>
    <w:rsid w:val="009D6894"/>
    <w:rsid w:val="009E0720"/>
    <w:rsid w:val="009E25A4"/>
    <w:rsid w:val="009E769F"/>
    <w:rsid w:val="009F06A1"/>
    <w:rsid w:val="009F1D10"/>
    <w:rsid w:val="00A0633A"/>
    <w:rsid w:val="00A11B09"/>
    <w:rsid w:val="00A13540"/>
    <w:rsid w:val="00A136D0"/>
    <w:rsid w:val="00A23EC4"/>
    <w:rsid w:val="00A25D01"/>
    <w:rsid w:val="00A308F8"/>
    <w:rsid w:val="00A31073"/>
    <w:rsid w:val="00A348AA"/>
    <w:rsid w:val="00A34D3B"/>
    <w:rsid w:val="00A37027"/>
    <w:rsid w:val="00A42859"/>
    <w:rsid w:val="00A51564"/>
    <w:rsid w:val="00A53AC7"/>
    <w:rsid w:val="00A80282"/>
    <w:rsid w:val="00A82448"/>
    <w:rsid w:val="00A8653F"/>
    <w:rsid w:val="00A87A79"/>
    <w:rsid w:val="00A91ACF"/>
    <w:rsid w:val="00A92AFC"/>
    <w:rsid w:val="00A937CC"/>
    <w:rsid w:val="00A947F7"/>
    <w:rsid w:val="00AA628D"/>
    <w:rsid w:val="00AA6DC7"/>
    <w:rsid w:val="00AB0651"/>
    <w:rsid w:val="00AB467E"/>
    <w:rsid w:val="00AC5901"/>
    <w:rsid w:val="00AC728A"/>
    <w:rsid w:val="00AD0D36"/>
    <w:rsid w:val="00AD28F1"/>
    <w:rsid w:val="00AE0744"/>
    <w:rsid w:val="00AE1953"/>
    <w:rsid w:val="00AE1CC0"/>
    <w:rsid w:val="00AE3146"/>
    <w:rsid w:val="00AF5489"/>
    <w:rsid w:val="00AF601F"/>
    <w:rsid w:val="00B1630F"/>
    <w:rsid w:val="00B33E3D"/>
    <w:rsid w:val="00B37BB7"/>
    <w:rsid w:val="00B44F8B"/>
    <w:rsid w:val="00B45B6C"/>
    <w:rsid w:val="00B474FF"/>
    <w:rsid w:val="00B51522"/>
    <w:rsid w:val="00B62432"/>
    <w:rsid w:val="00B65376"/>
    <w:rsid w:val="00B655E3"/>
    <w:rsid w:val="00B65F13"/>
    <w:rsid w:val="00B67FA4"/>
    <w:rsid w:val="00B70490"/>
    <w:rsid w:val="00B72CB9"/>
    <w:rsid w:val="00B75BFF"/>
    <w:rsid w:val="00B76D12"/>
    <w:rsid w:val="00B8560D"/>
    <w:rsid w:val="00BA1F31"/>
    <w:rsid w:val="00BA4DE7"/>
    <w:rsid w:val="00BA65E1"/>
    <w:rsid w:val="00BB1EFA"/>
    <w:rsid w:val="00BB6575"/>
    <w:rsid w:val="00BB6BEA"/>
    <w:rsid w:val="00BB7E8B"/>
    <w:rsid w:val="00BC21AD"/>
    <w:rsid w:val="00BD0126"/>
    <w:rsid w:val="00BD0155"/>
    <w:rsid w:val="00BD106D"/>
    <w:rsid w:val="00BD3EA5"/>
    <w:rsid w:val="00BE1FFB"/>
    <w:rsid w:val="00BE20F2"/>
    <w:rsid w:val="00BE2D3F"/>
    <w:rsid w:val="00BE4302"/>
    <w:rsid w:val="00BE4434"/>
    <w:rsid w:val="00BE68A7"/>
    <w:rsid w:val="00BF4055"/>
    <w:rsid w:val="00C06E22"/>
    <w:rsid w:val="00C124B1"/>
    <w:rsid w:val="00C174A8"/>
    <w:rsid w:val="00C203DB"/>
    <w:rsid w:val="00C20892"/>
    <w:rsid w:val="00C25957"/>
    <w:rsid w:val="00C327AE"/>
    <w:rsid w:val="00C3330A"/>
    <w:rsid w:val="00C36FE1"/>
    <w:rsid w:val="00C42F92"/>
    <w:rsid w:val="00C436A8"/>
    <w:rsid w:val="00C43A81"/>
    <w:rsid w:val="00C5474B"/>
    <w:rsid w:val="00C54ED6"/>
    <w:rsid w:val="00C55F20"/>
    <w:rsid w:val="00C6142E"/>
    <w:rsid w:val="00C67888"/>
    <w:rsid w:val="00C70F17"/>
    <w:rsid w:val="00C74F2F"/>
    <w:rsid w:val="00C76A88"/>
    <w:rsid w:val="00C77637"/>
    <w:rsid w:val="00C809B6"/>
    <w:rsid w:val="00C80CEB"/>
    <w:rsid w:val="00C81943"/>
    <w:rsid w:val="00C97C3A"/>
    <w:rsid w:val="00CA7473"/>
    <w:rsid w:val="00CB392D"/>
    <w:rsid w:val="00CB4F83"/>
    <w:rsid w:val="00CB506F"/>
    <w:rsid w:val="00CC09F1"/>
    <w:rsid w:val="00CC17F4"/>
    <w:rsid w:val="00CC373D"/>
    <w:rsid w:val="00CC5518"/>
    <w:rsid w:val="00CD1BC1"/>
    <w:rsid w:val="00CD59D2"/>
    <w:rsid w:val="00CD5BE5"/>
    <w:rsid w:val="00CD5E03"/>
    <w:rsid w:val="00CD6883"/>
    <w:rsid w:val="00CE345F"/>
    <w:rsid w:val="00CE59EF"/>
    <w:rsid w:val="00CF5968"/>
    <w:rsid w:val="00CF651C"/>
    <w:rsid w:val="00D0223E"/>
    <w:rsid w:val="00D02C80"/>
    <w:rsid w:val="00D05496"/>
    <w:rsid w:val="00D066DB"/>
    <w:rsid w:val="00D12709"/>
    <w:rsid w:val="00D1452C"/>
    <w:rsid w:val="00D14C83"/>
    <w:rsid w:val="00D32222"/>
    <w:rsid w:val="00D34A57"/>
    <w:rsid w:val="00D43CC3"/>
    <w:rsid w:val="00D45889"/>
    <w:rsid w:val="00D50843"/>
    <w:rsid w:val="00D521AC"/>
    <w:rsid w:val="00D62B98"/>
    <w:rsid w:val="00D85CEB"/>
    <w:rsid w:val="00D93DC7"/>
    <w:rsid w:val="00DA588A"/>
    <w:rsid w:val="00DD289E"/>
    <w:rsid w:val="00DD3CFD"/>
    <w:rsid w:val="00DD487B"/>
    <w:rsid w:val="00DE7A4F"/>
    <w:rsid w:val="00E01BAD"/>
    <w:rsid w:val="00E01BC5"/>
    <w:rsid w:val="00E13A17"/>
    <w:rsid w:val="00E14CDB"/>
    <w:rsid w:val="00E17F1B"/>
    <w:rsid w:val="00E22ACD"/>
    <w:rsid w:val="00E22B95"/>
    <w:rsid w:val="00E32010"/>
    <w:rsid w:val="00E37E3F"/>
    <w:rsid w:val="00E4086C"/>
    <w:rsid w:val="00E516AE"/>
    <w:rsid w:val="00E52AED"/>
    <w:rsid w:val="00E62745"/>
    <w:rsid w:val="00E65911"/>
    <w:rsid w:val="00E755F0"/>
    <w:rsid w:val="00E91E49"/>
    <w:rsid w:val="00E97D24"/>
    <w:rsid w:val="00EB00B3"/>
    <w:rsid w:val="00EB23B8"/>
    <w:rsid w:val="00EC3D6E"/>
    <w:rsid w:val="00ED46A0"/>
    <w:rsid w:val="00ED70E9"/>
    <w:rsid w:val="00ED7E1C"/>
    <w:rsid w:val="00EE232E"/>
    <w:rsid w:val="00F03B9B"/>
    <w:rsid w:val="00F0512A"/>
    <w:rsid w:val="00F14270"/>
    <w:rsid w:val="00F212FA"/>
    <w:rsid w:val="00F311F6"/>
    <w:rsid w:val="00F34DC0"/>
    <w:rsid w:val="00F42EB8"/>
    <w:rsid w:val="00F55CE0"/>
    <w:rsid w:val="00F56441"/>
    <w:rsid w:val="00F81B20"/>
    <w:rsid w:val="00F877FF"/>
    <w:rsid w:val="00F93A92"/>
    <w:rsid w:val="00F973AE"/>
    <w:rsid w:val="00FA2481"/>
    <w:rsid w:val="00FB76ED"/>
    <w:rsid w:val="00FC0B39"/>
    <w:rsid w:val="00FC2C85"/>
    <w:rsid w:val="00FC7B1D"/>
    <w:rsid w:val="00FD19C9"/>
    <w:rsid w:val="00FD7A27"/>
    <w:rsid w:val="00FD7DD2"/>
    <w:rsid w:val="00FE5720"/>
    <w:rsid w:val="00FE5A65"/>
    <w:rsid w:val="00FF06A9"/>
    <w:rsid w:val="00FF06DC"/>
    <w:rsid w:val="00FF61D8"/>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448"/>
    <w:rPr>
      <w:sz w:val="24"/>
      <w:szCs w:val="24"/>
      <w:lang w:eastAsia="en-US"/>
    </w:rPr>
  </w:style>
  <w:style w:type="paragraph" w:styleId="Ttulo1">
    <w:name w:val="heading 1"/>
    <w:basedOn w:val="Normal"/>
    <w:next w:val="Normal"/>
    <w:link w:val="Ttulo1Car"/>
    <w:uiPriority w:val="99"/>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Epgrafe">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5654D4"/>
    <w:pPr>
      <w:numPr>
        <w:numId w:val="1"/>
      </w:numPr>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semiHidden/>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uiPriority w:val="99"/>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paragraph" w:styleId="Textonotapie">
    <w:name w:val="footnote text"/>
    <w:basedOn w:val="Normal"/>
    <w:link w:val="TextonotapieCar"/>
    <w:rsid w:val="006A330A"/>
    <w:rPr>
      <w:sz w:val="20"/>
      <w:szCs w:val="20"/>
    </w:rPr>
  </w:style>
  <w:style w:type="character" w:customStyle="1" w:styleId="TextonotapieCar">
    <w:name w:val="Texto nota pie Car"/>
    <w:basedOn w:val="Fuentedeprrafopredeter"/>
    <w:link w:val="Textonotapie"/>
    <w:rsid w:val="006A330A"/>
    <w:rPr>
      <w:lang w:eastAsia="en-US"/>
    </w:rPr>
  </w:style>
  <w:style w:type="character" w:styleId="Refdenotaalpie">
    <w:name w:val="footnote reference"/>
    <w:basedOn w:val="Fuentedeprrafopredeter"/>
    <w:rsid w:val="006A330A"/>
    <w:rPr>
      <w:vertAlign w:val="superscript"/>
    </w:rPr>
  </w:style>
  <w:style w:type="paragraph" w:styleId="HTMLconformatoprevio">
    <w:name w:val="HTML Preformatted"/>
    <w:basedOn w:val="Normal"/>
    <w:link w:val="HTMLconformatoprevioCar"/>
    <w:uiPriority w:val="99"/>
    <w:unhideWhenUsed/>
    <w:rsid w:val="000A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0A01FD"/>
    <w:rPr>
      <w:rFonts w:ascii="Courier New" w:hAnsi="Courier New" w:cs="Courier New"/>
    </w:rPr>
  </w:style>
  <w:style w:type="character" w:customStyle="1" w:styleId="kwd">
    <w:name w:val="kwd"/>
    <w:basedOn w:val="Fuentedeprrafopredeter"/>
    <w:rsid w:val="000A01FD"/>
  </w:style>
  <w:style w:type="character" w:customStyle="1" w:styleId="pln">
    <w:name w:val="pln"/>
    <w:basedOn w:val="Fuentedeprrafopredeter"/>
    <w:rsid w:val="000A01FD"/>
  </w:style>
  <w:style w:type="character" w:customStyle="1" w:styleId="pun">
    <w:name w:val="pun"/>
    <w:basedOn w:val="Fuentedeprrafopredeter"/>
    <w:rsid w:val="000A01FD"/>
  </w:style>
  <w:style w:type="character" w:customStyle="1" w:styleId="str">
    <w:name w:val="str"/>
    <w:basedOn w:val="Fuentedeprrafopredeter"/>
    <w:rsid w:val="000A01FD"/>
  </w:style>
  <w:style w:type="table" w:styleId="Tablaconcuadrcula">
    <w:name w:val="Table Grid"/>
    <w:basedOn w:val="Tablanormal"/>
    <w:rsid w:val="00334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448"/>
    <w:rPr>
      <w:sz w:val="24"/>
      <w:szCs w:val="24"/>
      <w:lang w:eastAsia="en-US"/>
    </w:rPr>
  </w:style>
  <w:style w:type="paragraph" w:styleId="Ttulo1">
    <w:name w:val="heading 1"/>
    <w:basedOn w:val="Normal"/>
    <w:next w:val="Normal"/>
    <w:link w:val="Ttulo1Car"/>
    <w:uiPriority w:val="99"/>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Epgrafe">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5654D4"/>
    <w:pPr>
      <w:numPr>
        <w:numId w:val="1"/>
      </w:numPr>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semiHidden/>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uiPriority w:val="99"/>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paragraph" w:styleId="Textonotapie">
    <w:name w:val="footnote text"/>
    <w:basedOn w:val="Normal"/>
    <w:link w:val="TextonotapieCar"/>
    <w:rsid w:val="006A330A"/>
    <w:rPr>
      <w:sz w:val="20"/>
      <w:szCs w:val="20"/>
    </w:rPr>
  </w:style>
  <w:style w:type="character" w:customStyle="1" w:styleId="TextonotapieCar">
    <w:name w:val="Texto nota pie Car"/>
    <w:basedOn w:val="Fuentedeprrafopredeter"/>
    <w:link w:val="Textonotapie"/>
    <w:rsid w:val="006A330A"/>
    <w:rPr>
      <w:lang w:eastAsia="en-US"/>
    </w:rPr>
  </w:style>
  <w:style w:type="character" w:styleId="Refdenotaalpie">
    <w:name w:val="footnote reference"/>
    <w:basedOn w:val="Fuentedeprrafopredeter"/>
    <w:rsid w:val="006A330A"/>
    <w:rPr>
      <w:vertAlign w:val="superscript"/>
    </w:rPr>
  </w:style>
  <w:style w:type="paragraph" w:styleId="HTMLconformatoprevio">
    <w:name w:val="HTML Preformatted"/>
    <w:basedOn w:val="Normal"/>
    <w:link w:val="HTMLconformatoprevioCar"/>
    <w:uiPriority w:val="99"/>
    <w:unhideWhenUsed/>
    <w:rsid w:val="000A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0A01FD"/>
    <w:rPr>
      <w:rFonts w:ascii="Courier New" w:hAnsi="Courier New" w:cs="Courier New"/>
    </w:rPr>
  </w:style>
  <w:style w:type="character" w:customStyle="1" w:styleId="kwd">
    <w:name w:val="kwd"/>
    <w:basedOn w:val="Fuentedeprrafopredeter"/>
    <w:rsid w:val="000A01FD"/>
  </w:style>
  <w:style w:type="character" w:customStyle="1" w:styleId="pln">
    <w:name w:val="pln"/>
    <w:basedOn w:val="Fuentedeprrafopredeter"/>
    <w:rsid w:val="000A01FD"/>
  </w:style>
  <w:style w:type="character" w:customStyle="1" w:styleId="pun">
    <w:name w:val="pun"/>
    <w:basedOn w:val="Fuentedeprrafopredeter"/>
    <w:rsid w:val="000A01FD"/>
  </w:style>
  <w:style w:type="character" w:customStyle="1" w:styleId="str">
    <w:name w:val="str"/>
    <w:basedOn w:val="Fuentedeprrafopredeter"/>
    <w:rsid w:val="000A01FD"/>
  </w:style>
  <w:style w:type="table" w:styleId="Tablaconcuadrcula">
    <w:name w:val="Table Grid"/>
    <w:basedOn w:val="Tablanormal"/>
    <w:rsid w:val="00334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1790">
      <w:bodyDiv w:val="1"/>
      <w:marLeft w:val="0"/>
      <w:marRight w:val="0"/>
      <w:marTop w:val="0"/>
      <w:marBottom w:val="0"/>
      <w:divBdr>
        <w:top w:val="none" w:sz="0" w:space="0" w:color="auto"/>
        <w:left w:val="none" w:sz="0" w:space="0" w:color="auto"/>
        <w:bottom w:val="none" w:sz="0" w:space="0" w:color="auto"/>
        <w:right w:val="none" w:sz="0" w:space="0" w:color="auto"/>
      </w:divBdr>
    </w:div>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850219711">
      <w:bodyDiv w:val="1"/>
      <w:marLeft w:val="0"/>
      <w:marRight w:val="0"/>
      <w:marTop w:val="0"/>
      <w:marBottom w:val="0"/>
      <w:divBdr>
        <w:top w:val="none" w:sz="0" w:space="0" w:color="auto"/>
        <w:left w:val="none" w:sz="0" w:space="0" w:color="auto"/>
        <w:bottom w:val="none" w:sz="0" w:space="0" w:color="auto"/>
        <w:right w:val="none" w:sz="0" w:space="0" w:color="auto"/>
      </w:divBdr>
    </w:div>
    <w:div w:id="128774112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Cr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4FC63203A89204DA5B1DFF72B18FAA2" ma:contentTypeVersion="0" ma:contentTypeDescription="Crear nuevo documento." ma:contentTypeScope="" ma:versionID="6e6e5304eb0ab58951808e02907a5cc2">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DCFF4-707E-4B9E-9D20-D990226DE4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9885F2-B761-4D8E-ACE5-30067FD77656}">
  <ds:schemaRefs>
    <ds:schemaRef ds:uri="http://schemas.microsoft.com/sharepoint/v3/contenttype/forms"/>
  </ds:schemaRefs>
</ds:datastoreItem>
</file>

<file path=customXml/itemProps3.xml><?xml version="1.0" encoding="utf-8"?>
<ds:datastoreItem xmlns:ds="http://schemas.openxmlformats.org/officeDocument/2006/customXml" ds:itemID="{E2DCA798-3811-4E0E-AF28-1D5F6D80E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C02E74-5DCD-4E0B-881D-BCEAC086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2402</Words>
  <Characters>13217</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15588</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Jonathán Josué Gómez Bustamante</cp:lastModifiedBy>
  <cp:revision>11</cp:revision>
  <cp:lastPrinted>2010-10-13T18:51:00Z</cp:lastPrinted>
  <dcterms:created xsi:type="dcterms:W3CDTF">2014-04-09T21:27:00Z</dcterms:created>
  <dcterms:modified xsi:type="dcterms:W3CDTF">2014-08-11T22:18:00Z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0x01010014FC63203A89204DA5B1DFF72B18FAA2</vt:lpwstr>
  </property>
</Properties>
</file>