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E1E1E8" w:sz="6" w:space="5"/>
          <w:left w:val="single" w:color="E1E1E8" w:sz="6" w:space="5"/>
          <w:bottom w:val="single" w:color="E1E1E8" w:sz="6" w:space="5"/>
          <w:right w:val="single" w:color="E1E1E8" w:sz="6" w:space="5"/>
        </w:pBdr>
        <w:shd w:val="clear" w:fill="F7F7F9"/>
        <w:wordWrap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single" w:color="E1E1E8" w:sz="6" w:space="0"/>
          <w:shd w:val="clear" w:fill="F7F7F9"/>
        </w:rPr>
        <w:t>wget https://github.com/etcd-io/etcd/releases/download/v3.4.4/etcd-v3.4.4-linux-amd64.tar.gz</w:t>
      </w:r>
    </w:p>
    <w:p/>
    <w:p>
      <w:pPr>
        <w:pStyle w:val="2"/>
        <w:keepNext w:val="0"/>
        <w:keepLines w:val="0"/>
        <w:widowControl/>
        <w:suppressLineNumbers w:val="0"/>
        <w:pBdr>
          <w:top w:val="single" w:color="E1E1E8" w:sz="6" w:space="5"/>
          <w:left w:val="single" w:color="E1E1E8" w:sz="6" w:space="5"/>
          <w:bottom w:val="single" w:color="E1E1E8" w:sz="6" w:space="5"/>
          <w:right w:val="single" w:color="E1E1E8" w:sz="6" w:space="5"/>
        </w:pBdr>
        <w:shd w:val="clear" w:fill="F7F7F9"/>
        <w:wordWrap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single" w:color="E1E1E8" w:sz="6" w:space="0"/>
          <w:shd w:val="clear" w:fill="F7F7F9"/>
        </w:rPr>
        <w:t>tar -xzvf etcd-v3.4.4-linux-amd64.tar.gz</w:t>
      </w:r>
    </w:p>
    <w:p/>
    <w:p>
      <w:r>
        <w:drawing>
          <wp:inline distT="0" distB="0" distL="114300" distR="114300">
            <wp:extent cx="5270500" cy="130238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680210"/>
            <wp:effectExtent l="0" t="0" r="825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ETCD_NAME=ETCD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ETCD_DATA_DIR=/soft/etcd-v3.4.4-linux-amd64/data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ETCD_LISTEN_CLIENT_URLS=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http://0.0.0.0:2379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ETCD_ADVERTISE_CLIENT_URLS=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http://192.168.1.128:2379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5"/>
          <w:left w:val="single" w:color="E1E1E8" w:sz="6" w:space="5"/>
          <w:bottom w:val="single" w:color="E1E1E8" w:sz="6" w:space="5"/>
          <w:right w:val="single" w:color="E1E1E8" w:sz="6" w:space="5"/>
        </w:pBdr>
        <w:shd w:val="clear" w:fill="F7F7F9"/>
        <w:wordWrap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single" w:color="E1E1E8" w:sz="6" w:space="0"/>
          <w:shd w:val="clear" w:fill="F7F7F9"/>
        </w:rPr>
        <w:t>vi /lib/systemd/system/etcd.service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971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[Unit]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Description=Etcd 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[Service]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Type=notify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TimeoutStartSec=0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WorkingDirectory=</w:t>
      </w:r>
      <w:r>
        <w:rPr>
          <w:rFonts w:hint="eastAsia"/>
          <w:lang w:val="en-US" w:eastAsia="zh-CN"/>
        </w:rPr>
        <w:t>/soft/etcd-v3.4.4-linux-amd64/data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EnvironmentFile=</w:t>
      </w:r>
      <w:r>
        <w:rPr>
          <w:rFonts w:hint="eastAsia"/>
          <w:lang w:val="en-US" w:eastAsia="zh-CN"/>
        </w:rPr>
        <w:t>/soft/etcd-v3.4.4-linux-amd64/conf/</w:t>
      </w:r>
      <w:r>
        <w:rPr>
          <w:rFonts w:hint="default"/>
          <w:lang w:val="en-US" w:eastAsia="zh-CN"/>
        </w:rPr>
        <w:t>etcd.conf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set GOMAXPROCS to number of processors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ExecStart=</w:t>
      </w:r>
      <w:r>
        <w:rPr>
          <w:rFonts w:hint="eastAsia"/>
          <w:lang w:val="en-US" w:eastAsia="zh-CN"/>
        </w:rPr>
        <w:t>/soft/etcd-v3.4.4-linux-amd64/etcd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Restart=</w:t>
      </w:r>
      <w:r>
        <w:rPr>
          <w:rFonts w:hint="eastAsia"/>
          <w:lang w:val="en-US" w:eastAsia="zh-CN"/>
        </w:rPr>
        <w:t>always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[Install]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WantedBy=multi-user.target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135" cy="1302385"/>
            <wp:effectExtent l="0" t="0" r="571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etcd.service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start etcd.service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11B6D"/>
    <w:rsid w:val="1B384FE4"/>
    <w:rsid w:val="26A450FE"/>
    <w:rsid w:val="2A460270"/>
    <w:rsid w:val="31ED0A23"/>
    <w:rsid w:val="334F265E"/>
    <w:rsid w:val="687E346B"/>
    <w:rsid w:val="6CEF256F"/>
    <w:rsid w:val="74A342C4"/>
    <w:rsid w:val="797F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2022-05-17T05:41:54Z</dcterms:created>
  <dc:creator>Administrator</dc:creator>
  <cp:lastModifiedBy>Harry</cp:lastModifiedBy>
  <dcterms:modified xsi:type="dcterms:W3CDTF">2022-05-17T05:55:19Z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