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4.2 Instruction for running XT-OBS-Studio Application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To build XT-OBS-Studio Application  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sz w:val="24"/>
          <w:szCs w:val="24"/>
          <w:rtl w:val="0"/>
        </w:rPr>
        <w:t xml:space="preserve">Refer Document: Obs install and Setup instruction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To run XT-OBS-Studio Application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Obs application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the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settings</w:t>
      </w:r>
      <w:r w:rsidDel="00000000" w:rsidR="00000000" w:rsidRPr="00000000">
        <w:rPr>
          <w:sz w:val="24"/>
          <w:szCs w:val="24"/>
          <w:rtl w:val="0"/>
        </w:rPr>
        <w:t xml:space="preserve"> button  located at the right bottom side of the application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stream</w:t>
      </w:r>
      <w:r w:rsidDel="00000000" w:rsidR="00000000" w:rsidRPr="00000000">
        <w:rPr>
          <w:sz w:val="24"/>
          <w:szCs w:val="24"/>
          <w:rtl w:val="0"/>
        </w:rPr>
        <w:t xml:space="preserve">  left side of the panel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0"/>
          <w:szCs w:val="10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Select XT-streaming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 with URL which  tcp_server is running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Stream key</w:t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</w:rPr>
        <w:drawing>
          <wp:inline distB="114300" distT="114300" distL="114300" distR="114300">
            <wp:extent cx="6863864" cy="1242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3864" cy="12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apply</w:t>
      </w:r>
      <w:r w:rsidDel="00000000" w:rsidR="00000000" w:rsidRPr="00000000">
        <w:rPr>
          <w:sz w:val="24"/>
          <w:szCs w:val="24"/>
          <w:rtl w:val="0"/>
        </w:rPr>
        <w:t xml:space="preserve"> and then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ok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click on the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start streaming</w:t>
      </w:r>
      <w:r w:rsidDel="00000000" w:rsidR="00000000" w:rsidRPr="00000000">
        <w:rPr>
          <w:sz w:val="24"/>
          <w:szCs w:val="24"/>
          <w:rtl w:val="0"/>
        </w:rPr>
        <w:t xml:space="preserve"> button located at the right bottom side of the application.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Troubleshooting (if disconnected or video encoding overloaded)</w:t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to settings -&gt; output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Choose Advanced in Output Mode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the following settings as shown below image</w:t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4495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