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C8BE829">
      <w:pPr>
        <w:wordWrap w:val="0"/>
        <w:spacing w:before="1160" w:after="0" w:line="640" w:lineRule="atLeast"/>
        <w:ind w:left="0" w:right="0"/>
        <w:jc w:val="center"/>
        <w:textAlignment w:val="baseline"/>
        <w:rPr>
          <w:sz w:val="47"/>
        </w:rPr>
      </w:pPr>
      <w:r>
        <w:rPr>
          <w:rFonts w:ascii="宋体" w:hAnsi="宋体" w:eastAsia="宋体" w:cs="宋体"/>
          <w:b w:val="0"/>
          <w:i w:val="0"/>
          <w:color w:val="000000"/>
          <w:sz w:val="47"/>
        </w:rPr>
        <w:t>第五章</w:t>
      </w:r>
    </w:p>
    <w:p w14:paraId="2FD96D58">
      <w:pPr>
        <w:wordWrap w:val="0"/>
        <w:spacing w:before="0" w:after="0" w:line="640" w:lineRule="exact"/>
        <w:ind w:left="0" w:right="0"/>
        <w:jc w:val="center"/>
        <w:textAlignment w:val="baseline"/>
        <w:rPr>
          <w:sz w:val="47"/>
        </w:rPr>
      </w:pPr>
    </w:p>
    <w:p w14:paraId="7E66F72F">
      <w:pPr>
        <w:wordWrap w:val="0"/>
        <w:spacing w:before="0" w:after="0" w:line="640" w:lineRule="atLeast"/>
        <w:ind w:left="0" w:right="0"/>
        <w:jc w:val="center"/>
        <w:textAlignment w:val="baseline"/>
        <w:rPr>
          <w:sz w:val="47"/>
        </w:rPr>
      </w:pPr>
      <w:r>
        <w:rPr>
          <w:rFonts w:ascii="宋体" w:hAnsi="宋体" w:eastAsia="宋体" w:cs="宋体"/>
          <w:b w:val="0"/>
          <w:i w:val="0"/>
          <w:color w:val="000000"/>
          <w:sz w:val="47"/>
        </w:rPr>
        <w:t>疾病的病因与诊断</w:t>
      </w:r>
    </w:p>
    <w:p w14:paraId="2A4D840B">
      <w:pPr>
        <w:wordWrap w:val="0"/>
        <w:spacing w:before="0" w:after="0" w:line="380" w:lineRule="exact"/>
        <w:ind w:left="0" w:right="0"/>
        <w:jc w:val="center"/>
        <w:textAlignment w:val="baseline"/>
        <w:rPr>
          <w:sz w:val="28"/>
        </w:rPr>
      </w:pPr>
    </w:p>
    <w:p w14:paraId="4DF6B1E1">
      <w:pPr>
        <w:wordWrap w:val="0"/>
        <w:spacing w:before="0" w:after="0" w:line="380" w:lineRule="exact"/>
        <w:ind w:left="0" w:right="0"/>
        <w:jc w:val="center"/>
        <w:textAlignment w:val="baseline"/>
        <w:rPr>
          <w:sz w:val="28"/>
        </w:rPr>
      </w:pPr>
    </w:p>
    <w:p w14:paraId="5E0AD2A3">
      <w:pPr>
        <w:wordWrap w:val="0"/>
        <w:spacing w:before="0" w:after="0" w:line="380" w:lineRule="exact"/>
        <w:ind w:left="0" w:right="0"/>
        <w:jc w:val="center"/>
        <w:textAlignment w:val="baseline"/>
        <w:rPr>
          <w:sz w:val="28"/>
        </w:rPr>
      </w:pPr>
    </w:p>
    <w:p w14:paraId="223B9AB5">
      <w:pPr>
        <w:wordWrap w:val="0"/>
        <w:spacing w:before="0" w:after="0" w:line="380" w:lineRule="atLeast"/>
        <w:ind w:left="40" w:right="0"/>
        <w:jc w:val="both"/>
        <w:textAlignment w:val="baseline"/>
        <w:rPr>
          <w:sz w:val="28"/>
        </w:rPr>
      </w:pPr>
      <w:r>
        <w:rPr>
          <w:rFonts w:ascii="宋体" w:hAnsi="宋体" w:eastAsia="宋体" w:cs="宋体"/>
          <w:b w:val="0"/>
          <w:i w:val="0"/>
          <w:color w:val="000000"/>
          <w:sz w:val="28"/>
          <w:u w:val="single"/>
        </w:rPr>
        <w:t xml:space="preserve">                第一节 疾病产生的原因                </w:t>
      </w:r>
    </w:p>
    <w:p w14:paraId="60D58583">
      <w:pPr>
        <w:wordWrap w:val="0"/>
        <w:spacing w:before="0" w:after="0" w:line="380" w:lineRule="exact"/>
        <w:ind w:left="0" w:right="0"/>
        <w:jc w:val="both"/>
        <w:textAlignment w:val="baseline"/>
        <w:rPr>
          <w:sz w:val="28"/>
        </w:rPr>
      </w:pPr>
    </w:p>
    <w:p w14:paraId="3B271929">
      <w:pPr>
        <w:wordWrap w:val="0"/>
        <w:spacing w:before="0" w:after="0" w:line="380" w:lineRule="exact"/>
        <w:ind w:left="0" w:right="0"/>
        <w:jc w:val="both"/>
        <w:textAlignment w:val="baseline"/>
        <w:rPr>
          <w:sz w:val="28"/>
        </w:rPr>
      </w:pPr>
    </w:p>
    <w:p w14:paraId="2A1EDDED">
      <w:pPr>
        <w:wordWrap w:val="0"/>
        <w:spacing w:before="0" w:after="0" w:line="380" w:lineRule="exact"/>
        <w:ind w:left="0" w:right="0"/>
        <w:jc w:val="both"/>
        <w:textAlignment w:val="baseline"/>
        <w:rPr>
          <w:sz w:val="28"/>
        </w:rPr>
        <w:sectPr>
          <w:pgSz w:w="11900" w:h="16820"/>
          <w:pgMar w:top="1420" w:right="1780" w:bottom="1420" w:left="1780" w:header="720" w:footer="720" w:gutter="0"/>
          <w:cols w:space="720" w:num="1"/>
        </w:sectPr>
      </w:pPr>
    </w:p>
    <w:p w14:paraId="40BE76AF">
      <w:pPr>
        <w:wordWrap w:val="0"/>
        <w:spacing w:before="0" w:after="0" w:line="380" w:lineRule="atLeast"/>
        <w:ind w:left="0" w:right="0" w:firstLine="380"/>
        <w:jc w:val="both"/>
        <w:textAlignment w:val="baseline"/>
        <w:rPr>
          <w:sz w:val="19"/>
        </w:rPr>
      </w:pPr>
      <w:r>
        <w:rPr>
          <w:rFonts w:ascii="宋体" w:hAnsi="宋体" w:eastAsia="宋体" w:cs="宋体"/>
          <w:b w:val="0"/>
          <w:i w:val="0"/>
          <w:color w:val="000000"/>
          <w:sz w:val="19"/>
        </w:rPr>
        <w:t>病因是引起疾病产生的因素，是概括疾病发生规律、发病原因的理论，对于研究疾病的致病因素、致病特点、临床表现及指导诊疗具有重要的意义。彝族古籍中很早就记载了彝民对于病因的理解和描述，这些原因中，一方面是由外部的毒邪所致，另一方面是由人体的气机失调和脏腑功能紊乱所致，前者为外因.后者为内因.如《勒俄特依》中认为风是产生千万种毒的主要因素，而毒是产生病邪的原因。书中记载：“吹风成了气，吹风成了力，吹风成了毒，成了千万毒，所有病邪从此来。”《宇宙人文论》说：“眼看不见是浊气感染；耳听不见是秽气充塞：口讲不清，是邪气梗阻.”(劝善经》指出：“吃各种食物不注意会生腹泻。”以上这些都是外因致病。内因如劳倦、脏腑功能失调等，也会引发疾病，如《宇宙人文论》说：“脑髓经络和脾胃相连，所以脾胃湿浊会引起头痛、出汗、流涕”，“若肾水往上泛滥，与心火不相容，就形成头痛发热”。此外，弗医认为身体的强弱对疾病的发生、发展有着重要的影响。</w:t>
      </w:r>
    </w:p>
    <w:p w14:paraId="12019E05">
      <w:pPr>
        <w:spacing w:line="20" w:lineRule="exact"/>
        <w:textAlignment w:val="bottom"/>
      </w:pPr>
      <w:r>
        <w:br w:type="column"/>
      </w:r>
    </w:p>
    <w:p w14:paraId="4A944A52">
      <w:pPr>
        <w:wordWrap w:val="0"/>
        <w:spacing w:before="0" w:after="0" w:line="380" w:lineRule="atLeast"/>
        <w:ind w:left="0" w:right="0"/>
        <w:jc w:val="both"/>
        <w:textAlignment w:val="baseline"/>
        <w:rPr>
          <w:sz w:val="19"/>
        </w:rPr>
      </w:pPr>
      <w:r>
        <w:rPr>
          <w:rFonts w:ascii="宋体" w:hAnsi="宋体" w:eastAsia="宋体" w:cs="宋体"/>
          <w:b w:val="0"/>
          <w:i w:val="0"/>
          <w:color w:val="000000"/>
          <w:sz w:val="19"/>
        </w:rPr>
        <w:t>《劝善经》说，“人生下来就骨肉结实的，见漆不过敏，接近疮不染疮，接近麻风不传染；人生下来就是骨肉孱弱的，见漆就过敏，接近疮就被传染，接近麻风就染麻风”，可见，彝医已经发现人体免疫力的强弱对于是否发病有着重要的影响。</w:t>
      </w:r>
    </w:p>
    <w:p w14:paraId="0D0DB75D">
      <w:pPr>
        <w:wordWrap w:val="0"/>
        <w:spacing w:before="0" w:after="0" w:line="380" w:lineRule="atLeast"/>
        <w:ind w:left="0" w:right="0" w:firstLine="380"/>
        <w:jc w:val="both"/>
        <w:textAlignment w:val="baseline"/>
        <w:rPr>
          <w:sz w:val="19"/>
        </w:rPr>
      </w:pPr>
      <w:r>
        <w:rPr>
          <w:rFonts w:ascii="宋体" w:hAnsi="宋体" w:eastAsia="宋体" w:cs="宋体"/>
          <w:b w:val="0"/>
          <w:i w:val="0"/>
          <w:color w:val="000000"/>
          <w:sz w:val="19"/>
        </w:rPr>
        <w:t>彝医认为人体疾病的致病因素，大致可以分为邪、毒、伤、祟四种。</w:t>
      </w:r>
    </w:p>
    <w:p w14:paraId="35621266">
      <w:pPr>
        <w:wordWrap w:val="0"/>
        <w:spacing w:before="0" w:after="0" w:line="340" w:lineRule="exact"/>
        <w:ind w:left="0" w:right="0"/>
        <w:jc w:val="both"/>
        <w:textAlignment w:val="baseline"/>
        <w:rPr>
          <w:sz w:val="25"/>
        </w:rPr>
      </w:pPr>
    </w:p>
    <w:p w14:paraId="3018419F">
      <w:pPr>
        <w:wordWrap w:val="0"/>
        <w:spacing w:before="0" w:after="0" w:line="340" w:lineRule="atLeast"/>
        <w:ind w:left="0" w:right="0"/>
        <w:jc w:val="both"/>
        <w:textAlignment w:val="baseline"/>
        <w:rPr>
          <w:sz w:val="25"/>
        </w:rPr>
      </w:pPr>
      <w:r>
        <w:rPr>
          <w:rFonts w:ascii="宋体" w:hAnsi="宋体" w:eastAsia="宋体" w:cs="宋体"/>
          <w:b w:val="0"/>
          <w:i w:val="0"/>
          <w:color w:val="000000"/>
          <w:sz w:val="25"/>
        </w:rPr>
        <w:t>一、邪</w:t>
      </w:r>
    </w:p>
    <w:p w14:paraId="6AD5518A">
      <w:pPr>
        <w:wordWrap w:val="0"/>
        <w:spacing w:before="0" w:after="0" w:line="340" w:lineRule="exact"/>
        <w:ind w:left="0" w:right="0"/>
        <w:jc w:val="both"/>
        <w:textAlignment w:val="baseline"/>
        <w:rPr>
          <w:sz w:val="25"/>
        </w:rPr>
      </w:pPr>
    </w:p>
    <w:p w14:paraId="4723B075">
      <w:pPr>
        <w:wordWrap w:val="0"/>
        <w:spacing w:before="0" w:after="0" w:line="380" w:lineRule="atLeast"/>
        <w:ind w:left="0" w:right="0" w:firstLine="380"/>
        <w:jc w:val="both"/>
        <w:textAlignment w:val="baseline"/>
        <w:rPr>
          <w:sz w:val="19"/>
        </w:rPr>
        <w:sectPr>
          <w:type w:val="continuous"/>
          <w:pgSz w:w="11900" w:h="16820"/>
          <w:pgMar w:top="1420" w:right="1780" w:bottom="1420" w:left="1780" w:header="720" w:footer="720" w:gutter="0"/>
          <w:cols w:equalWidth="0" w:num="2">
            <w:col w:w="4100" w:space="160"/>
            <w:col w:w="4060"/>
          </w:cols>
        </w:sectPr>
      </w:pPr>
      <w:r>
        <w:rPr>
          <w:rFonts w:ascii="宋体" w:hAnsi="宋体" w:eastAsia="宋体" w:cs="宋体"/>
          <w:b w:val="0"/>
          <w:i w:val="0"/>
          <w:color w:val="000000"/>
          <w:sz w:val="19"/>
        </w:rPr>
        <w:t>师医把通过自然环境中的气体传播的致病因素归为“邪气”。气体的流动产生风，故邪中风邪最多，《物始纪略》中记载：“很古的时候，风吹疾病来，疾病漫人间，疾病真可怕，医也医不好，治也治不了。”可见，彝族人民对风邪的恐惧很深，风邪分很多种，裹挟寒气的为冷风，裹挟雪的为雪风，来势暴烈的为暴风。这些风邪还包括游风、火风、水风、岩风、神风、狂风、扫地风等。风证多具有起病急、传变快、部位不定的特点。临床症见发热，恶风，恶寒，</w:t>
      </w:r>
    </w:p>
    <w:p w14:paraId="0C229358">
      <w:pPr>
        <w:wordWrap w:val="0"/>
        <w:spacing w:before="0" w:after="0" w:line="240" w:lineRule="atLeast"/>
        <w:ind w:left="0" w:right="0"/>
        <w:jc w:val="both"/>
        <w:textAlignment w:val="baseline"/>
        <w:rPr>
          <w:sz w:val="17"/>
        </w:rPr>
      </w:pPr>
      <w:r>
        <w:rPr>
          <w:rFonts w:ascii="宋体" w:hAnsi="宋体" w:eastAsia="宋体" w:cs="宋体"/>
          <w:b w:val="0"/>
          <w:i w:val="0"/>
          <w:color w:val="000000"/>
          <w:sz w:val="17"/>
          <w:u w:val="single"/>
        </w:rPr>
        <w:t xml:space="preserve">                                                                  </w:t>
      </w:r>
      <w:r>
        <w:rPr>
          <w:rFonts w:ascii="宋体" w:hAnsi="宋体" w:eastAsia="宋体" w:cs="宋体"/>
          <w:b w:val="0"/>
          <w:i w:val="0"/>
          <w:color w:val="000000"/>
          <w:sz w:val="17"/>
        </w:rPr>
        <w:t xml:space="preserve">  第五章 疾病的病因与诊断59</w:t>
      </w:r>
    </w:p>
    <w:p w14:paraId="10DB03F3">
      <w:pPr>
        <w:wordWrap w:val="0"/>
        <w:spacing w:before="0" w:after="0" w:line="200" w:lineRule="exact"/>
        <w:ind w:left="0" w:right="0"/>
        <w:jc w:val="both"/>
        <w:textAlignment w:val="baseline"/>
        <w:rPr>
          <w:sz w:val="17"/>
        </w:rPr>
      </w:pPr>
    </w:p>
    <w:p w14:paraId="0CA35DEA">
      <w:pPr>
        <w:wordWrap w:val="0"/>
        <w:spacing w:before="0" w:after="0" w:line="200" w:lineRule="exact"/>
        <w:ind w:left="0" w:right="0"/>
        <w:jc w:val="both"/>
        <w:textAlignment w:val="baseline"/>
        <w:rPr>
          <w:sz w:val="17"/>
        </w:rPr>
        <w:sectPr>
          <w:pgSz w:w="11900" w:h="16820"/>
          <w:pgMar w:top="1420" w:right="1780" w:bottom="1420" w:left="1780" w:header="720" w:footer="720" w:gutter="0"/>
          <w:cols w:space="720" w:num="1"/>
        </w:sectPr>
      </w:pPr>
    </w:p>
    <w:p w14:paraId="4314C617">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肌肤红、痛、痒，全身肌肤骨节疼痛，手足麻木不仁，抽搐，呕吐，腹痛，腹泻等。风邪还会产生一种箭邪，这种箭邪并不是指被弓箭所伤，而是从风湿邪气里分支出来的，又称“斯别色别”。古彝文史书《勒俄特依》中记载：“箭证的根源从天来，最先掉在黄云中，黄云中呢掉在白云中，白云中呢掉在黑云中，黑云中呢掉在‘土儿山’顶上，‘土儿山’顶呢箭邪分散到各方。”彝医认为箭邪均由风射进人体致病，患箭证多与患者的本命所在方位及强弱有关。如某人正处于本命弱之年，就会因为两个对立位的箭邪对射而易受伤害。若朝相对的方向走，尤其是出远门，箭就会从其身体的正前面射进，若朝相反的方向走，箭就会从其身体的背面射进。箭证由风引起，又分神风箭、游风箭、火风箭、水风箭、岩风箭、冷风箭、雷风箭。除了风邪外，不适合人生产生活的环境也会产生致病的邪气，如瘴邪、洞邪、崖邪、林邪、草邪等。</w:t>
      </w:r>
    </w:p>
    <w:p w14:paraId="06CF5E46">
      <w:pPr>
        <w:wordWrap w:val="0"/>
        <w:spacing w:before="0" w:after="0" w:line="300" w:lineRule="exact"/>
        <w:ind w:left="0" w:right="0"/>
        <w:jc w:val="both"/>
        <w:textAlignment w:val="baseline"/>
        <w:rPr>
          <w:sz w:val="25"/>
        </w:rPr>
      </w:pPr>
    </w:p>
    <w:p w14:paraId="4B38407E">
      <w:pPr>
        <w:wordWrap w:val="0"/>
        <w:spacing w:before="0" w:after="0" w:line="340" w:lineRule="atLeast"/>
        <w:ind w:left="0" w:right="0"/>
        <w:jc w:val="both"/>
        <w:textAlignment w:val="baseline"/>
        <w:rPr>
          <w:sz w:val="25"/>
        </w:rPr>
      </w:pPr>
      <w:r>
        <w:rPr>
          <w:rFonts w:ascii="宋体" w:hAnsi="宋体" w:eastAsia="宋体" w:cs="宋体"/>
          <w:b w:val="0"/>
          <w:i w:val="0"/>
          <w:color w:val="000000"/>
          <w:sz w:val="25"/>
        </w:rPr>
        <w:t>二、毒</w:t>
      </w:r>
    </w:p>
    <w:p w14:paraId="18F271F6">
      <w:pPr>
        <w:wordWrap w:val="0"/>
        <w:spacing w:before="0" w:after="0" w:line="300" w:lineRule="exact"/>
        <w:ind w:left="0" w:right="0"/>
        <w:jc w:val="both"/>
        <w:textAlignment w:val="baseline"/>
        <w:rPr>
          <w:sz w:val="25"/>
        </w:rPr>
      </w:pPr>
    </w:p>
    <w:p w14:paraId="385FDECA">
      <w:pPr>
        <w:wordWrap w:val="0"/>
        <w:spacing w:before="0" w:after="0" w:line="340" w:lineRule="atLeast"/>
        <w:ind w:left="0" w:right="0" w:firstLine="380"/>
        <w:jc w:val="both"/>
        <w:textAlignment w:val="baseline"/>
        <w:rPr>
          <w:sz w:val="19"/>
        </w:rPr>
      </w:pPr>
      <w:r>
        <w:rPr>
          <w:rFonts w:ascii="宋体" w:hAnsi="宋体" w:eastAsia="宋体" w:cs="宋体"/>
          <w:b w:val="0"/>
          <w:i w:val="0"/>
          <w:color w:val="000000"/>
          <w:sz w:val="19"/>
        </w:rPr>
        <w:t>“毒”主要指含毒物质，人体摄入或接触后会引起机体和脏器组织损伤或发生病变。毒也属于彝医毒邪中的一种致病因素，通过染毒途径的不同主要分为脏毒和肤毒。脏毒是指致病的毒先侵犯脏腑器官然后发病，主要有饭毒、菜毒、水毒、蛊毒、酒毒等；肤毒是指致病的毒先侵犯肌肤然后发病，这些毒主要有虫毒、蛇毒、蛙毒、兽毒、蜂毒、禽毒、铁毒(刀枪伤、铁捞、磨刀石水)、石毒(石头伤、跌扑伤)等。毒是彝族重要的致病因素，容易造成许多严重的皮肤病及消化道疾病。</w:t>
      </w:r>
    </w:p>
    <w:p w14:paraId="4DD9E544">
      <w:pPr>
        <w:wordWrap w:val="0"/>
        <w:spacing w:before="0" w:after="0" w:line="300" w:lineRule="exact"/>
        <w:ind w:left="0" w:right="0"/>
        <w:jc w:val="both"/>
        <w:textAlignment w:val="baseline"/>
        <w:rPr>
          <w:sz w:val="25"/>
        </w:rPr>
      </w:pPr>
    </w:p>
    <w:p w14:paraId="3A37C076">
      <w:pPr>
        <w:wordWrap w:val="0"/>
        <w:spacing w:before="0" w:after="0" w:line="340" w:lineRule="atLeast"/>
        <w:ind w:left="0" w:right="0"/>
        <w:jc w:val="both"/>
        <w:textAlignment w:val="baseline"/>
        <w:rPr>
          <w:sz w:val="25"/>
        </w:rPr>
      </w:pPr>
      <w:r>
        <w:rPr>
          <w:rFonts w:ascii="宋体" w:hAnsi="宋体" w:eastAsia="宋体" w:cs="宋体"/>
          <w:b w:val="0"/>
          <w:i w:val="0"/>
          <w:color w:val="000000"/>
          <w:sz w:val="25"/>
        </w:rPr>
        <w:t>三.伤</w:t>
      </w:r>
    </w:p>
    <w:p w14:paraId="3F21F6F9">
      <w:pPr>
        <w:wordWrap w:val="0"/>
        <w:spacing w:before="0" w:after="0" w:line="300" w:lineRule="exact"/>
        <w:ind w:left="0" w:right="0"/>
        <w:jc w:val="both"/>
        <w:textAlignment w:val="baseline"/>
        <w:rPr>
          <w:sz w:val="25"/>
        </w:rPr>
      </w:pPr>
    </w:p>
    <w:p w14:paraId="0C24913A">
      <w:pPr>
        <w:wordWrap w:val="0"/>
        <w:spacing w:before="0" w:after="0" w:line="340" w:lineRule="atLeast"/>
        <w:ind w:left="0" w:right="20" w:firstLine="380"/>
        <w:jc w:val="both"/>
        <w:textAlignment w:val="baseline"/>
        <w:rPr>
          <w:sz w:val="19"/>
        </w:rPr>
      </w:pPr>
      <w:r>
        <w:rPr>
          <w:rFonts w:ascii="宋体" w:hAnsi="宋体" w:eastAsia="宋体" w:cs="宋体"/>
          <w:b w:val="0"/>
          <w:i w:val="0"/>
          <w:color w:val="000000"/>
          <w:sz w:val="19"/>
        </w:rPr>
        <w:t>伤多指致病因素对身体的损伤，分为暗伤和明伤两类。明伤大都与狩猎、农事、采野、打架、械斗有直接关系，对身体造成直接创伤性</w:t>
      </w:r>
    </w:p>
    <w:p w14:paraId="2DBFDC31">
      <w:pPr>
        <w:spacing w:line="20" w:lineRule="exact"/>
        <w:textAlignment w:val="bottom"/>
      </w:pPr>
      <w:r>
        <w:br w:type="column"/>
      </w:r>
    </w:p>
    <w:p w14:paraId="5880AA70">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伤害，如刀伤、斧伤、箭伤、矛伤、剑伤、飞石流弹伤、滚木伤等。暗伤多与身体的劳损和内在伤害有关，这些伤害或消耗人体的气血，或造成身体阻塞，或损伤人体内部的组织器官，虽然没有明显的外在创伤，但仍然影响人体的健康，这些暗伤包括劳伤、挫伤、扭伤、跌伤、血伤、神伤、房伤和食伤等。</w:t>
      </w:r>
    </w:p>
    <w:p w14:paraId="63CB999D">
      <w:pPr>
        <w:wordWrap w:val="0"/>
        <w:spacing w:before="220" w:after="0" w:line="340" w:lineRule="atLeast"/>
        <w:ind w:left="0" w:right="0"/>
        <w:jc w:val="both"/>
        <w:textAlignment w:val="baseline"/>
        <w:rPr>
          <w:sz w:val="25"/>
        </w:rPr>
      </w:pPr>
      <w:r>
        <w:rPr>
          <w:rFonts w:ascii="宋体" w:hAnsi="宋体" w:eastAsia="宋体" w:cs="宋体"/>
          <w:b w:val="0"/>
          <w:i w:val="0"/>
          <w:color w:val="000000"/>
          <w:sz w:val="25"/>
        </w:rPr>
        <w:t>四、祟</w:t>
      </w:r>
    </w:p>
    <w:p w14:paraId="716EBBAC">
      <w:pPr>
        <w:wordWrap w:val="0"/>
        <w:spacing w:before="0" w:after="0" w:line="300" w:lineRule="exact"/>
        <w:ind w:left="0" w:right="0"/>
        <w:jc w:val="both"/>
        <w:textAlignment w:val="baseline"/>
        <w:rPr>
          <w:sz w:val="25"/>
        </w:rPr>
      </w:pPr>
    </w:p>
    <w:p w14:paraId="25173F12">
      <w:pPr>
        <w:wordWrap w:val="0"/>
        <w:spacing w:before="0" w:after="0" w:line="340" w:lineRule="atLeast"/>
        <w:ind w:left="0" w:right="0" w:firstLine="380"/>
        <w:jc w:val="both"/>
        <w:textAlignment w:val="baseline"/>
        <w:rPr>
          <w:sz w:val="19"/>
        </w:rPr>
      </w:pPr>
      <w:r>
        <w:rPr>
          <w:rFonts w:ascii="宋体" w:hAnsi="宋体" w:eastAsia="宋体" w:cs="宋体"/>
          <w:b w:val="0"/>
          <w:i w:val="0"/>
          <w:color w:val="000000"/>
          <w:sz w:val="19"/>
        </w:rPr>
        <w:t>祟是指鬼神害人致病。彝族先民对疾病的认识起初是朴素的、唯物的，不受鬼神的影响，疾病名称往往同病因连在一起，如蜂鳖伤、草乌中毒等。随着疾病的不断出现，滞后的生产力和有限的医学知识使得彝族先民很难理解这些疾病发生的原因，于是在原始宗教的影响下，就必然地附上唯心观点，认为鬼神可以致病。在众多的鬼神中，常使人致病的神有天神、雷神、山神、地神、水神、家神等。常使人致病的鬼有人鬼、水鬼，以及蛇、蛙等动物鬼。葬族认为人死后，灵魂游荡在世上，一旦附于人体便会致病。这些致病的鬼，一般以患某疾死去的灵魂命名，如疟疾鬼、吊死鬼、蛊鬼、出血鬼、生疮鬼、麻风鬼等。彝族还借用动物死后的灵魂来联系某种疾病，如认为麻风病是蛇鬼缠身，肺病是猴鬼缠身，小儿抽筋、口舌溃烂是狗鬼缠身等。这种神鬼作祟致病的思想有其迷信的一面，但另一方面，从肺病鬼、胃病鬼、肝病鬼等疾病命名方式可以看出，肺医已能够区别不同脏器的疾病。从麻风鬼、风湿鬼、生疮鬼的命名方式可看出，当时的彝医已经可以鉴别不同性质的疾病。如果揭去鬼神的外衣。那么剩下来的内核则是客观的、真实的、唯物的彝族医药中对疾病的初级认识了。</w:t>
      </w:r>
    </w:p>
    <w:p w14:paraId="15D113CF">
      <w:pPr>
        <w:wordWrap w:val="0"/>
        <w:spacing w:before="0" w:after="0" w:line="340" w:lineRule="atLeast"/>
        <w:ind w:left="0" w:right="0" w:firstLine="380"/>
        <w:jc w:val="both"/>
        <w:textAlignment w:val="baseline"/>
        <w:rPr>
          <w:sz w:val="19"/>
        </w:rPr>
        <w:sectPr>
          <w:type w:val="continuous"/>
          <w:pgSz w:w="11900" w:h="16820"/>
          <w:pgMar w:top="1420" w:right="1780" w:bottom="1420" w:left="1780" w:header="720" w:footer="720" w:gutter="0"/>
          <w:cols w:equalWidth="0" w:num="2">
            <w:col w:w="4080" w:space="140"/>
            <w:col w:w="4080"/>
          </w:cols>
        </w:sectPr>
      </w:pPr>
      <w:r>
        <w:rPr>
          <w:rFonts w:ascii="宋体" w:hAnsi="宋体" w:eastAsia="宋体" w:cs="宋体"/>
          <w:b w:val="0"/>
          <w:i w:val="0"/>
          <w:color w:val="000000"/>
          <w:sz w:val="19"/>
        </w:rPr>
        <w:t>此外，彝医还认识到，疾病是会发展变化的，人患病后如果得不到及时的治疗，一种疾病会引发其他的疾病，《物始纪略》记载：“病根</w:t>
      </w:r>
    </w:p>
    <w:p w14:paraId="67D2EA62">
      <w:pPr>
        <w:wordWrap w:val="0"/>
        <w:spacing w:before="0" w:after="0" w:line="260" w:lineRule="atLeast"/>
        <w:ind w:left="0" w:right="0"/>
        <w:jc w:val="both"/>
        <w:textAlignment w:val="baseline"/>
        <w:rPr>
          <w:sz w:val="19"/>
        </w:rPr>
      </w:pPr>
      <w:r>
        <w:rPr>
          <w:rFonts w:ascii="黑体" w:hAnsi="黑体" w:eastAsia="黑体" w:cs="黑体"/>
          <w:b w:val="0"/>
          <w:i w:val="0"/>
          <w:color w:val="000000"/>
          <w:sz w:val="19"/>
        </w:rPr>
        <w:t>60     彝族网药学基础</w:t>
      </w:r>
    </w:p>
    <w:p w14:paraId="36D3D047">
      <w:pPr>
        <w:wordWrap w:val="0"/>
        <w:spacing w:before="0" w:after="0" w:line="200" w:lineRule="exact"/>
        <w:ind w:left="0" w:right="0"/>
        <w:jc w:val="both"/>
        <w:textAlignment w:val="baseline"/>
        <w:rPr>
          <w:sz w:val="19"/>
        </w:rPr>
      </w:pPr>
    </w:p>
    <w:p w14:paraId="651273FA">
      <w:pPr>
        <w:wordWrap w:val="0"/>
        <w:spacing w:before="0" w:after="0" w:line="200" w:lineRule="exact"/>
        <w:ind w:left="0" w:right="0"/>
        <w:jc w:val="both"/>
        <w:textAlignment w:val="baseline"/>
        <w:rPr>
          <w:sz w:val="19"/>
        </w:rPr>
      </w:pPr>
    </w:p>
    <w:p w14:paraId="0AA18219">
      <w:pPr>
        <w:wordWrap w:val="0"/>
        <w:spacing w:before="0" w:after="0" w:line="200" w:lineRule="exact"/>
        <w:ind w:left="0" w:right="0"/>
        <w:jc w:val="both"/>
        <w:textAlignment w:val="baseline"/>
        <w:rPr>
          <w:sz w:val="19"/>
        </w:rPr>
      </w:pPr>
    </w:p>
    <w:p w14:paraId="661CE071">
      <w:pPr>
        <w:wordWrap w:val="0"/>
        <w:spacing w:before="0" w:after="0" w:line="380" w:lineRule="atLeast"/>
        <w:ind w:left="0" w:right="0"/>
        <w:jc w:val="both"/>
        <w:textAlignment w:val="baseline"/>
        <w:rPr>
          <w:sz w:val="23"/>
        </w:rPr>
      </w:pPr>
      <w:r>
        <w:rPr>
          <w:rFonts w:ascii="宋体" w:hAnsi="宋体" w:eastAsia="宋体" w:cs="宋体"/>
          <w:b w:val="0"/>
          <w:i w:val="0"/>
          <w:color w:val="000000"/>
          <w:sz w:val="23"/>
        </w:rPr>
        <w:t>变化快，一病变百病。”师医认为当病人患病情  况复杂时，治疗一定要能分辨最初的病根，</w:t>
      </w:r>
    </w:p>
    <w:p w14:paraId="0B0E588B">
      <w:pPr>
        <w:wordWrap w:val="0"/>
        <w:spacing w:before="0" w:after="0" w:line="380" w:lineRule="exact"/>
        <w:ind w:left="0" w:right="0"/>
        <w:jc w:val="both"/>
        <w:textAlignment w:val="baseline"/>
        <w:rPr>
          <w:sz w:val="23"/>
        </w:rPr>
      </w:pPr>
    </w:p>
    <w:p w14:paraId="6B9E9144">
      <w:pPr>
        <w:wordWrap w:val="0"/>
        <w:spacing w:before="0" w:after="0" w:line="380" w:lineRule="exact"/>
        <w:ind w:left="0" w:right="0"/>
        <w:jc w:val="both"/>
        <w:textAlignment w:val="baseline"/>
        <w:rPr>
          <w:sz w:val="23"/>
        </w:rPr>
      </w:pPr>
    </w:p>
    <w:p w14:paraId="6F7F499C">
      <w:pPr>
        <w:wordWrap w:val="0"/>
        <w:spacing w:before="0" w:after="0" w:line="500" w:lineRule="atLeast"/>
        <w:ind w:left="0" w:right="0"/>
        <w:jc w:val="center"/>
        <w:textAlignment w:val="baseline"/>
        <w:rPr>
          <w:sz w:val="36"/>
        </w:rPr>
      </w:pPr>
      <w:r>
        <w:rPr>
          <w:rFonts w:ascii="黑体" w:hAnsi="黑体" w:eastAsia="黑体" w:cs="黑体"/>
          <w:b w:val="0"/>
          <w:i w:val="0"/>
          <w:color w:val="000000"/>
          <w:sz w:val="36"/>
          <w:u w:val="single"/>
        </w:rPr>
        <w:t xml:space="preserve">               第二节 疾病的诊断方法               </w:t>
      </w:r>
    </w:p>
    <w:p w14:paraId="2F0656D6">
      <w:pPr>
        <w:wordWrap w:val="0"/>
        <w:spacing w:before="0" w:after="0" w:line="380" w:lineRule="exact"/>
        <w:ind w:left="0" w:right="0"/>
        <w:jc w:val="center"/>
        <w:textAlignment w:val="baseline"/>
        <w:rPr>
          <w:sz w:val="23"/>
        </w:rPr>
      </w:pPr>
    </w:p>
    <w:p w14:paraId="35D83C35">
      <w:pPr>
        <w:wordWrap w:val="0"/>
        <w:spacing w:before="0" w:after="0" w:line="380" w:lineRule="exact"/>
        <w:ind w:left="0" w:right="0"/>
        <w:jc w:val="center"/>
        <w:textAlignment w:val="baseline"/>
        <w:rPr>
          <w:sz w:val="23"/>
        </w:rPr>
      </w:pPr>
    </w:p>
    <w:p w14:paraId="08047FF5">
      <w:pPr>
        <w:wordWrap w:val="0"/>
        <w:spacing w:before="0" w:after="0" w:line="380" w:lineRule="exact"/>
        <w:ind w:left="0" w:right="0"/>
        <w:jc w:val="center"/>
        <w:textAlignment w:val="baseline"/>
        <w:rPr>
          <w:sz w:val="23"/>
        </w:rPr>
        <w:sectPr>
          <w:pgSz w:w="11900" w:h="16820"/>
          <w:pgMar w:top="700" w:right="780" w:bottom="700" w:left="780" w:header="720" w:footer="720" w:gutter="0"/>
          <w:cols w:space="720" w:num="1"/>
        </w:sectPr>
      </w:pPr>
    </w:p>
    <w:p w14:paraId="560D66AA">
      <w:pPr>
        <w:wordWrap w:val="0"/>
        <w:spacing w:before="0" w:after="0" w:line="380" w:lineRule="atLeast"/>
        <w:ind w:left="20" w:right="0" w:firstLine="500"/>
        <w:jc w:val="both"/>
        <w:textAlignment w:val="baseline"/>
        <w:rPr>
          <w:sz w:val="23"/>
        </w:rPr>
      </w:pPr>
      <w:r>
        <w:rPr>
          <w:rFonts w:ascii="宋体" w:hAnsi="宋体" w:eastAsia="宋体" w:cs="宋体"/>
          <w:b w:val="0"/>
          <w:i w:val="0"/>
          <w:color w:val="000000"/>
          <w:sz w:val="23"/>
        </w:rPr>
        <w:t>诊法即诊断疾病的方法，医生通过对患者身体状态和患病情况进行了解和掌握，得出客观全面的诊察结果，再根据诊察结果做出正确诊断：彝医认为准确的诊断对于治疗的重要影响。据《彝族诗文论》载，在魏晋、南北朝到唐代(220~618年)，彝族曾出现一位大毕摩举奢哲，他是受人拥戴的经师、文学家和医学家。举奢哲认为，诊断疾病时，就须查病根在哪里，“一切要搞清，药方验应，如要查病根，需要看病人，病人五官呀，五官要看清。要查病根呀，需要看眼睛。好人眼睛呀，多数是这样：眼睛清汪汪，眼珠亮晶晶，病人的眼睛，多数是这样：有的青碌碌，有的红丝丝，有的白翻翻，有的黄秧秧，有的晨沉沉……所以行医人，个个要细心.细心去诊断，多方找病因。病情查明了，才能治好病。”</w:t>
      </w:r>
    </w:p>
    <w:p w14:paraId="01A98435">
      <w:pPr>
        <w:wordWrap w:val="0"/>
        <w:spacing w:before="0" w:after="0" w:line="380" w:lineRule="atLeast"/>
        <w:ind w:left="20" w:right="0" w:firstLine="500"/>
        <w:jc w:val="both"/>
        <w:textAlignment w:val="baseline"/>
        <w:rPr>
          <w:sz w:val="23"/>
        </w:rPr>
      </w:pPr>
      <w:r>
        <w:rPr>
          <w:rFonts w:ascii="宋体" w:hAnsi="宋体" w:eastAsia="宋体" w:cs="宋体"/>
          <w:b w:val="0"/>
          <w:i w:val="0"/>
          <w:color w:val="000000"/>
          <w:sz w:val="23"/>
        </w:rPr>
        <w:t>鼻医看病，多用望诊、闻诊、问诊、切诊、手诊、取象诊断等方法，来发现疾病的线索，现将这些诊断方法介绍如下。</w:t>
      </w:r>
    </w:p>
    <w:p w14:paraId="5194FE70">
      <w:pPr>
        <w:wordWrap w:val="0"/>
        <w:spacing w:before="0" w:after="0" w:line="340" w:lineRule="exact"/>
        <w:ind w:left="20" w:right="0"/>
        <w:jc w:val="both"/>
        <w:textAlignment w:val="baseline"/>
        <w:rPr>
          <w:sz w:val="30"/>
        </w:rPr>
      </w:pPr>
    </w:p>
    <w:p w14:paraId="374F430F">
      <w:pPr>
        <w:wordWrap w:val="0"/>
        <w:spacing w:before="0" w:after="0" w:line="420" w:lineRule="atLeast"/>
        <w:ind w:left="20" w:right="0"/>
        <w:jc w:val="both"/>
        <w:textAlignment w:val="baseline"/>
        <w:rPr>
          <w:sz w:val="30"/>
        </w:rPr>
      </w:pPr>
      <w:r>
        <w:rPr>
          <w:rFonts w:ascii="宋体" w:hAnsi="宋体" w:eastAsia="宋体" w:cs="宋体"/>
          <w:b w:val="0"/>
          <w:i w:val="0"/>
          <w:color w:val="000000"/>
          <w:sz w:val="30"/>
        </w:rPr>
        <w:t>一、望诊</w:t>
      </w:r>
    </w:p>
    <w:p w14:paraId="4C1410E5">
      <w:pPr>
        <w:wordWrap w:val="0"/>
        <w:spacing w:before="0" w:after="0" w:line="340" w:lineRule="exact"/>
        <w:ind w:left="20" w:right="0"/>
        <w:jc w:val="both"/>
        <w:textAlignment w:val="baseline"/>
        <w:rPr>
          <w:sz w:val="30"/>
        </w:rPr>
      </w:pPr>
    </w:p>
    <w:p w14:paraId="12D39F04">
      <w:pPr>
        <w:wordWrap w:val="0"/>
        <w:spacing w:before="0" w:after="0" w:line="380" w:lineRule="atLeast"/>
        <w:ind w:left="20" w:right="0" w:firstLine="500"/>
        <w:jc w:val="both"/>
        <w:textAlignment w:val="baseline"/>
        <w:rPr>
          <w:sz w:val="23"/>
        </w:rPr>
      </w:pPr>
      <w:r>
        <w:rPr>
          <w:rFonts w:ascii="宋体" w:hAnsi="宋体" w:eastAsia="宋体" w:cs="宋体"/>
          <w:b w:val="0"/>
          <w:i w:val="0"/>
          <w:color w:val="000000"/>
          <w:sz w:val="23"/>
        </w:rPr>
        <w:t>望诊以望面色、望形体为主，认为人体气血不足可通过望面色等而得知。在《西南彝志·论人体气血》中说：“(气血)有无循环。历来看面部，是能看出的。”而先天正气的强弱，可通过望形体肉虚实而得知。望诊能分辨人体的气血强弱、分辨疾病轻重及预后，《彝族医药》中记载的凉山彝族的想诊方法，列举如下。</w:t>
      </w:r>
    </w:p>
    <w:p w14:paraId="2331F2F7">
      <w:pPr>
        <w:wordWrap w:val="0"/>
        <w:spacing w:before="0" w:after="0" w:line="380" w:lineRule="atLeast"/>
        <w:ind w:left="520" w:right="0"/>
        <w:jc w:val="both"/>
        <w:textAlignment w:val="baseline"/>
        <w:rPr>
          <w:sz w:val="23"/>
        </w:rPr>
      </w:pPr>
      <w:r>
        <w:rPr>
          <w:rFonts w:ascii="宋体" w:hAnsi="宋体" w:eastAsia="宋体" w:cs="宋体"/>
          <w:b w:val="0"/>
          <w:i w:val="0"/>
          <w:color w:val="000000"/>
          <w:sz w:val="23"/>
        </w:rPr>
        <w:t>(1)望患者形体、精神、肤色、白睛色泽、翳</w:t>
      </w:r>
    </w:p>
    <w:p w14:paraId="6F8344DE">
      <w:pPr>
        <w:spacing w:line="20" w:lineRule="exact"/>
        <w:textAlignment w:val="bottom"/>
      </w:pPr>
      <w:r>
        <w:br w:type="column"/>
      </w:r>
    </w:p>
    <w:p w14:paraId="32FBD149">
      <w:pPr>
        <w:wordWrap w:val="0"/>
        <w:spacing w:before="0" w:after="0" w:line="380" w:lineRule="atLeast"/>
        <w:ind w:left="0" w:right="0"/>
        <w:jc w:val="both"/>
        <w:textAlignment w:val="baseline"/>
        <w:rPr>
          <w:sz w:val="23"/>
        </w:rPr>
      </w:pPr>
      <w:r>
        <w:rPr>
          <w:rFonts w:ascii="宋体" w:hAnsi="宋体" w:eastAsia="宋体" w:cs="宋体"/>
          <w:b w:val="0"/>
          <w:i w:val="0"/>
          <w:color w:val="000000"/>
          <w:sz w:val="23"/>
        </w:rPr>
        <w:t>膜血丝、指甲色泽，以判断人体的气血情况。</w:t>
      </w:r>
    </w:p>
    <w:p w14:paraId="29C3EDFD">
      <w:pPr>
        <w:wordWrap w:val="0"/>
        <w:spacing w:before="0" w:after="0" w:line="380" w:lineRule="atLeast"/>
        <w:ind w:left="0" w:right="0" w:firstLine="500"/>
        <w:jc w:val="both"/>
        <w:textAlignment w:val="baseline"/>
        <w:rPr>
          <w:sz w:val="23"/>
        </w:rPr>
      </w:pPr>
      <w:r>
        <w:rPr>
          <w:rFonts w:ascii="宋体" w:hAnsi="宋体" w:eastAsia="宋体" w:cs="宋体"/>
          <w:b w:val="0"/>
          <w:i w:val="0"/>
          <w:color w:val="000000"/>
          <w:sz w:val="23"/>
        </w:rPr>
        <w:t>(2)望舌色、舌苔、舌下脉，以判断病情、病程和身体瘀堵的情况。</w:t>
      </w:r>
    </w:p>
    <w:p w14:paraId="3A07673E">
      <w:pPr>
        <w:wordWrap w:val="0"/>
        <w:spacing w:before="0" w:after="0" w:line="380" w:lineRule="atLeast"/>
        <w:ind w:left="0" w:right="20" w:firstLine="500"/>
        <w:jc w:val="both"/>
        <w:textAlignment w:val="baseline"/>
        <w:rPr>
          <w:sz w:val="23"/>
        </w:rPr>
      </w:pPr>
      <w:r>
        <w:rPr>
          <w:rFonts w:ascii="宋体" w:hAnsi="宋体" w:eastAsia="宋体" w:cs="宋体"/>
          <w:b w:val="0"/>
          <w:i w:val="0"/>
          <w:color w:val="000000"/>
          <w:sz w:val="23"/>
        </w:rPr>
        <w:t>(3)望头发光泽.发根有无水珠，以诊查血枯程度。</w:t>
      </w:r>
    </w:p>
    <w:p w14:paraId="41D397CA">
      <w:pPr>
        <w:wordWrap w:val="0"/>
        <w:spacing w:before="120" w:after="0" w:line="380" w:lineRule="atLeast"/>
        <w:ind w:left="40" w:right="0" w:firstLine="500"/>
        <w:jc w:val="both"/>
        <w:textAlignment w:val="baseline"/>
        <w:rPr>
          <w:sz w:val="23"/>
        </w:rPr>
      </w:pPr>
      <w:r>
        <w:rPr>
          <w:rFonts w:ascii="宋体" w:hAnsi="宋体" w:eastAsia="宋体" w:cs="宋体"/>
          <w:b w:val="0"/>
          <w:i w:val="0"/>
          <w:color w:val="000000"/>
          <w:sz w:val="23"/>
        </w:rPr>
        <w:t>(4)望耳后血丝颜色和分岔情况，以诊查儿科病情。</w:t>
      </w:r>
    </w:p>
    <w:p w14:paraId="27CF4FFE">
      <w:pPr>
        <w:wordWrap w:val="0"/>
        <w:spacing w:before="0" w:after="0" w:line="380" w:lineRule="atLeast"/>
        <w:ind w:left="0" w:right="0" w:firstLine="500"/>
        <w:jc w:val="both"/>
        <w:textAlignment w:val="baseline"/>
        <w:rPr>
          <w:sz w:val="23"/>
        </w:rPr>
      </w:pPr>
      <w:r>
        <w:rPr>
          <w:rFonts w:ascii="宋体" w:hAnsi="宋体" w:eastAsia="宋体" w:cs="宋体"/>
          <w:b w:val="0"/>
          <w:i w:val="0"/>
          <w:color w:val="000000"/>
          <w:sz w:val="23"/>
        </w:rPr>
        <w:t>(5)望患者十指尖放出的水质，以断水肿轻重及预后。</w:t>
      </w:r>
    </w:p>
    <w:p w14:paraId="6778689C">
      <w:pPr>
        <w:wordWrap w:val="0"/>
        <w:spacing w:before="0" w:after="0" w:line="380" w:lineRule="atLeast"/>
        <w:ind w:left="0" w:right="20" w:firstLine="500"/>
        <w:jc w:val="both"/>
        <w:textAlignment w:val="baseline"/>
        <w:rPr>
          <w:sz w:val="23"/>
        </w:rPr>
      </w:pPr>
      <w:r>
        <w:rPr>
          <w:rFonts w:ascii="宋体" w:hAnsi="宋体" w:eastAsia="宋体" w:cs="宋体"/>
          <w:b w:val="0"/>
          <w:i w:val="0"/>
          <w:color w:val="000000"/>
          <w:sz w:val="23"/>
        </w:rPr>
        <w:t>(6)望膝弯、血脉变粗而黑为瘀血(多为腰扭伤等)。</w:t>
      </w:r>
    </w:p>
    <w:p w14:paraId="5D8041EB">
      <w:pPr>
        <w:wordWrap w:val="0"/>
        <w:spacing w:before="0" w:after="0" w:line="380" w:lineRule="atLeast"/>
        <w:ind w:left="0" w:right="0" w:firstLine="500"/>
        <w:jc w:val="both"/>
        <w:textAlignment w:val="baseline"/>
        <w:rPr>
          <w:sz w:val="23"/>
        </w:rPr>
      </w:pPr>
      <w:r>
        <w:rPr>
          <w:rFonts w:ascii="宋体" w:hAnsi="宋体" w:eastAsia="宋体" w:cs="宋体"/>
          <w:b w:val="0"/>
          <w:i w:val="0"/>
          <w:color w:val="000000"/>
          <w:sz w:val="23"/>
        </w:rPr>
        <w:t>(7)在患者背上喷洒或水，察看其汗毛，若交织者为已中狂犬毒。</w:t>
      </w:r>
    </w:p>
    <w:p w14:paraId="025EF66A">
      <w:pPr>
        <w:wordWrap w:val="0"/>
        <w:spacing w:before="120" w:after="0" w:line="380" w:lineRule="atLeast"/>
        <w:ind w:left="0" w:right="0" w:firstLine="500"/>
        <w:jc w:val="both"/>
        <w:textAlignment w:val="baseline"/>
        <w:rPr>
          <w:sz w:val="23"/>
        </w:rPr>
      </w:pPr>
      <w:r>
        <w:rPr>
          <w:rFonts w:ascii="宋体" w:hAnsi="宋体" w:eastAsia="宋体" w:cs="宋体"/>
          <w:b w:val="0"/>
          <w:i w:val="0"/>
          <w:color w:val="000000"/>
          <w:sz w:val="23"/>
        </w:rPr>
        <w:t>(8)用火罐拔取患者胸、背的血，放入盆中，查看狂犬病毒的深浅变化。</w:t>
      </w:r>
    </w:p>
    <w:p w14:paraId="1A52FBD0">
      <w:pPr>
        <w:wordWrap w:val="0"/>
        <w:spacing w:before="0" w:after="0" w:line="380" w:lineRule="atLeast"/>
        <w:ind w:left="0" w:right="20" w:firstLine="500"/>
        <w:jc w:val="both"/>
        <w:textAlignment w:val="baseline"/>
        <w:rPr>
          <w:sz w:val="23"/>
        </w:rPr>
      </w:pPr>
      <w:r>
        <w:rPr>
          <w:rFonts w:ascii="宋体" w:hAnsi="宋体" w:eastAsia="宋体" w:cs="宋体"/>
          <w:b w:val="0"/>
          <w:i w:val="0"/>
          <w:color w:val="000000"/>
          <w:sz w:val="23"/>
        </w:rPr>
        <w:t>(9)拔取痛位的血，水洗观察。以辨所中的阴箭是什么箭。</w:t>
      </w:r>
    </w:p>
    <w:p w14:paraId="1BC6265C">
      <w:pPr>
        <w:wordWrap w:val="0"/>
        <w:spacing w:before="0" w:after="0" w:line="380" w:lineRule="atLeast"/>
        <w:ind w:left="520" w:right="0"/>
        <w:jc w:val="both"/>
        <w:textAlignment w:val="baseline"/>
        <w:rPr>
          <w:sz w:val="23"/>
        </w:rPr>
      </w:pPr>
      <w:r>
        <w:rPr>
          <w:rFonts w:ascii="宋体" w:hAnsi="宋体" w:eastAsia="宋体" w:cs="宋体"/>
          <w:b w:val="0"/>
          <w:i w:val="0"/>
          <w:color w:val="000000"/>
          <w:sz w:val="23"/>
        </w:rPr>
        <w:t>(10)望口痰、脓血、二便。</w:t>
      </w:r>
    </w:p>
    <w:p w14:paraId="3BF68942">
      <w:pPr>
        <w:wordWrap w:val="0"/>
        <w:spacing w:before="0" w:after="0" w:line="380" w:lineRule="atLeast"/>
        <w:ind w:left="0" w:right="20" w:firstLine="500"/>
        <w:jc w:val="both"/>
        <w:textAlignment w:val="baseline"/>
        <w:rPr>
          <w:sz w:val="23"/>
        </w:rPr>
      </w:pPr>
      <w:r>
        <w:rPr>
          <w:rFonts w:ascii="宋体" w:hAnsi="宋体" w:eastAsia="宋体" w:cs="宋体"/>
          <w:b w:val="0"/>
          <w:i w:val="0"/>
          <w:color w:val="000000"/>
          <w:sz w:val="23"/>
        </w:rPr>
        <w:t>(11)通过望患者白睛上的巩膜、血丝，查肺结核及肝病的深浅和病程。</w:t>
      </w:r>
    </w:p>
    <w:p w14:paraId="6C633C57">
      <w:pPr>
        <w:wordWrap w:val="0"/>
        <w:spacing w:before="0" w:after="0" w:line="340" w:lineRule="exact"/>
        <w:ind w:left="0" w:right="0"/>
        <w:jc w:val="both"/>
        <w:textAlignment w:val="baseline"/>
        <w:rPr>
          <w:sz w:val="30"/>
        </w:rPr>
      </w:pPr>
    </w:p>
    <w:p w14:paraId="76539318">
      <w:pPr>
        <w:wordWrap w:val="0"/>
        <w:spacing w:before="0" w:after="0" w:line="420" w:lineRule="atLeast"/>
        <w:ind w:left="0" w:right="0"/>
        <w:jc w:val="both"/>
        <w:textAlignment w:val="baseline"/>
        <w:rPr>
          <w:sz w:val="30"/>
        </w:rPr>
      </w:pPr>
      <w:r>
        <w:rPr>
          <w:rFonts w:ascii="宋体" w:hAnsi="宋体" w:eastAsia="宋体" w:cs="宋体"/>
          <w:b w:val="0"/>
          <w:i w:val="0"/>
          <w:color w:val="000000"/>
          <w:sz w:val="30"/>
        </w:rPr>
        <w:t>二、闻诊</w:t>
      </w:r>
    </w:p>
    <w:p w14:paraId="5A4E988B">
      <w:pPr>
        <w:wordWrap w:val="0"/>
        <w:spacing w:before="260" w:after="0" w:line="380" w:lineRule="atLeast"/>
        <w:ind w:left="0" w:right="20" w:firstLine="500"/>
        <w:jc w:val="both"/>
        <w:textAlignment w:val="baseline"/>
        <w:rPr>
          <w:sz w:val="23"/>
        </w:rPr>
        <w:sectPr>
          <w:type w:val="continuous"/>
          <w:pgSz w:w="11900" w:h="16820"/>
          <w:pgMar w:top="700" w:right="780" w:bottom="700" w:left="780" w:header="720" w:footer="720" w:gutter="0"/>
          <w:cols w:equalWidth="0" w:num="2">
            <w:col w:w="5060" w:space="180"/>
            <w:col w:w="5060"/>
          </w:cols>
        </w:sectPr>
      </w:pPr>
      <w:r>
        <w:rPr>
          <w:rFonts w:ascii="宋体" w:hAnsi="宋体" w:eastAsia="宋体" w:cs="宋体"/>
          <w:b w:val="0"/>
          <w:i w:val="0"/>
          <w:color w:val="000000"/>
          <w:sz w:val="23"/>
        </w:rPr>
        <w:t>闻诊通过闻气味和听声音来诊断疾病的方法，听声音主要是听患者呼吸声、呻吟声、肠鸣声、说话声等声音来判断疾病和病情。例如，听到喘息、哮鸣、咳嗽，则代表患者有肺部疾病；如果听到患者频繁出现打嗝、肠鸣，则代表消化道有疾病；如果听到患者有呻吟声，则代表患者疼痛。闻气味，主要通过鼻息获取患</w:t>
      </w:r>
    </w:p>
    <w:p w14:paraId="32BC44D2">
      <w:pPr>
        <w:wordWrap w:val="0"/>
        <w:spacing w:before="0" w:after="0" w:line="180" w:lineRule="atLeast"/>
        <w:ind w:left="0" w:right="0"/>
        <w:jc w:val="both"/>
        <w:textAlignment w:val="baseline"/>
        <w:rPr>
          <w:sz w:val="13"/>
        </w:rPr>
      </w:pPr>
      <w:r>
        <w:rPr>
          <w:rFonts w:ascii="宋体" w:hAnsi="宋体" w:eastAsia="宋体" w:cs="宋体"/>
          <w:b w:val="0"/>
          <w:i w:val="0"/>
          <w:color w:val="000000"/>
          <w:sz w:val="13"/>
          <w:u w:val="single"/>
        </w:rPr>
        <w:t xml:space="preserve">                                                                                       </w:t>
      </w:r>
      <w:r>
        <w:rPr>
          <w:rFonts w:ascii="宋体" w:hAnsi="宋体" w:eastAsia="宋体" w:cs="宋体"/>
          <w:b w:val="0"/>
          <w:i w:val="0"/>
          <w:color w:val="000000"/>
          <w:sz w:val="13"/>
        </w:rPr>
        <w:t xml:space="preserve">   第五章 疾病的病因与诊断       61</w:t>
      </w:r>
    </w:p>
    <w:p w14:paraId="1735B776">
      <w:pPr>
        <w:wordWrap w:val="0"/>
        <w:spacing w:before="0" w:after="0" w:line="140" w:lineRule="exact"/>
        <w:ind w:left="0" w:right="0"/>
        <w:jc w:val="both"/>
        <w:textAlignment w:val="baseline"/>
        <w:rPr>
          <w:sz w:val="13"/>
        </w:rPr>
      </w:pPr>
    </w:p>
    <w:p w14:paraId="4ECBCC0E">
      <w:pPr>
        <w:wordWrap w:val="0"/>
        <w:spacing w:before="0" w:after="0" w:line="140" w:lineRule="exact"/>
        <w:ind w:left="0" w:right="0"/>
        <w:jc w:val="both"/>
        <w:textAlignment w:val="baseline"/>
        <w:rPr>
          <w:sz w:val="13"/>
        </w:rPr>
      </w:pPr>
    </w:p>
    <w:p w14:paraId="50A822AD">
      <w:pPr>
        <w:wordWrap w:val="0"/>
        <w:spacing w:before="0" w:after="0" w:line="140" w:lineRule="exact"/>
        <w:ind w:left="0" w:right="0"/>
        <w:jc w:val="both"/>
        <w:textAlignment w:val="baseline"/>
        <w:rPr>
          <w:sz w:val="13"/>
        </w:rPr>
        <w:sectPr>
          <w:pgSz w:w="11900" w:h="16820"/>
          <w:pgMar w:top="1420" w:right="1780" w:bottom="1420" w:left="1780" w:header="720" w:footer="720" w:gutter="0"/>
          <w:cols w:space="720" w:num="1"/>
        </w:sectPr>
      </w:pPr>
    </w:p>
    <w:p w14:paraId="2203038F">
      <w:pPr>
        <w:wordWrap w:val="0"/>
        <w:spacing w:before="0" w:after="0" w:line="340" w:lineRule="atLeast"/>
        <w:ind w:left="40" w:right="0"/>
        <w:jc w:val="both"/>
        <w:textAlignment w:val="baseline"/>
        <w:rPr>
          <w:sz w:val="19"/>
        </w:rPr>
      </w:pPr>
      <w:r>
        <w:rPr>
          <w:rFonts w:ascii="宋体" w:hAnsi="宋体" w:eastAsia="宋体" w:cs="宋体"/>
          <w:b w:val="0"/>
          <w:i w:val="0"/>
          <w:color w:val="000000"/>
          <w:sz w:val="19"/>
        </w:rPr>
        <w:t>者身上的气味进行诊断。例如，患者口中发出酸味，一般是胃部运化不佳的表现，体表散发酸味，大多因出汗过多；若患者口中有腥味，大都由于肺部疾患所致，体表有腥味，大多是因为身体表面的疮痈疔疖分泌物所产生；患者身上有臊味，通常是小便失禁的结果；有恶臭，通常是疾病沉疴的预兆。</w:t>
      </w:r>
    </w:p>
    <w:p w14:paraId="654F32AA">
      <w:pPr>
        <w:wordWrap w:val="0"/>
        <w:spacing w:before="0" w:after="0" w:line="300" w:lineRule="exact"/>
        <w:ind w:left="0" w:right="0"/>
        <w:jc w:val="both"/>
        <w:textAlignment w:val="baseline"/>
        <w:rPr>
          <w:sz w:val="24"/>
        </w:rPr>
      </w:pPr>
    </w:p>
    <w:p w14:paraId="2CEB7211">
      <w:pPr>
        <w:wordWrap w:val="0"/>
        <w:spacing w:before="0" w:after="0" w:line="340" w:lineRule="atLeast"/>
        <w:ind w:left="40" w:right="0"/>
        <w:jc w:val="both"/>
        <w:textAlignment w:val="baseline"/>
        <w:rPr>
          <w:sz w:val="24"/>
        </w:rPr>
      </w:pPr>
      <w:r>
        <w:rPr>
          <w:rFonts w:ascii="宋体" w:hAnsi="宋体" w:eastAsia="宋体" w:cs="宋体"/>
          <w:b w:val="0"/>
          <w:i w:val="0"/>
          <w:color w:val="000000"/>
          <w:sz w:val="24"/>
        </w:rPr>
        <w:t>三、问诊</w:t>
      </w:r>
    </w:p>
    <w:p w14:paraId="28E5A8A0">
      <w:pPr>
        <w:wordWrap w:val="0"/>
        <w:spacing w:before="0" w:after="0" w:line="300" w:lineRule="exact"/>
        <w:ind w:left="0" w:right="0"/>
        <w:jc w:val="both"/>
        <w:textAlignment w:val="baseline"/>
        <w:rPr>
          <w:sz w:val="24"/>
        </w:rPr>
      </w:pPr>
    </w:p>
    <w:p w14:paraId="689A12CC">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问诊是通过对话向患者及其知情者查询疾病的发生、发展情况和现在症状、治疗经过等，以诊断疾病的方法。彝医一般会询问患者的病史、家族史和发病原因，询问起病的最初时辰，起病时的自我感觉和主要症状，还要询间发病后的身体变化、饮食情况、睡眠情况及大小便情况。还有一些针对特殊疾病的问诊，比如，令患者吃生黄豆，查问其味觉，并观察其症状，以辨是否中狂犬病毒；令患者吃生魔芋，查问其味觉及感觉，以辨是否是“羊毛针痛”；煎鸡蛋给怀疑已中患毒的人吃，以辨是否已中蛊毒等。</w:t>
      </w:r>
    </w:p>
    <w:p w14:paraId="5ACFC409">
      <w:pPr>
        <w:wordWrap w:val="0"/>
        <w:spacing w:before="0" w:after="0" w:line="300" w:lineRule="exact"/>
        <w:ind w:left="0" w:right="0"/>
        <w:jc w:val="both"/>
        <w:textAlignment w:val="baseline"/>
        <w:rPr>
          <w:sz w:val="24"/>
        </w:rPr>
      </w:pPr>
    </w:p>
    <w:p w14:paraId="43CD019A">
      <w:pPr>
        <w:wordWrap w:val="0"/>
        <w:spacing w:before="0" w:after="0" w:line="340" w:lineRule="atLeast"/>
        <w:ind w:left="40" w:right="0"/>
        <w:jc w:val="both"/>
        <w:textAlignment w:val="baseline"/>
        <w:rPr>
          <w:sz w:val="24"/>
        </w:rPr>
      </w:pPr>
      <w:r>
        <w:rPr>
          <w:rFonts w:ascii="宋体" w:hAnsi="宋体" w:eastAsia="宋体" w:cs="宋体"/>
          <w:b w:val="0"/>
          <w:i w:val="0"/>
          <w:color w:val="000000"/>
          <w:sz w:val="24"/>
        </w:rPr>
        <w:t>四、切诊</w:t>
      </w:r>
    </w:p>
    <w:p w14:paraId="208CD7A5">
      <w:pPr>
        <w:wordWrap w:val="0"/>
        <w:spacing w:before="0" w:after="0" w:line="300" w:lineRule="exact"/>
        <w:ind w:left="0" w:right="0"/>
        <w:jc w:val="both"/>
        <w:textAlignment w:val="baseline"/>
        <w:rPr>
          <w:sz w:val="24"/>
        </w:rPr>
      </w:pPr>
    </w:p>
    <w:p w14:paraId="04B1AB61">
      <w:pPr>
        <w:wordWrap w:val="0"/>
        <w:spacing w:before="0" w:after="0" w:line="340" w:lineRule="atLeast"/>
        <w:ind w:left="0" w:right="20" w:firstLine="400"/>
        <w:jc w:val="both"/>
        <w:textAlignment w:val="baseline"/>
        <w:rPr>
          <w:sz w:val="19"/>
        </w:rPr>
      </w:pPr>
      <w:r>
        <w:rPr>
          <w:rFonts w:ascii="宋体" w:hAnsi="宋体" w:eastAsia="宋体" w:cs="宋体"/>
          <w:b w:val="0"/>
          <w:i w:val="0"/>
          <w:color w:val="000000"/>
          <w:sz w:val="19"/>
        </w:rPr>
        <w:t>切诊包括按诊和切脉。彝医的按诊主要是通过按摩腕腹部来检查包块和胀满，通过按摸小腹部的柔软与丰满度，来判断生育能力，并查有无包块及其形状、大小、软硬。切脉是通过按触人体不同部位的脉搏，以体察脉象变化的切诊方法。因为脉象的形成与脏腑气血密切相关.若脏腑气血发生病变，血脉运行就会受到影响，脉象就有变化，故可以通过脉象的变化诊断疾病。</w:t>
      </w:r>
    </w:p>
    <w:p w14:paraId="37498108">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《彝医镜要》中记录了彝族的“五脉”诊法。其中火脉主心，在颈部，锁骨上方稍后的血脉搏动处；木脉主肝，在肘部，肘窝内侧稍靠后方；土脉主脾，在腕部，腕关节后内侧上缘；金</w:t>
      </w:r>
    </w:p>
    <w:p w14:paraId="39DF9F97">
      <w:pPr>
        <w:spacing w:line="20" w:lineRule="exact"/>
        <w:textAlignment w:val="bottom"/>
      </w:pPr>
      <w:r>
        <w:br w:type="column"/>
      </w:r>
    </w:p>
    <w:p w14:paraId="32E5A441">
      <w:pPr>
        <w:wordWrap w:val="0"/>
        <w:spacing w:before="0" w:after="0" w:line="340" w:lineRule="atLeast"/>
        <w:ind w:left="0" w:right="0"/>
        <w:jc w:val="both"/>
        <w:textAlignment w:val="baseline"/>
        <w:rPr>
          <w:sz w:val="19"/>
        </w:rPr>
      </w:pPr>
      <w:r>
        <w:rPr>
          <w:rFonts w:ascii="宋体" w:hAnsi="宋体" w:eastAsia="宋体" w:cs="宋体"/>
          <w:b w:val="0"/>
          <w:i w:val="0"/>
          <w:color w:val="000000"/>
          <w:sz w:val="19"/>
        </w:rPr>
        <w:t>脉主肺，在腹部，剑突下方，体质消瘦的患者也可在脐下触及：水脉主肾，在踝部，内侧踝关节后缘。因为在“五行”学说里，土是管中央的，因此土脉除了反映脾脏的情况外，也同时反映了患者的整体情况。切脉时需要患者仰面平卧，静心养气，均匀呼吸，手脚自然伸展，手掌朝上，脚跟朝下，四肢不弯曲，躯体无负重。禁止在剧烈运动后、酒后摸脉。医生切脉时将右手示指、中指、无名指并拢，中指微屈，使三指指端成一条线。用指端触按脉点，以中指得到的感应为判脉依据。医生通过手指感应到脉的位置、力度、频率和节律等信息来判断患者的疾病和病程。脉象的力度是用大脉、小脉区分，大脉是指脉搏跳动洪、实、有力；小脉指脉搏跳动低、沉、无力。脉象的频率是用走脉、跑脉区分，走脉指脉搏跳动正常，或略为缓慢；跑脉指脉搏跳动较正常为快。脉象的节律用踢脉、跳脉区分.踢脉指脉搏跳动像踢毽子一样，节奏均匀，有规律；跳脉是指脉搏跳动像跳高、跳远一样，跳跳停停，停停跳跳。</w:t>
      </w:r>
    </w:p>
    <w:p w14:paraId="3FD1BDEA">
      <w:pPr>
        <w:wordWrap w:val="0"/>
        <w:spacing w:before="0" w:after="0" w:line="300" w:lineRule="exact"/>
        <w:ind w:left="0" w:right="0"/>
        <w:jc w:val="both"/>
        <w:textAlignment w:val="baseline"/>
        <w:rPr>
          <w:sz w:val="24"/>
        </w:rPr>
      </w:pPr>
    </w:p>
    <w:p w14:paraId="01DB7B3E">
      <w:pPr>
        <w:wordWrap w:val="0"/>
        <w:spacing w:before="0" w:after="0" w:line="340" w:lineRule="atLeast"/>
        <w:ind w:left="0" w:right="0"/>
        <w:jc w:val="both"/>
        <w:textAlignment w:val="baseline"/>
        <w:rPr>
          <w:sz w:val="24"/>
        </w:rPr>
      </w:pPr>
      <w:r>
        <w:rPr>
          <w:rFonts w:ascii="宋体" w:hAnsi="宋体" w:eastAsia="宋体" w:cs="宋体"/>
          <w:b w:val="0"/>
          <w:i w:val="0"/>
          <w:color w:val="000000"/>
          <w:sz w:val="24"/>
        </w:rPr>
        <w:t>五、彝医手诊法</w:t>
      </w:r>
    </w:p>
    <w:p w14:paraId="71B32CD3">
      <w:pPr>
        <w:wordWrap w:val="0"/>
        <w:spacing w:before="0" w:after="0" w:line="300" w:lineRule="exact"/>
        <w:ind w:left="0" w:right="0"/>
        <w:jc w:val="both"/>
        <w:textAlignment w:val="baseline"/>
        <w:rPr>
          <w:sz w:val="24"/>
        </w:rPr>
      </w:pPr>
    </w:p>
    <w:p w14:paraId="46F412ED">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云南彝医药》记录了彝族的手诊法，彝医认为由于“手掌部位-八卦方位-人体脏腑”三者之间存在映射关系，所以观察手掌不同部位的情况能够了解人体脏腑的情况。这种诊法可以说是全息生物学理论的一种运用，即局部的信息可以反映整体的生命信息。(图10)</w:t>
      </w:r>
    </w:p>
    <w:p w14:paraId="4CFD5D06">
      <w:pPr>
        <w:wordWrap w:val="0"/>
        <w:spacing w:before="0" w:after="0" w:line="340" w:lineRule="atLeast"/>
        <w:ind w:left="0" w:right="0" w:firstLine="400"/>
        <w:jc w:val="both"/>
        <w:textAlignment w:val="baseline"/>
        <w:rPr>
          <w:sz w:val="19"/>
        </w:rPr>
      </w:pPr>
      <w:r>
        <w:rPr>
          <w:rFonts w:ascii="宋体" w:hAnsi="宋体" w:eastAsia="宋体" w:cs="宋体"/>
          <w:b w:val="0"/>
          <w:i w:val="0"/>
          <w:color w:val="000000"/>
          <w:sz w:val="19"/>
        </w:rPr>
        <w:t>(1)艮位及掌心：五行属土，乃胃、胰、脾、大小肠等消化系所主，此部丰满红活，提示消化器官健旺，消化吸收功能良好。若出现青黑色或青筋浮露，则消化吸收功能差，提示患消化系统疾病。</w:t>
      </w:r>
    </w:p>
    <w:p w14:paraId="49A7A122">
      <w:pPr>
        <w:wordWrap w:val="0"/>
        <w:spacing w:before="0" w:after="0" w:line="340" w:lineRule="atLeast"/>
        <w:ind w:left="0" w:right="20" w:firstLine="400"/>
        <w:jc w:val="both"/>
        <w:textAlignment w:val="baseline"/>
        <w:rPr>
          <w:sz w:val="19"/>
        </w:rPr>
        <w:sectPr>
          <w:type w:val="continuous"/>
          <w:pgSz w:w="11900" w:h="16820"/>
          <w:pgMar w:top="1420" w:right="1780" w:bottom="1420" w:left="1780" w:header="720" w:footer="720" w:gutter="0"/>
          <w:cols w:equalWidth="0" w:num="2">
            <w:col w:w="4080" w:space="140"/>
            <w:col w:w="4080"/>
          </w:cols>
        </w:sectPr>
      </w:pPr>
      <w:r>
        <w:rPr>
          <w:rFonts w:ascii="宋体" w:hAnsi="宋体" w:eastAsia="宋体" w:cs="宋体"/>
          <w:b w:val="0"/>
          <w:i w:val="0"/>
          <w:color w:val="000000"/>
          <w:sz w:val="19"/>
        </w:rPr>
        <w:t>(2)巽位：肝胆系统所主部位，亦兼主胃。若该部缺乏丰满红活，出现陷落、松弛、浮肿、纹路乱，则提示存在肝、胆、胃脏器的疾病。</w:t>
      </w:r>
    </w:p>
    <w:p w14:paraId="3FB88066">
      <w:pPr>
        <w:wordWrap w:val="0"/>
        <w:spacing w:before="0" w:after="0" w:line="220" w:lineRule="atLeast"/>
        <w:ind w:left="0" w:right="0"/>
        <w:jc w:val="both"/>
        <w:textAlignment w:val="baseline"/>
        <w:rPr>
          <w:sz w:val="16"/>
        </w:rPr>
      </w:pPr>
      <w:r>
        <w:rPr>
          <w:rFonts w:ascii="宋体" w:hAnsi="宋体" w:eastAsia="宋体" w:cs="宋体"/>
          <w:b w:val="0"/>
          <w:i w:val="0"/>
          <w:color w:val="000000"/>
          <w:sz w:val="16"/>
        </w:rPr>
        <w:t>62     彝族D(药学基础</w:t>
      </w:r>
      <w:r>
        <w:rPr>
          <w:rFonts w:ascii="宋体" w:hAnsi="宋体" w:eastAsia="宋体" w:cs="宋体"/>
          <w:b w:val="0"/>
          <w:i w:val="0"/>
          <w:color w:val="000000"/>
          <w:sz w:val="16"/>
          <w:u w:val="single"/>
        </w:rPr>
        <w:t xml:space="preserve">                                                                                                      </w:t>
      </w:r>
    </w:p>
    <w:p w14:paraId="3D091066">
      <w:pPr>
        <w:wordWrap w:val="0"/>
        <w:spacing w:before="0" w:after="0" w:line="180" w:lineRule="exact"/>
        <w:ind w:left="0" w:right="0"/>
        <w:jc w:val="both"/>
        <w:textAlignment w:val="baseline"/>
        <w:rPr>
          <w:sz w:val="16"/>
        </w:rPr>
      </w:pPr>
    </w:p>
    <w:p w14:paraId="77A7D3C9">
      <w:pPr>
        <w:wordWrap w:val="0"/>
        <w:spacing w:before="0" w:after="0" w:line="180" w:lineRule="exact"/>
        <w:ind w:left="0" w:right="0"/>
        <w:jc w:val="both"/>
        <w:textAlignment w:val="baseline"/>
        <w:rPr>
          <w:sz w:val="16"/>
        </w:rPr>
      </w:pPr>
    </w:p>
    <w:p w14:paraId="35D8F9F3">
      <w:pPr>
        <w:wordWrap w:val="0"/>
        <w:spacing w:before="0" w:after="0" w:line="180" w:lineRule="exact"/>
        <w:ind w:left="0" w:right="0"/>
        <w:jc w:val="both"/>
        <w:textAlignment w:val="baseline"/>
        <w:rPr>
          <w:sz w:val="16"/>
        </w:rPr>
        <w:sectPr>
          <w:pgSz w:w="11900" w:h="16820"/>
          <w:pgMar w:top="760" w:right="780" w:bottom="760" w:left="780" w:header="720" w:footer="720" w:gutter="0"/>
          <w:cols w:space="720" w:num="1"/>
        </w:sectPr>
      </w:pPr>
    </w:p>
    <w:p w14:paraId="77A67BE6">
      <w:pPr>
        <w:wordWrap w:val="0"/>
        <w:spacing w:before="0" w:after="0" w:line="380" w:lineRule="atLeast"/>
        <w:ind w:left="20" w:right="0"/>
        <w:jc w:val="center"/>
        <w:textAlignment w:val="baseline"/>
        <w:rPr>
          <w:sz w:val="24"/>
        </w:rPr>
      </w:pPr>
      <w:r>
        <w:rPr>
          <w:rFonts w:ascii="宋体" w:hAnsi="宋体" w:eastAsia="宋体" w:cs="宋体"/>
          <w:b w:val="0"/>
          <w:i w:val="0"/>
          <w:color w:val="000000"/>
          <w:sz w:val="24"/>
        </w:rPr>
        <w:t>(3)坤位：为生殖器官及肺呼吸系所主部位。出现杂色，缺乏丰润红活及乱纹，提示生殖系、呼吸系病变。</w:t>
      </w:r>
    </w:p>
    <w:p w14:paraId="52B4EB50">
      <w:pPr>
        <w:wordWrap w:val="0"/>
        <w:spacing w:before="0" w:after="0" w:line="380" w:lineRule="atLeast"/>
        <w:ind w:left="20" w:right="0" w:firstLine="500"/>
        <w:jc w:val="both"/>
        <w:textAlignment w:val="baseline"/>
        <w:rPr>
          <w:sz w:val="24"/>
        </w:rPr>
      </w:pPr>
      <w:r>
        <w:rPr>
          <w:rFonts w:ascii="宋体" w:hAnsi="宋体" w:eastAsia="宋体" w:cs="宋体"/>
          <w:b w:val="0"/>
          <w:i w:val="0"/>
          <w:color w:val="000000"/>
          <w:sz w:val="24"/>
        </w:rPr>
        <w:t>(4)震位：为肾、膀胱泌尿系、生殖系所属部位。兑位属肾及呼吸系统所主。上述二区色欠红活润泽，有杂色杂纹，提示肾、生殖系病变。掌心(明堂)，除胃肠消化系所主外，尚属心血脉系、脑神经系所主部位。明堂青暗，提示近期发病：明堂蒸热，其色红赤，乃清气有余，火热毒证，多见于急性发热性疾患，临床可见火热毒炽盛，舌苔黄，以及面赤、耳鸣、手足颤动等症状，或虚火上炎，见于自主神经功能失调，慢性消耗性疾患；明堂冰冷，其色苍白，乃心、脑、胃俱不足，多清气亏虚证、血虚证及虚寒证，也可见于男子阳痿、女子不孕等。提示心血脉系、脑神经系及胃肠消化系功能减退或病变，亦见于内分泌功能不足。</w:t>
      </w:r>
    </w:p>
    <w:p w14:paraId="545B212F">
      <w:pPr>
        <w:spacing w:line="20" w:lineRule="exact"/>
        <w:textAlignment w:val="bottom"/>
      </w:pPr>
      <w:r>
        <w:br w:type="column"/>
      </w:r>
    </w:p>
    <w:p w14:paraId="737886A1">
      <w:pPr>
        <w:wordWrap w:val="0"/>
        <w:spacing w:before="0" w:after="0" w:line="380" w:lineRule="atLeast"/>
        <w:ind w:left="0" w:right="0"/>
        <w:jc w:val="center"/>
        <w:textAlignment w:val="baseline"/>
        <w:rPr>
          <w:sz w:val="24"/>
        </w:rPr>
      </w:pPr>
      <w:r>
        <w:rPr>
          <w:rFonts w:ascii="宋体" w:hAnsi="宋体" w:eastAsia="宋体" w:cs="宋体"/>
          <w:b w:val="0"/>
          <w:i w:val="0"/>
          <w:color w:val="000000"/>
          <w:sz w:val="24"/>
        </w:rPr>
        <w:t>(5)离位：五行属火，属心血脉系所属部位。若现杂纹杂色，多主心血脉循环系统病变。出现星纹，多患高血压病。靠近小指的部位乃视神经、脑神经、运动系所主，有杂色杂纹或岛纹(由天、人、地三大手纹中的任何一纹交汇形成的椭圆状形)，多见于神经衰弱及眼疾。</w:t>
      </w:r>
    </w:p>
    <w:p w14:paraId="272B1C24">
      <w:pPr>
        <w:wordWrap w:val="0"/>
        <w:spacing w:before="0" w:after="0" w:line="380" w:lineRule="atLeast"/>
        <w:ind w:left="0" w:right="0" w:firstLine="500"/>
        <w:jc w:val="both"/>
        <w:textAlignment w:val="baseline"/>
        <w:rPr>
          <w:sz w:val="24"/>
        </w:rPr>
      </w:pPr>
      <w:r>
        <w:rPr>
          <w:rFonts w:ascii="宋体" w:hAnsi="宋体" w:eastAsia="宋体" w:cs="宋体"/>
          <w:b w:val="0"/>
          <w:i w:val="0"/>
          <w:color w:val="000000"/>
          <w:sz w:val="24"/>
        </w:rPr>
        <w:t>(6)坎位：五行属水，乃肾膀胱泌尿系及生殖系所主部位。出现杂色纹，多见于上述二系统脏器的病变。若坎位生命线终点有斜线横断，多见于女子不孕，兼有性线(小指根掌侧纵纹)紊乱，小指短小，拇指短而指甲宽短，个子矮小，更有诊断意义。如有三条青筋，自手腕内侧正中穿过坎位，亦主生殖系病变或女子不孕。</w:t>
      </w:r>
    </w:p>
    <w:p w14:paraId="40A9BCEC">
      <w:pPr>
        <w:wordWrap w:val="0"/>
        <w:spacing w:before="0" w:after="0" w:line="380" w:lineRule="atLeast"/>
        <w:ind w:left="0" w:right="20" w:firstLine="500"/>
        <w:jc w:val="both"/>
        <w:textAlignment w:val="baseline"/>
        <w:rPr>
          <w:sz w:val="24"/>
        </w:rPr>
        <w:sectPr>
          <w:type w:val="continuous"/>
          <w:pgSz w:w="11900" w:h="16820"/>
          <w:pgMar w:top="760" w:right="780" w:bottom="760" w:left="780" w:header="720" w:footer="720" w:gutter="0"/>
          <w:cols w:equalWidth="0" w:num="2">
            <w:col w:w="5080" w:space="200"/>
            <w:col w:w="5080"/>
          </w:cols>
        </w:sectPr>
      </w:pPr>
      <w:r>
        <w:rPr>
          <w:rFonts w:ascii="宋体" w:hAnsi="宋体" w:eastAsia="宋体" w:cs="宋体"/>
          <w:b w:val="0"/>
          <w:i w:val="0"/>
          <w:color w:val="000000"/>
          <w:sz w:val="24"/>
        </w:rPr>
        <w:t>(7)乾位：如此处有欠于丰满红活，有杂纹、岛纹、杂色，提示呼吸系统、肾膀胱系统、生殖系统病变(因该部位属此三系统所主)。</w:t>
      </w:r>
    </w:p>
    <w:p w14:paraId="5367DB4D">
      <w:pPr>
        <w:wordWrap w:val="0"/>
        <w:spacing w:before="0" w:after="0" w:line="400" w:lineRule="exact"/>
        <w:ind w:left="0" w:right="0"/>
        <w:jc w:val="both"/>
        <w:textAlignment w:val="baseline"/>
        <w:rPr>
          <w:sz w:val="24"/>
        </w:rPr>
      </w:pPr>
    </w:p>
    <w:p w14:paraId="5B06D73B">
      <w:pPr>
        <w:wordWrap w:val="0"/>
        <w:spacing w:before="0" w:after="0" w:line="0" w:lineRule="atLeast"/>
        <w:ind w:left="0" w:right="0"/>
        <w:jc w:val="center"/>
        <w:textAlignment w:val="baseline"/>
      </w:pPr>
      <w:r>
        <w:drawing>
          <wp:inline distT="0" distB="0" distL="0" distR="0">
            <wp:extent cx="4838700" cy="3378200"/>
            <wp:effectExtent l="0" t="0" r="7620" b="5080"/>
            <wp:docPr id="33" name="Drawing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Drawing 33"/>
                    <pic:cNvPicPr>
                      <a:picLocks noChangeAspect="1"/>
                    </pic:cNvPicPr>
                  </pic:nvPicPr>
                  <pic:blipFill>
                    <a:blip r:embed="rId4"/>
                    <a:stretch>
                      <a:fillRect/>
                    </a:stretch>
                  </pic:blipFill>
                  <pic:spPr>
                    <a:xfrm>
                      <a:off x="0" y="0"/>
                      <a:ext cx="4838700" cy="3378200"/>
                    </a:xfrm>
                    <a:prstGeom prst="rect">
                      <a:avLst/>
                    </a:prstGeom>
                  </pic:spPr>
                </pic:pic>
              </a:graphicData>
            </a:graphic>
          </wp:inline>
        </w:drawing>
      </w:r>
    </w:p>
    <w:p w14:paraId="6C2F5E88">
      <w:pPr>
        <w:wordWrap w:val="0"/>
        <w:spacing w:before="300" w:after="0" w:line="380" w:lineRule="atLeast"/>
        <w:ind w:left="5160" w:right="0" w:firstLine="600"/>
        <w:jc w:val="both"/>
        <w:textAlignment w:val="baseline"/>
        <w:rPr>
          <w:sz w:val="24"/>
        </w:rPr>
        <w:sectPr>
          <w:type w:val="continuous"/>
          <w:pgSz w:w="11900" w:h="16820"/>
          <w:pgMar w:top="760" w:right="780" w:bottom="760" w:left="780" w:header="720" w:footer="720" w:gutter="0"/>
          <w:cols w:space="720" w:num="1"/>
        </w:sectPr>
      </w:pPr>
      <w:r>
        <w:rPr>
          <w:rFonts w:ascii="宋体" w:hAnsi="宋体" w:eastAsia="宋体" w:cs="宋体"/>
          <w:b w:val="0"/>
          <w:i w:val="0"/>
          <w:color w:val="000000"/>
          <w:sz w:val="24"/>
        </w:rPr>
        <w:t>1.剖鸡取象 这是一种巫医结合的诊断方法。取1只1斤(500g)左右的红皮或白皮鸡 (黑肉鸡不行)，鸡嘴撑开，令患者对鸡口哈气3次后，将鸡在患者遍身滚扫一遍，如此反复3次。</w:t>
      </w:r>
      <w:r>
        <mc:AlternateContent>
          <mc:Choice Requires="wps">
            <w:drawing>
              <wp:anchor distT="0" distB="0" distL="0" distR="0" simplePos="0" relativeHeight="251659264" behindDoc="0" locked="0" layoutInCell="1" allowOverlap="1">
                <wp:simplePos x="0" y="0"/>
                <wp:positionH relativeFrom="page">
                  <wp:posOffset>546100</wp:posOffset>
                </wp:positionH>
                <wp:positionV relativeFrom="paragraph">
                  <wp:posOffset>330200</wp:posOffset>
                </wp:positionV>
                <wp:extent cx="1054100" cy="304800"/>
                <wp:effectExtent l="0" t="0" r="0" b="0"/>
                <wp:wrapNone/>
                <wp:docPr id="34" name="文本框 34"/>
                <wp:cNvGraphicFramePr/>
                <a:graphic xmlns:a="http://schemas.openxmlformats.org/drawingml/2006/main">
                  <a:graphicData uri="http://schemas.microsoft.com/office/word/2010/wordprocessingShape">
                    <wps:wsp>
                      <wps:cNvSpPr txBox="1"/>
                      <wps:spPr>
                        <a:xfrm>
                          <a:off x="0" y="0"/>
                          <a:ext cx="1054100" cy="304800"/>
                        </a:xfrm>
                        <a:prstGeom prst="rect">
                          <a:avLst/>
                        </a:prstGeom>
                        <a:noFill/>
                        <a:ln w="6350">
                          <a:noFill/>
                        </a:ln>
                      </wps:spPr>
                      <wps:txbx>
                        <w:txbxContent>
                          <w:p w14:paraId="61E9AD6A">
                            <w:pPr>
                              <w:wordWrap w:val="0"/>
                              <w:spacing w:before="0" w:after="0" w:line="400" w:lineRule="atLeast"/>
                              <w:ind w:left="0" w:right="0"/>
                              <w:jc w:val="both"/>
                              <w:textAlignment w:val="baseline"/>
                              <w:rPr>
                                <w:sz w:val="29"/>
                              </w:rPr>
                            </w:pPr>
                            <w:r>
                              <w:rPr>
                                <w:rFonts w:ascii="宋体" w:hAnsi="宋体" w:eastAsia="宋体" w:cs="宋体"/>
                                <w:b w:val="0"/>
                                <w:i w:val="0"/>
                                <w:color w:val="000000"/>
                                <w:sz w:val="29"/>
                              </w:rPr>
                              <w:t>六、取象诊</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43pt;margin-top:26pt;height:24pt;width:83pt;mso-position-horizontal-relative:page;z-index:251659264;mso-width-relative:page;mso-height-relative:page;" filled="f" stroked="f" coordsize="21600,21600" o:gfxdata="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">
                <v:fill on="f" focussize="0,0"/>
                <v:stroke on="f" weight="0.5pt"/>
                <v:imagedata o:title=""/>
                <o:lock v:ext="edit" aspectratio="f"/>
                <v:textbox inset="0mm,0mm,0mm,0mm">
                  <w:txbxContent>
                    <w:p w14:paraId="61E9AD6A">
                      <w:pPr>
                        <w:wordWrap w:val="0"/>
                        <w:spacing w:before="0" w:after="0" w:line="400" w:lineRule="atLeast"/>
                        <w:ind w:left="0" w:right="0"/>
                        <w:jc w:val="both"/>
                        <w:textAlignment w:val="baseline"/>
                        <w:rPr>
                          <w:sz w:val="29"/>
                        </w:rPr>
                      </w:pPr>
                      <w:r>
                        <w:rPr>
                          <w:rFonts w:ascii="宋体" w:hAnsi="宋体" w:eastAsia="宋体" w:cs="宋体"/>
                          <w:b w:val="0"/>
                          <w:i w:val="0"/>
                          <w:color w:val="000000"/>
                          <w:sz w:val="29"/>
                        </w:rPr>
                        <w:t>六、取象诊</w:t>
                      </w:r>
                    </w:p>
                  </w:txbxContent>
                </v:textbox>
              </v:shape>
            </w:pict>
          </mc:Fallback>
        </mc:AlternateContent>
      </w:r>
      <w:r>
        <mc:AlternateContent>
          <mc:Choice Requires="wps">
            <w:drawing>
              <wp:anchor distT="0" distB="0" distL="0" distR="0" simplePos="0" relativeHeight="251659264" behindDoc="0" locked="0" layoutInCell="1" allowOverlap="1">
                <wp:simplePos x="0" y="0"/>
                <wp:positionH relativeFrom="page">
                  <wp:posOffset>520700</wp:posOffset>
                </wp:positionH>
                <wp:positionV relativeFrom="paragraph">
                  <wp:posOffset>723900</wp:posOffset>
                </wp:positionV>
                <wp:extent cx="3251200" cy="457200"/>
                <wp:effectExtent l="0" t="0" r="0" b="0"/>
                <wp:wrapNone/>
                <wp:docPr id="35" name="文本框 35"/>
                <wp:cNvGraphicFramePr/>
                <a:graphic xmlns:a="http://schemas.openxmlformats.org/drawingml/2006/main">
                  <a:graphicData uri="http://schemas.microsoft.com/office/word/2010/wordprocessingShape">
                    <wps:wsp>
                      <wps:cNvSpPr txBox="1"/>
                      <wps:spPr>
                        <a:xfrm>
                          <a:off x="0" y="0"/>
                          <a:ext cx="3251200" cy="457200"/>
                        </a:xfrm>
                        <a:prstGeom prst="rect">
                          <a:avLst/>
                        </a:prstGeom>
                        <a:noFill/>
                        <a:ln w="6350">
                          <a:noFill/>
                        </a:ln>
                      </wps:spPr>
                      <wps:txbx>
                        <w:txbxContent>
                          <w:p w14:paraId="7FCD9F2C">
                            <w:pPr>
                              <w:wordWrap w:val="0"/>
                              <w:spacing w:before="0" w:after="0" w:line="320" w:lineRule="atLeast"/>
                              <w:ind w:left="0" w:right="0" w:firstLine="500"/>
                              <w:jc w:val="both"/>
                              <w:textAlignment w:val="baseline"/>
                              <w:rPr>
                                <w:sz w:val="24"/>
                              </w:rPr>
                            </w:pPr>
                            <w:r>
                              <w:rPr>
                                <w:rFonts w:ascii="宋体" w:hAnsi="宋体" w:eastAsia="宋体" w:cs="宋体"/>
                                <w:b w:val="0"/>
                                <w:i w:val="0"/>
                                <w:color w:val="000000"/>
                                <w:sz w:val="24"/>
                              </w:rPr>
                              <w:t>《彝族医药》中记载了凉山彝族的三种取象诊断法。</w:t>
                            </w:r>
                          </w:p>
                        </w:txbxContent>
                      </wps:txbx>
                      <wps:bodyPr vert="horz" wrap="square" lIns="0" tIns="0" rIns="0" bIns="0" anchor="t">
                        <a:noAutofit/>
                      </wps:bodyPr>
                    </wps:wsp>
                  </a:graphicData>
                </a:graphic>
              </wp:anchor>
            </w:drawing>
          </mc:Choice>
          <mc:Fallback>
            <w:pict>
              <v:shape id="_x0000_s1026" o:spid="_x0000_s1026" o:spt="202" type="#_x0000_t202" style="position:absolute;left:0pt;margin-left:41pt;margin-top:57pt;height:36pt;width:256pt;mso-position-horizontal-relative:page;z-index:251659264;mso-width-relative:page;mso-height-relative:page;" filled="f" stroked="f" coordsize="21600,21600" o:gfxdata="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">
                <v:fill on="f" focussize="0,0"/>
                <v:stroke on="f" weight="0.5pt"/>
                <v:imagedata o:title=""/>
                <o:lock v:ext="edit" aspectratio="f"/>
                <v:textbox inset="0mm,0mm,0mm,0mm">
                  <w:txbxContent>
                    <w:p w14:paraId="7FCD9F2C">
                      <w:pPr>
                        <w:wordWrap w:val="0"/>
                        <w:spacing w:before="0" w:after="0" w:line="320" w:lineRule="atLeast"/>
                        <w:ind w:left="0" w:right="0" w:firstLine="500"/>
                        <w:jc w:val="both"/>
                        <w:textAlignment w:val="baseline"/>
                        <w:rPr>
                          <w:sz w:val="24"/>
                        </w:rPr>
                      </w:pPr>
                      <w:r>
                        <w:rPr>
                          <w:rFonts w:ascii="宋体" w:hAnsi="宋体" w:eastAsia="宋体" w:cs="宋体"/>
                          <w:b w:val="0"/>
                          <w:i w:val="0"/>
                          <w:color w:val="000000"/>
                          <w:sz w:val="24"/>
                        </w:rPr>
                        <w:t>《彝族医药》中记载了凉山彝族的三种取象诊断法。</w:t>
                      </w:r>
                    </w:p>
                  </w:txbxContent>
                </v:textbox>
              </v:shape>
            </w:pict>
          </mc:Fallback>
        </mc:AlternateContent>
      </w:r>
    </w:p>
    <w:p w14:paraId="4B91472B">
      <w:pPr>
        <w:wordWrap w:val="0"/>
        <w:spacing w:before="0" w:after="0" w:line="180" w:lineRule="atLeast"/>
        <w:ind w:left="0" w:right="0"/>
        <w:jc w:val="both"/>
        <w:textAlignment w:val="baseline"/>
        <w:rPr>
          <w:sz w:val="13"/>
        </w:rPr>
      </w:pPr>
      <w:r>
        <w:rPr>
          <w:rFonts w:ascii="宋体" w:hAnsi="宋体" w:eastAsia="宋体" w:cs="宋体"/>
          <w:b w:val="0"/>
          <w:i w:val="0"/>
          <w:color w:val="000000"/>
          <w:sz w:val="13"/>
          <w:u w:val="single"/>
        </w:rPr>
        <w:t xml:space="preserve">                                                                                        </w:t>
      </w:r>
      <w:r>
        <w:rPr>
          <w:rFonts w:ascii="宋体" w:hAnsi="宋体" w:eastAsia="宋体" w:cs="宋体"/>
          <w:b w:val="0"/>
          <w:i w:val="0"/>
          <w:color w:val="000000"/>
          <w:sz w:val="13"/>
        </w:rPr>
        <w:t xml:space="preserve">   第五章 疾病的病因与诊断       63</w:t>
      </w:r>
    </w:p>
    <w:p w14:paraId="74EFBF2C">
      <w:pPr>
        <w:wordWrap w:val="0"/>
        <w:spacing w:before="0" w:after="0" w:line="180" w:lineRule="exact"/>
        <w:ind w:left="0" w:right="0"/>
        <w:jc w:val="both"/>
        <w:textAlignment w:val="baseline"/>
        <w:rPr>
          <w:sz w:val="13"/>
        </w:rPr>
      </w:pPr>
    </w:p>
    <w:p w14:paraId="34518D06">
      <w:pPr>
        <w:wordWrap w:val="0"/>
        <w:spacing w:before="0" w:after="0" w:line="180" w:lineRule="exact"/>
        <w:ind w:left="0" w:right="0"/>
        <w:jc w:val="both"/>
        <w:textAlignment w:val="baseline"/>
        <w:rPr>
          <w:sz w:val="13"/>
        </w:rPr>
      </w:pPr>
    </w:p>
    <w:p w14:paraId="45ABBD2B">
      <w:pPr>
        <w:wordWrap w:val="0"/>
        <w:spacing w:before="0" w:after="0" w:line="180" w:lineRule="exact"/>
        <w:ind w:left="0" w:right="0"/>
        <w:jc w:val="both"/>
        <w:textAlignment w:val="baseline"/>
        <w:rPr>
          <w:sz w:val="13"/>
        </w:rPr>
        <w:sectPr>
          <w:pgSz w:w="11900" w:h="16820"/>
          <w:pgMar w:top="1420" w:right="1780" w:bottom="1420" w:left="1780" w:header="720" w:footer="720" w:gutter="0"/>
          <w:cols w:space="720" w:num="1"/>
        </w:sectPr>
      </w:pPr>
    </w:p>
    <w:p w14:paraId="49545A21">
      <w:pPr>
        <w:wordWrap w:val="0"/>
        <w:spacing w:before="0" w:after="0" w:line="380" w:lineRule="atLeast"/>
        <w:ind w:left="60" w:right="0"/>
        <w:jc w:val="both"/>
        <w:textAlignment w:val="baseline"/>
        <w:rPr>
          <w:sz w:val="19"/>
        </w:rPr>
      </w:pPr>
      <w:r>
        <w:rPr>
          <w:rFonts w:ascii="宋体" w:hAnsi="宋体" w:eastAsia="宋体" w:cs="宋体"/>
          <w:b w:val="0"/>
          <w:i w:val="0"/>
          <w:color w:val="000000"/>
          <w:sz w:val="19"/>
        </w:rPr>
        <w:t>过10分钟左右，即将鸡头浸入水中闭死，然后扶鸡头开始剥皮、剖胸腹，进行观察，视其皮肉、内脏形态(如瘀肿、坏死等)来推导病情。</w:t>
      </w:r>
    </w:p>
    <w:p w14:paraId="20218FF8">
      <w:pPr>
        <w:wordWrap w:val="0"/>
        <w:spacing w:before="0" w:after="0" w:line="380" w:lineRule="atLeast"/>
        <w:ind w:left="440" w:right="0"/>
        <w:jc w:val="both"/>
        <w:textAlignment w:val="baseline"/>
        <w:rPr>
          <w:sz w:val="19"/>
        </w:rPr>
      </w:pPr>
      <w:r>
        <w:rPr>
          <w:rFonts w:ascii="宋体" w:hAnsi="宋体" w:eastAsia="宋体" w:cs="宋体"/>
          <w:b w:val="0"/>
          <w:i w:val="0"/>
          <w:color w:val="000000"/>
          <w:sz w:val="19"/>
        </w:rPr>
        <w:t>2.浓蛋取象</w:t>
      </w:r>
    </w:p>
    <w:p w14:paraId="2E74B4B5">
      <w:pPr>
        <w:wordWrap w:val="0"/>
        <w:spacing w:before="0" w:after="0" w:line="380" w:lineRule="atLeast"/>
        <w:ind w:left="20" w:right="20" w:firstLine="420"/>
        <w:jc w:val="both"/>
        <w:textAlignment w:val="baseline"/>
        <w:rPr>
          <w:sz w:val="19"/>
        </w:rPr>
      </w:pPr>
      <w:r>
        <w:rPr>
          <w:rFonts w:ascii="宋体" w:hAnsi="宋体" w:eastAsia="宋体" w:cs="宋体"/>
          <w:b w:val="0"/>
          <w:i w:val="0"/>
          <w:color w:val="000000"/>
          <w:sz w:val="19"/>
        </w:rPr>
        <w:t>(1)先将鸡蛋尖部用针钻一小孔，令患者哈气入内，连哈三口气。然后医者手拿着鸡蛋，边念经就边在患者身上镶扫，2分钟左右即将鸡蛋打入碗中观察来推导病情。</w:t>
      </w:r>
    </w:p>
    <w:p w14:paraId="4414DB96">
      <w:pPr>
        <w:wordWrap w:val="0"/>
        <w:spacing w:before="0" w:after="0" w:line="380" w:lineRule="atLeast"/>
        <w:ind w:left="440" w:right="0"/>
        <w:jc w:val="both"/>
        <w:textAlignment w:val="baseline"/>
        <w:rPr>
          <w:sz w:val="19"/>
        </w:rPr>
      </w:pPr>
      <w:r>
        <w:rPr>
          <w:rFonts w:ascii="宋体" w:hAnsi="宋体" w:eastAsia="宋体" w:cs="宋体"/>
          <w:b w:val="0"/>
          <w:i w:val="0"/>
          <w:color w:val="000000"/>
          <w:sz w:val="19"/>
        </w:rPr>
        <w:t>(2)用刺竹叶把鸡蛋包扎好，拿在患者身</w:t>
      </w:r>
    </w:p>
    <w:p w14:paraId="1B92FD94">
      <w:pPr>
        <w:spacing w:line="20" w:lineRule="exact"/>
        <w:textAlignment w:val="bottom"/>
      </w:pPr>
      <w:r>
        <w:br w:type="column"/>
      </w:r>
    </w:p>
    <w:p w14:paraId="234786F2">
      <w:pPr>
        <w:wordWrap w:val="0"/>
        <w:spacing w:before="0" w:after="0" w:line="380" w:lineRule="atLeast"/>
        <w:ind w:left="40" w:right="0"/>
        <w:jc w:val="both"/>
        <w:textAlignment w:val="baseline"/>
        <w:rPr>
          <w:sz w:val="19"/>
        </w:rPr>
      </w:pPr>
      <w:r>
        <w:rPr>
          <w:rFonts w:ascii="宋体" w:hAnsi="宋体" w:eastAsia="宋体" w:cs="宋体"/>
          <w:b w:val="0"/>
          <w:i w:val="0"/>
          <w:color w:val="000000"/>
          <w:sz w:val="19"/>
        </w:rPr>
        <w:t>上滚扫后煮熟又滚。反复滚3次剥开看，若是被阴箭所伤，就有一条黑色或红色浅条贯穿蛋白和蛋黄。</w:t>
      </w:r>
    </w:p>
    <w:p w14:paraId="407C6A82">
      <w:pPr>
        <w:wordWrap w:val="0"/>
        <w:spacing w:before="140" w:after="0" w:line="380" w:lineRule="atLeast"/>
        <w:ind w:left="0" w:right="0" w:firstLine="400"/>
        <w:jc w:val="both"/>
        <w:textAlignment w:val="baseline"/>
        <w:rPr>
          <w:sz w:val="19"/>
        </w:rPr>
        <w:sectPr>
          <w:type w:val="continuous"/>
          <w:pgSz w:w="11900" w:h="16820"/>
          <w:pgMar w:top="1420" w:right="1780" w:bottom="1420" w:left="1780" w:header="720" w:footer="720" w:gutter="0"/>
          <w:cols w:equalWidth="0" w:num="2">
            <w:col w:w="4080" w:space="160"/>
            <w:col w:w="4080"/>
          </w:cols>
        </w:sectPr>
      </w:pPr>
      <w:r>
        <w:rPr>
          <w:rFonts w:ascii="宋体" w:hAnsi="宋体" w:eastAsia="宋体" w:cs="宋体"/>
          <w:b w:val="0"/>
          <w:i w:val="0"/>
          <w:color w:val="000000"/>
          <w:sz w:val="19"/>
        </w:rPr>
        <w:t>3.刮羊取象  用一只羊，大小及颜色不论。令患者哈气人羊口内，然后将羊抱起，在患者身上滚扫。反复做3 次后，将羊杀死，剖开，观察其内脏。尤其是吹气入羊气管内，使肺脏胀大观察，更显而易见。小猪也可用来取象诊断，方法同上。</w:t>
      </w:r>
    </w:p>
    <w:p w14:paraId="3D98D1F0">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E1ZjFhY2EwZGUyZjQ2OTg4ZDZiNjg2OWQ3YTlmZjgifQ=="/>
  </w:docVars>
  <w:rsids>
    <w:rsidRoot w:val="3647103A"/>
    <w:rsid w:val="364710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customXml" Target="../customXml/item1.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7</Pages>
  <Words>0</Words>
  <Characters>0</Characters>
  <Lines>0</Lines>
  <Paragraphs>0</Paragraphs>
  <TotalTime>0</TotalTime>
  <ScaleCrop>false</ScaleCrop>
  <LinksUpToDate>false</LinksUpToDate>
  <CharactersWithSpaces>0</CharactersWithSpaces>
  <Application>WPS Office_12.1.0.18276_F1E327BC-269C-435d-A152-05C5408002CA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2025-02-11T02:20:00Z</dcterms:created>
  <dc:creator>相腾达</dc:creator>
  <cp:lastModifiedBy>相腾达</cp:lastModifiedBy>
  <dcterms:modified xsi:type="dcterms:W3CDTF">2025-02-11T02:20:14Z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2052-12.1.0.18276</vt:lpwstr>
  </property>
  <property fmtid="{D5CDD505-2E9C-101B-9397-08002B2CF9AE}" pid="3" name="ICV">
    <vt:lpwstr>A6F2243E71E747C4A3D05B4D60FCD52D_11</vt:lpwstr>
  </property>
</Properties>
</file>