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51B2F">
      <w:pPr>
        <w:wordWrap w:val="0"/>
        <w:spacing w:before="1300" w:after="0" w:line="420" w:lineRule="atLeast"/>
        <w:ind w:left="0" w:right="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羌医非常注重养生保健。在《羌族释比经典·上卷》的“敬神篇”第十二部《天宫龙潭》就记载了注重饮食安全的自我保健知识：  “死牛烂肉我不吃，死马烂肉我不吃，发臭东西我不吃，发酸东西我不吃，焦糊东西我不吃。”在“禁忌篇”第二部《生产禁忌》中记述了生产过程中注重自我保护常识：  “山上野外休息时，忌用大黄叶盖头，砍柴挖药伤流血，务必将血整干净，石头藤条禁摸血。”</w:t>
      </w:r>
    </w:p>
    <w:p w14:paraId="1BC52CA7">
      <w:pPr>
        <w:wordWrap w:val="0"/>
        <w:spacing w:before="0" w:after="0" w:line="420" w:lineRule="atLeast"/>
        <w:ind w:left="20" w:right="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羌医养生种类繁多，主要就是通过注意饮食起居规律、全身拍打、保持心态平和、清洁个人卫生、适度运动、跳舞唱歌、沐浴、药浴、阳光照射、药膳、药酒、药灸、白黑石熨烫、手法疏通赛米管道、药泥包身、睡眠休息调理等各种各样的方法来颐养生命、增强体魄体质、预防未来疾病，从而达到健康快乐、养身保健、益寿延年的一种医事活动。羌医养生重在天人相应、全身性和系统性，关键是超前预防疾病，以达到不发生或少发生疾病的目的。羌医理论的著名代表作品是《刷勒日》。</w:t>
      </w:r>
    </w:p>
    <w:p w14:paraId="0997224F">
      <w:pPr>
        <w:wordWrap w:val="0"/>
        <w:spacing w:before="0" w:after="0" w:line="420" w:lineRule="atLeast"/>
        <w:ind w:left="0" w:right="2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从文字记载的历史确切性而言，中国养生文化包括羌医养生文化，其萌芽大概能上溯到夏朝和殷商时代。从出土的地下文物及甲骨文的考证发现，夏朝大禹、殷商时期的人们在生病时、分娩时都祈祷白石天帝和祖宗神灵佑助；对日常生活中的吉凶祸福与健康状况也不时卜问，举行各种形式祭祀活动来清除不祥，至今羌区仍然保留着由“释比”举行盛大的祭祀天帝祖先等万物有神灵的活动。此外，甲骨文中还出现了有关个人卫生(如沐、浴)和集体卫生(如大扫除称“寇帚” )之类的记载。</w:t>
      </w:r>
    </w:p>
    <w:p w14:paraId="15FA3567">
      <w:pPr>
        <w:wordWrap w:val="0"/>
        <w:spacing w:before="0" w:after="0" w:line="420" w:lineRule="atLeast"/>
        <w:ind w:left="0" w:right="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到了西周以后，养生保健已非常发达。周代设有食医专门掌管周王与贵族阶层的饮食，指导“六饮、六膳、百馐、百酱”等多方面的饮食调理工作，提出饮食调理要与四季气候相适应；并有了专职主管环境卫生的职官，如“庶氏掌除毒蛊”；  “翦氏掌除蠹物……以莽草熏之”；  “壶涿氏掌除水虫”，使水清洁。</w:t>
      </w:r>
    </w:p>
    <w:p w14:paraId="1269BCE9">
      <w:pPr>
        <w:wordWrap w:val="0"/>
        <w:spacing w:before="0" w:after="0" w:line="420" w:lineRule="atLeast"/>
        <w:ind w:left="0" w:right="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现代人由于压力大、工作忙、生活不规律、过度地使用手机等等原因，亚健康状态的出现越来越年轻化，因此对于任何年龄的人来讲，养生都是必不可少。</w:t>
      </w:r>
    </w:p>
    <w:p w14:paraId="673DA963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3"/>
        </w:rPr>
      </w:pPr>
    </w:p>
    <w:p w14:paraId="0BC09993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3"/>
        </w:rPr>
      </w:pPr>
    </w:p>
    <w:p w14:paraId="58D4C452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4"/>
        </w:rPr>
      </w:pPr>
      <w:r>
        <w:rPr>
          <w:rFonts w:ascii="楷体" w:hAnsi="楷体" w:eastAsia="楷体" w:cs="楷体"/>
          <w:b w:val="0"/>
          <w:i w:val="0"/>
          <w:color w:val="000000"/>
          <w:sz w:val="34"/>
        </w:rPr>
        <w:t>第一节 羌医养生酒</w:t>
      </w:r>
    </w:p>
    <w:p w14:paraId="21AF162A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4"/>
        </w:rPr>
      </w:pPr>
    </w:p>
    <w:p w14:paraId="44E41943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4"/>
        </w:rPr>
      </w:pPr>
    </w:p>
    <w:p w14:paraId="1C62246F">
      <w:pPr>
        <w:wordWrap w:val="0"/>
        <w:spacing w:before="0" w:after="0" w:line="42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羌医有很多种养生酒，例如：专供男士的羌纳禄熹、羌吉纳熹 (雄羌酒)和专供女</w:t>
      </w:r>
    </w:p>
    <w:p w14:paraId="3D5A1631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3"/>
        </w:rPr>
      </w:pPr>
    </w:p>
    <w:p w14:paraId="64A28972">
      <w:pPr>
        <w:wordWrap w:val="0"/>
        <w:spacing w:before="0" w:after="0" w:line="420" w:lineRule="exact"/>
        <w:ind w:left="0" w:right="0"/>
        <w:jc w:val="both"/>
        <w:textAlignment w:val="baseline"/>
        <w:rPr>
          <w:sz w:val="23"/>
        </w:rPr>
      </w:pPr>
    </w:p>
    <w:p w14:paraId="21218DCA">
      <w:pPr>
        <w:wordWrap w:val="0"/>
        <w:spacing w:before="0" w:after="0" w:line="260" w:lineRule="atLeast"/>
        <w:ind w:left="780" w:right="0"/>
        <w:jc w:val="both"/>
        <w:textAlignment w:val="baseline"/>
        <w:rPr>
          <w:sz w:val="19"/>
        </w:rPr>
        <w:sectPr>
          <w:pgSz w:w="11900" w:h="16820"/>
          <w:pgMar w:top="1000" w:right="1500" w:bottom="1000" w:left="150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62 | 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50800</wp:posOffset>
            </wp:positionH>
            <wp:positionV relativeFrom="paragraph">
              <wp:posOffset>-101600</wp:posOffset>
            </wp:positionV>
            <wp:extent cx="330200" cy="342900"/>
            <wp:effectExtent l="0" t="0" r="5080" b="7620"/>
            <wp:wrapNone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B84D4">
      <w:pPr>
        <w:wordWrap w:val="0"/>
        <w:spacing w:before="0" w:after="0" w:line="400" w:lineRule="atLeast"/>
        <w:ind w:left="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士的美羌酒、羌崟纳熹 (尊者酒)。</w:t>
      </w:r>
    </w:p>
    <w:p w14:paraId="083D442A">
      <w:pPr>
        <w:wordWrap w:val="0"/>
        <w:spacing w:before="0" w:after="0" w:line="400" w:lineRule="atLeast"/>
        <w:ind w:left="0" w:right="2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这几种羌医养生酒具有芳香开窍、止痛、疏通赛米萨喜居管道、美容养颜、安神、镇惊、收敛祛风的作用，对中枢神经的镇定、调节也有很好的作用。从羌医药效上来讲，它们是芳香健脾胃的驱气增水药，治气逆特别有效；对神经性头痛呕吐、腹痛，精神抑郁的胸闷、胃绞痛，肝郁不舒、心绞痛等都有效果。</w:t>
      </w:r>
    </w:p>
    <w:p w14:paraId="5B8B4DE7">
      <w:pPr>
        <w:wordWrap w:val="0"/>
        <w:spacing w:before="0" w:after="0" w:line="40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【功用】</w:t>
      </w:r>
    </w:p>
    <w:p w14:paraId="56180218">
      <w:pPr>
        <w:wordWrap w:val="0"/>
        <w:spacing w:before="0" w:after="0" w:line="40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益精血、养肝肾、强身健体、养生防病。</w:t>
      </w:r>
    </w:p>
    <w:p w14:paraId="737DAFC6">
      <w:pPr>
        <w:wordWrap w:val="0"/>
        <w:spacing w:before="0" w:after="0" w:line="40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【主治】</w:t>
      </w:r>
    </w:p>
    <w:p w14:paraId="0C4EF702">
      <w:pPr>
        <w:wordWrap w:val="0"/>
        <w:spacing w:before="0" w:after="0" w:line="400" w:lineRule="atLeast"/>
        <w:ind w:left="460" w:right="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血虚精亏、面色不华、头晕目眩、视物昏花、睡眠不安、心悸、健忘等症。</w:t>
      </w:r>
    </w:p>
    <w:p w14:paraId="5A76942D">
      <w:pPr>
        <w:wordWrap w:val="0"/>
        <w:spacing w:before="100" w:after="0" w:line="280" w:lineRule="atLeast"/>
        <w:ind w:left="46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【附记】</w:t>
      </w:r>
    </w:p>
    <w:p w14:paraId="0E0B945E">
      <w:pPr>
        <w:wordWrap w:val="0"/>
        <w:spacing w:before="0" w:after="0" w:line="400" w:lineRule="atLeast"/>
        <w:ind w:left="0" w:right="2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引自《世代家传羌医经验方》：无病之人饮用，具有“补益强身，养生防病”的作用。因而古人称该酒具有“润肌肤、驻颜色”的作用。本养生酒是一种温和滋补佳品，不仅具有扶正固本、延年益寿、补肾壮阳、养血安神、强壮筋骨、祛风湿、镇痛、养颜、免疫调节、增强体质、抗疲劳、延缓衰老等作用，而且对风湿、类风湿关节炎、高血脂、性功能障碍、老年痴呆症等也有一定的保健调理功效。可以有效防止衰老，起到延年益寿的神奇功效。</w:t>
      </w:r>
    </w:p>
    <w:p w14:paraId="5CB32661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7EC60E22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6D515802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r>
        <w:rPr>
          <w:rFonts w:ascii="黑体" w:hAnsi="黑体" w:eastAsia="黑体" w:cs="黑体"/>
          <w:b w:val="0"/>
          <w:i w:val="0"/>
          <w:color w:val="997472"/>
          <w:sz w:val="33"/>
        </w:rPr>
        <w:t>第二节 羌医养生保健的特点和方法</w:t>
      </w:r>
    </w:p>
    <w:p w14:paraId="5BEDEA1D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089A334F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598F74A4">
      <w:pPr>
        <w:wordWrap w:val="0"/>
        <w:spacing w:before="0" w:after="0" w:line="400" w:lineRule="atLeast"/>
        <w:ind w:left="0" w:right="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羌族是人类史上最早把“保健防疫”运用于实践的民族，据调查所知，常用的有“解(xie)土法”  “醋坛法”  “熏场法”  “毛边锅会法”等，  《新唐书》云：党项羌，人寿，多过百岁。由此可见，预防与治疗疾病相结合，充分改善本民族的身体素质。羌族劳动人民在长期实践中所积累的预防保健方法，开拓了羌族预防医学，对保障羌人的身心健康做出了巨大的贡献。</w:t>
      </w:r>
    </w:p>
    <w:p w14:paraId="123E1019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697BEA02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r>
        <w:rPr>
          <w:rFonts w:ascii="黑体" w:hAnsi="黑体" w:eastAsia="黑体" w:cs="黑体"/>
          <w:b w:val="0"/>
          <w:i w:val="0"/>
          <w:color w:val="000000"/>
          <w:sz w:val="33"/>
        </w:rPr>
        <w:t>一、羌族医疗保健的特点</w:t>
      </w:r>
    </w:p>
    <w:p w14:paraId="0A4AD720">
      <w:pPr>
        <w:wordWrap w:val="0"/>
        <w:spacing w:before="0" w:after="0" w:line="400" w:lineRule="exact"/>
        <w:ind w:left="0" w:right="0"/>
        <w:jc w:val="center"/>
        <w:textAlignment w:val="baseline"/>
        <w:rPr>
          <w:sz w:val="23"/>
        </w:rPr>
      </w:pPr>
    </w:p>
    <w:p w14:paraId="689D77DA">
      <w:pPr>
        <w:wordWrap w:val="0"/>
        <w:spacing w:before="0" w:after="0" w:line="400" w:lineRule="atLeast"/>
        <w:ind w:left="0" w:right="0" w:firstLine="440"/>
        <w:jc w:val="both"/>
        <w:textAlignment w:val="baseline"/>
        <w:rPr>
          <w:sz w:val="23"/>
        </w:rPr>
      </w:pPr>
      <w:r>
        <w:rPr>
          <w:rFonts w:ascii="宋体" w:hAnsi="宋体" w:eastAsia="宋体" w:cs="宋体"/>
          <w:b w:val="0"/>
          <w:i w:val="0"/>
          <w:color w:val="000000"/>
          <w:sz w:val="23"/>
        </w:rPr>
        <w:t>羌族养生保健充分意识到“防大于治”这一特点，在疾病尚未发生之时，使用各种手段，预防疾病的发生、传播，通过饮食调养，情志调节，与自然和谐。身体、地、水、火、风和谐，可以减少疾病发生，达到养生健体、延年益寿的目的。</w:t>
      </w:r>
    </w:p>
    <w:p w14:paraId="2B3A3D05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7D078088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64957A88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3"/>
        </w:rPr>
      </w:pPr>
    </w:p>
    <w:p w14:paraId="2A603A32">
      <w:pPr>
        <w:wordWrap w:val="0"/>
        <w:spacing w:before="0" w:after="0" w:line="260" w:lineRule="atLeast"/>
        <w:ind w:left="0" w:right="0"/>
        <w:jc w:val="both"/>
        <w:textAlignment w:val="baseline"/>
        <w:rPr>
          <w:sz w:val="19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9"/>
        </w:rPr>
        <w:t xml:space="preserve">                                 ZHONGVUA RRMEA ZHEDU DHE PUHHRR EGVJILEHHRR</w:t>
      </w:r>
      <w:r>
        <w:rPr>
          <w:rFonts w:ascii="宋体" w:hAnsi="宋体" w:eastAsia="宋体" w:cs="宋体"/>
          <w:b w:val="0"/>
          <w:i w:val="0"/>
          <w:color w:val="000000"/>
          <w:sz w:val="19"/>
        </w:rPr>
        <w:t xml:space="preserve">          | 63</w:t>
      </w:r>
    </w:p>
    <w:p w14:paraId="619C5C17">
      <w:pPr>
        <w:wordWrap w:val="0"/>
        <w:spacing w:before="0" w:after="0" w:line="260" w:lineRule="atLeast"/>
        <w:ind w:left="0" w:right="620"/>
        <w:jc w:val="right"/>
        <w:textAlignment w:val="baseline"/>
        <w:rPr>
          <w:sz w:val="19"/>
        </w:rPr>
        <w:sectPr>
          <w:pgSz w:w="11900" w:h="16820"/>
          <w:pgMar w:top="940" w:right="1580" w:bottom="940" w:left="158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9"/>
        </w:rPr>
        <w:t>RRMEA XXJJI QUBU SIBEA</w:t>
      </w:r>
    </w:p>
    <w:p w14:paraId="136CC109">
      <w:pPr>
        <w:wordWrap w:val="0"/>
        <w:spacing w:before="0" w:after="0" w:line="340" w:lineRule="atLeast"/>
        <w:ind w:left="0" w:right="0"/>
        <w:jc w:val="center"/>
        <w:textAlignment w:val="baseline"/>
        <w:rPr>
          <w:sz w:val="25"/>
        </w:rPr>
      </w:pPr>
      <w:r>
        <w:rPr>
          <w:rFonts w:ascii="宋体" w:hAnsi="宋体" w:eastAsia="宋体" w:cs="宋体"/>
          <w:b w:val="0"/>
          <w:i w:val="0"/>
          <w:color w:val="000000"/>
          <w:sz w:val="25"/>
        </w:rPr>
        <w:t>二、羌族养生保健的方法</w:t>
      </w:r>
    </w:p>
    <w:p w14:paraId="3B56E05E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20"/>
        </w:rPr>
      </w:pPr>
    </w:p>
    <w:p w14:paraId="1DAA60EE">
      <w:pPr>
        <w:wordWrap w:val="0"/>
        <w:spacing w:before="0" w:after="0" w:line="380" w:lineRule="atLeast"/>
        <w:ind w:left="4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羌族养生保健的方法主要有外用药物预防法、精神养生法、药膳养生法等。</w:t>
      </w:r>
    </w:p>
    <w:p w14:paraId="26E8D5B6">
      <w:pPr>
        <w:wordWrap w:val="0"/>
        <w:spacing w:before="120" w:after="0" w:line="340" w:lineRule="atLeast"/>
        <w:ind w:left="52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(一)外用药物预防法</w:t>
      </w:r>
    </w:p>
    <w:p w14:paraId="5D577167">
      <w:pPr>
        <w:wordWrap w:val="0"/>
        <w:spacing w:before="0" w:after="0" w:line="380" w:lineRule="atLeast"/>
        <w:ind w:left="4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1.羌药熏蒸</w:t>
      </w:r>
    </w:p>
    <w:p w14:paraId="3F48578E">
      <w:pPr>
        <w:wordWrap w:val="0"/>
        <w:spacing w:before="0" w:after="0" w:line="380" w:lineRule="atLeast"/>
        <w:ind w:left="0" w:right="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如“醋坛法”，家有瘟病患者，就请“释比”  (兼职羌医)来搭一醋坛，驱瘟避邪。方法是：用直径5~10厘米不等的白石(含矿质的方解石)烧于炭火中，备一能容人的大坛，里面放入坐凳，用柴胡、金银花、蒲公英、青蒿、桑枝、薄荷等熬汤，备陈醋1500毫升同药汤盛入大坛内，患者坐入坛中凳上，坛顶盖红布，将患者罩于其中，从侧放入烧红的白石，使汤药自沸蒸腾(相同的患者采取相同的方法进行)，洗坛换汤；而后用柏树香枝、川木香、白香头(全草)等用未燃烧尽的炭灰盛入瓦砵中瓮烟，全家人享受其中，同时“释比”口念法语，敲响羊皮法鼓做起法事，之后，用过的蒸汤(药汤)不用废弃，待傍晚掺入生石灰(沸煮)，由“释比”念念有词地用柏树枝将汤药洒于房屋四周和室外过道上。之后瓦砵中瓮烟需七日不断烟，将瓦砵放在大门口，人员必须烟熏后才能进出。这是羌医使用羌药治疗和预防瘟疫的最早的科学方法。  “毛边锅会法”：瘟疫在中初期，在一宽敞的大坝上，用篝火烧大锅熬煎羌药，由“释比”分发给大众饮用，然后围着篝火跳起锅庄，大汗淋漓后散场休息。羌人在生、寿、喜、葬等聚会的场所，都要预先燃烧香柏枝后，掺入羌药焚敬，这是预防疾病和传染病传播的最好方法。羌族姑娘身上带的“香囊”里面全是装的原生态的羌药，这也是预防疾病的一种方法，只是人们在生活中没有意会而已。</w:t>
      </w:r>
    </w:p>
    <w:p w14:paraId="49F8EE70">
      <w:pPr>
        <w:wordWrap w:val="0"/>
        <w:spacing w:before="100" w:after="0" w:line="300" w:lineRule="atLeast"/>
        <w:ind w:left="4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2.熏香杀菌</w:t>
      </w:r>
    </w:p>
    <w:p w14:paraId="327BFB7E">
      <w:pPr>
        <w:wordWrap w:val="0"/>
        <w:spacing w:before="0" w:after="0" w:line="380" w:lineRule="atLeast"/>
        <w:ind w:left="0" w:right="2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羌族神树——木香树的枝叶通过燃烧后，可以用于芳香避秽、杀菌消毒、净化空气、预防和治疗疾病。  “释比”在作法时常手持点燃的柏树枝。羌族医学中流传下来的烟熏疗法，即是用点燃后的香树枝，在病人四周挥动，配合心理治疗，使病人在心情愉悦的状态下接受治疗，很快恢复身体健康。</w:t>
      </w:r>
    </w:p>
    <w:p w14:paraId="071FA8B8">
      <w:pPr>
        <w:wordWrap w:val="0"/>
        <w:spacing w:before="120" w:after="0" w:line="340" w:lineRule="atLeast"/>
        <w:ind w:left="52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(二)热气疗法</w:t>
      </w:r>
    </w:p>
    <w:p w14:paraId="0C31988F">
      <w:pPr>
        <w:wordWrap w:val="0"/>
        <w:spacing w:before="0" w:after="0" w:line="380" w:lineRule="atLeast"/>
        <w:ind w:left="0" w:right="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热气疗法是羌族传统的熏蒸疗法之一。具体方法：将一块光滑的铁板或数块白石烧红，行医者在自己的脚跟涂上少许麝香后，在烧红了的铁板或白石上滑动数次，随即用脚后跟在患者患处反复摩擦。亦有在烧红的铁板或白石上浇上盐水或药汤，趁热气升腾时，反复熏蒸患者患处。此法主治黑热病、偏头痛等症，疗效颇佳。也有直接将白石烧红，放在事先烧好水的木桶中，熏蒸头部15分钟，对外感风寒出现的头痛效果极好。</w:t>
      </w:r>
    </w:p>
    <w:p w14:paraId="6C86B722">
      <w:pPr>
        <w:wordWrap w:val="0"/>
        <w:spacing w:before="0" w:after="0" w:line="340" w:lineRule="atLeast"/>
        <w:ind w:left="52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(三)精神养生法</w:t>
      </w:r>
    </w:p>
    <w:p w14:paraId="295BE3E5">
      <w:pPr>
        <w:wordWrap w:val="0"/>
        <w:spacing w:before="0" w:after="0" w:line="380" w:lineRule="atLeast"/>
        <w:ind w:left="420" w:right="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羌人的思维方式与宗教文化密切相关，宗教文化是羌人文化心理诸特征的集中体</w:t>
      </w:r>
    </w:p>
    <w:p w14:paraId="5DE3BE91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03A66B35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74F40C01">
      <w:pPr>
        <w:wordWrap w:val="0"/>
        <w:spacing w:before="0" w:after="0" w:line="240" w:lineRule="atLeast"/>
        <w:ind w:left="740" w:right="0"/>
        <w:jc w:val="both"/>
        <w:textAlignment w:val="baseline"/>
        <w:rPr>
          <w:sz w:val="17"/>
        </w:rPr>
        <w:sectPr>
          <w:pgSz w:w="11900" w:h="16820"/>
          <w:pgMar w:top="1420" w:right="1980" w:bottom="1420" w:left="198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7"/>
        </w:rPr>
        <w:t>64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88900</wp:posOffset>
            </wp:positionH>
            <wp:positionV relativeFrom="paragraph">
              <wp:posOffset>-101600</wp:posOffset>
            </wp:positionV>
            <wp:extent cx="317500" cy="342900"/>
            <wp:effectExtent l="0" t="0" r="2540" b="7620"/>
            <wp:wrapNone/>
            <wp:docPr id="4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22846">
      <w:pPr>
        <w:wordWrap w:val="0"/>
        <w:spacing w:before="0" w:after="0" w:line="380" w:lineRule="atLeast"/>
        <w:ind w:left="0" w:right="6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现，具有极强的包容性。羌族的宗教活动为祭祀，每年各种祭祀活动上百次，丰富的祭祀活动其实是精神诉求指向的现实生活。羌族地区采用的是巫、术、医三位一体的“释比”治疗法， “释比”不仅作为羌族的医师，更为羌族的“巫师”。释比的很多法术在本质上为一种心理疗法， “病不服药，以祷为事”，对患者进行安慰、精神支持疗法，通过心理暗示的方法一定程度上解除患者的精神负担，对减少疾病发生、减轻病情具有一定意义。</w:t>
      </w:r>
    </w:p>
    <w:p w14:paraId="63262D97">
      <w:pPr>
        <w:wordWrap w:val="0"/>
        <w:spacing w:before="100" w:after="0" w:line="340" w:lineRule="atLeast"/>
        <w:ind w:left="44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(四)药膳养生法</w:t>
      </w:r>
    </w:p>
    <w:p w14:paraId="4A5065D2">
      <w:pPr>
        <w:wordWrap w:val="0"/>
        <w:spacing w:before="0" w:after="0" w:line="380" w:lineRule="atLeast"/>
        <w:ind w:left="0" w:right="2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将内服药进药于饮食中，使患者于不知不觉中痊愈，药食一体，羌医开创了药膳先河；在饮食养身保健方面，温补调理为主，以泡酒、煲汤食疗、药茶饮为常见。羌族世世代代居住于山区，那里有大量的野生动植物，羌族人民饮食也因此具有浓重的地域特色，通过长期经验总结，对动物各部位的特点与功效以及天然药材的了解，将不同动植物配制为药膳，采用蒸、炖、煲汤等烹调方法，最大限度保存药材及食物的营养。常见药膳有天麻煲、黄芪当归乌鸡汤、百合贝母羹等。最具本地特色的药材羌活鱼，常泡制成酒，应用于日常保健中。  “释比”认为：万物有灵，百药治病的自然尊崇，将人与自然视为一个整体，因此，民间流传“百草都是药”等民谚。</w:t>
      </w:r>
    </w:p>
    <w:p w14:paraId="70BF2379">
      <w:pPr>
        <w:wordWrap w:val="0"/>
        <w:spacing w:before="100" w:after="0" w:line="340" w:lineRule="atLeast"/>
        <w:ind w:left="44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(五)羌药养生保健种类</w:t>
      </w:r>
    </w:p>
    <w:p w14:paraId="1FD3E4D2">
      <w:pPr>
        <w:wordWrap w:val="0"/>
        <w:spacing w:before="0" w:after="0" w:line="380" w:lineRule="atLeast"/>
        <w:ind w:left="0" w:right="6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羌区药材资源十分丰富，已知的药材资源就有700余种，其中人工栽培的品种已达30余种，常见的木本药材有杜仲、黄柏、厚朴、辛夷、红豆杉品种等，许多药材具有养生保健功效，举例如下：</w:t>
      </w:r>
    </w:p>
    <w:p w14:paraId="5CA21D2C">
      <w:pPr>
        <w:wordWrap w:val="0"/>
        <w:spacing w:before="0" w:after="0" w:line="380" w:lineRule="atLeast"/>
        <w:ind w:left="0" w:right="4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布勒芫唔(冬虫夏草)：冬虫夏草可以增强机体的免疫力，滋补肺肾，对肺癌、肝癌等有明显的抑制作用。在临床上对肺虚久咳，气喘，肺结核咯血，盗汗，肾虚腰膝酸痛，阳痿遗精，神经衰弱及化疗、放疗后的红细胞下降都有疗效。</w:t>
      </w:r>
    </w:p>
    <w:p w14:paraId="0986D6B1">
      <w:pPr>
        <w:wordWrap w:val="0"/>
        <w:spacing w:before="0" w:after="0" w:line="380" w:lineRule="atLeast"/>
        <w:ind w:left="0" w:right="2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施白西纳芭(藏红花)：能活血化瘀，散郁开结，止痛。用于治疗忧思郁结，胸膈痞闷，吐血，伤寒发狂，惊怖恍惚，妇女经闭，血滞月经不调，产后恶露不尽，瘀血作痛，麻疹，跌打损伤等。</w:t>
      </w:r>
    </w:p>
    <w:p w14:paraId="3C934BC1">
      <w:pPr>
        <w:wordWrap w:val="0"/>
        <w:spacing w:before="0" w:after="0" w:line="380" w:lineRule="atLeast"/>
        <w:ind w:left="0" w:right="12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滋忠(羌活鱼)：具续筋接骨、行气止痛之功效，对跌打损伤，骨折，肝胃气痛，血虚脾虚等症有疗效。</w:t>
      </w:r>
    </w:p>
    <w:p w14:paraId="4F45A9F5">
      <w:pPr>
        <w:wordWrap w:val="0"/>
        <w:spacing w:before="0" w:after="0" w:line="380" w:lineRule="atLeast"/>
        <w:ind w:left="0" w:right="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布厄日玉谷熟，又名鹿喝西(麝香)：具有开窍醒神，活血散结，止痛消肿，催生下胎的功效。主治热病神昏，中风痰厥，气郁暴厥，中恶昏迷，血瘀经闭，痛经，积聚，心腹暴痛，风湿痹痛，跌打损伤，痈疽恶疮，喉痹， 口疮，牙疳，虫蛇咬伤，难产，死胎，胞衣不下等。</w:t>
      </w:r>
    </w:p>
    <w:p w14:paraId="7980910D">
      <w:pPr>
        <w:wordWrap w:val="0"/>
        <w:spacing w:before="0" w:after="0" w:line="380" w:lineRule="atLeast"/>
        <w:ind w:left="0" w:right="20" w:firstLine="400"/>
        <w:jc w:val="both"/>
        <w:textAlignment w:val="baseline"/>
        <w:rPr>
          <w:sz w:val="20"/>
        </w:rPr>
      </w:pPr>
      <w:r>
        <w:rPr>
          <w:rFonts w:ascii="宋体" w:hAnsi="宋体" w:eastAsia="宋体" w:cs="宋体"/>
          <w:b w:val="0"/>
          <w:i w:val="0"/>
          <w:color w:val="000000"/>
          <w:sz w:val="20"/>
        </w:rPr>
        <w:t>日度日阿格(岩鹿茸)：具补肾壮阳，生精益血，补髓健骨的功效，用于肾虚，头晕，耳聋，目暗，阳痿，滑精，宫冷不孕，羸瘦，神疲，畏寒，腰脊冷痛，筋骨痿软，</w:t>
      </w:r>
    </w:p>
    <w:p w14:paraId="40DC95DF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3E77F602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0"/>
        </w:rPr>
      </w:pPr>
    </w:p>
    <w:p w14:paraId="5FE947A6">
      <w:pPr>
        <w:wordWrap w:val="0"/>
        <w:spacing w:before="0" w:after="0" w:line="240" w:lineRule="atLeast"/>
        <w:ind w:left="0" w:right="580"/>
        <w:jc w:val="right"/>
        <w:textAlignment w:val="baseline"/>
        <w:rPr>
          <w:sz w:val="17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>ZHONGVUA RRMEA ZHEDU DHE PUHHRR EGVJILEHHRR</w:t>
      </w:r>
    </w:p>
    <w:p w14:paraId="16549BF3">
      <w:pPr>
        <w:wordWrap w:val="0"/>
        <w:spacing w:before="0" w:after="0" w:line="240" w:lineRule="atLeast"/>
        <w:ind w:left="0" w:right="0"/>
        <w:jc w:val="both"/>
        <w:textAlignment w:val="baseline"/>
        <w:rPr>
          <w:sz w:val="17"/>
        </w:rPr>
        <w:sectPr>
          <w:pgSz w:w="11900" w:h="16820"/>
          <w:pgMar w:top="1420" w:right="1960" w:bottom="1420" w:left="1960" w:header="720" w:footer="720" w:gutter="0"/>
          <w:cols w:space="720" w:num="1"/>
        </w:sectPr>
      </w:pPr>
      <w:r>
        <w:rPr>
          <w:rFonts w:ascii="TimesNewRoman" w:hAnsi="TimesNewRoman" w:eastAsia="TimesNewRoman" w:cs="TimesNewRoman"/>
          <w:b w:val="0"/>
          <w:i w:val="0"/>
          <w:color w:val="000000"/>
          <w:sz w:val="17"/>
        </w:rPr>
        <w:t xml:space="preserve">                                                             RRMEA XXJJI QUBU SIBEA       65</w:t>
      </w:r>
    </w:p>
    <w:p w14:paraId="27013D73">
      <w:pPr>
        <w:wordWrap w:val="0"/>
        <w:spacing w:before="0" w:after="0" w:line="400" w:lineRule="atLeast"/>
        <w:ind w:left="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崩漏带下，阴疽不敛及久病虚损等症。</w:t>
      </w:r>
    </w:p>
    <w:p w14:paraId="05130688">
      <w:pPr>
        <w:wordWrap w:val="0"/>
        <w:spacing w:before="0" w:after="0" w:line="400" w:lineRule="atLeast"/>
        <w:ind w:left="20" w:right="20" w:firstLine="4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索哈石博·卷悟德布雷，又名：窝哈孜(牛黄)：清热解毒，主治咽喉肿痛，口舌生疮，痈疽疔毒等。</w:t>
      </w:r>
    </w:p>
    <w:p w14:paraId="0A0A24BB">
      <w:pPr>
        <w:wordWrap w:val="0"/>
        <w:spacing w:before="0" w:after="0" w:line="400" w:lineRule="atLeast"/>
        <w:ind w:left="20" w:right="0" w:firstLine="4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艾喂古布格(槽鳞贝母)、尼古布格(浓蜜贝母)、页古布格(瓦钵贝母)：可用于治疗痰热咳喘，咯痰黄稠之证；又兼甘味，故善润肺止咳，治疗肺有燥热之咳嗽，痰少而粘之证，及阴虚燥咳、劳嗽等虚证；还有散结开郁之功，治疗痰热互结所致的胸闷心烦之证，及瘰疬痰核等病。</w:t>
      </w:r>
    </w:p>
    <w:p w14:paraId="093A8C11">
      <w:pPr>
        <w:wordWrap w:val="0"/>
        <w:spacing w:before="0" w:after="0" w:line="400" w:lineRule="atLeast"/>
        <w:ind w:left="20" w:right="0" w:firstLine="4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莫朵布·得氤思(天麻)息风，定惊。治眩晕眼黑，头风头痛，肢体麻木，半身不遂，语言謇涩，小儿惊痫动风等。</w:t>
      </w:r>
    </w:p>
    <w:p w14:paraId="2EC21BBC">
      <w:pPr>
        <w:wordWrap w:val="0"/>
        <w:spacing w:before="0" w:after="0" w:line="400" w:lineRule="atLeast"/>
        <w:ind w:left="20" w:right="20" w:firstLine="4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羌医十分重视疾病的预防，且常采用药食同源的方式进行预防。常用的预防方法如下：</w:t>
      </w:r>
    </w:p>
    <w:p w14:paraId="58BEB5CB">
      <w:pPr>
        <w:wordWrap w:val="0"/>
        <w:spacing w:before="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1.用陈艾(BESHIBEI)煎水洗足可预防内科疾病。</w:t>
      </w:r>
    </w:p>
    <w:p w14:paraId="611F86F6">
      <w:pPr>
        <w:wordWrap w:val="0"/>
        <w:spacing w:before="0" w:after="0" w:line="400" w:lineRule="atLeast"/>
        <w:ind w:left="20" w:right="0" w:firstLine="4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2.用古也100g, 柴胡(毕斯格)10g, 斯格10g, 九眼独活1g, 北独活10g, 黑扎哈10g，水煎内服，可预防流感。</w:t>
      </w:r>
    </w:p>
    <w:p w14:paraId="394177CC">
      <w:pPr>
        <w:wordWrap w:val="0"/>
        <w:spacing w:before="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3.用花椒树根的泥土(茨依国博布如)以水调敷，可以预防流行性腮腺炎。</w:t>
      </w:r>
    </w:p>
    <w:p w14:paraId="37972EA6">
      <w:pPr>
        <w:wordWrap w:val="0"/>
        <w:spacing w:before="0" w:after="0" w:line="400" w:lineRule="atLeast"/>
        <w:ind w:left="20" w:right="20" w:firstLine="40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4.用商陆(GOSHIBU DSUA) 、吉如古博(JIERU GUBO)水煎内服, 可预防痢疾。</w:t>
      </w:r>
    </w:p>
    <w:p w14:paraId="0624480C">
      <w:pPr>
        <w:wordWrap w:val="0"/>
        <w:spacing w:before="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5.用野棉花(BUDA HE)全草投放于茅厕内，可灭蚊。</w:t>
      </w:r>
    </w:p>
    <w:p w14:paraId="20F423D0">
      <w:pPr>
        <w:wordWrap w:val="0"/>
        <w:spacing w:before="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6.使用灭蝇草(BEIHE GEDES HANG)可灭蝇。</w:t>
      </w:r>
    </w:p>
    <w:p w14:paraId="2A7222F8">
      <w:pPr>
        <w:wordWrap w:val="0"/>
        <w:spacing w:before="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7.使用茹玛(RU MA)燃烧烟熏来杀菌灭毒。</w:t>
      </w:r>
    </w:p>
    <w:p w14:paraId="5E265259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72E9577C">
      <w:pPr>
        <w:wordWrap w:val="0"/>
        <w:spacing w:before="0" w:after="0" w:line="400" w:lineRule="exact"/>
        <w:ind w:left="0" w:right="0"/>
        <w:jc w:val="both"/>
        <w:textAlignment w:val="baseline"/>
        <w:rPr>
          <w:sz w:val="22"/>
        </w:rPr>
      </w:pPr>
    </w:p>
    <w:p w14:paraId="63A15532">
      <w:pPr>
        <w:wordWrap w:val="0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r>
        <w:rPr>
          <w:rFonts w:ascii="楷体" w:hAnsi="楷体" w:eastAsia="楷体" w:cs="楷体"/>
          <w:b w:val="0"/>
          <w:i w:val="0"/>
          <w:color w:val="000000"/>
          <w:sz w:val="33"/>
        </w:rPr>
        <w:t>第三节 羌医手法推拿养生功法</w:t>
      </w:r>
    </w:p>
    <w:p w14:paraId="53086062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2681A64D">
      <w:pPr>
        <w:wordWrap w:val="0"/>
        <w:spacing w:before="0" w:after="0" w:line="380" w:lineRule="exact"/>
        <w:ind w:left="0" w:right="0"/>
        <w:jc w:val="center"/>
        <w:textAlignment w:val="baseline"/>
        <w:rPr>
          <w:sz w:val="33"/>
        </w:rPr>
      </w:pPr>
    </w:p>
    <w:p w14:paraId="16CB6E24">
      <w:pPr>
        <w:wordWrap w:val="0"/>
        <w:spacing w:before="0" w:after="0" w:line="400" w:lineRule="atLeast"/>
        <w:ind w:left="20" w:right="20" w:firstLine="44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羌医手法推拿养生功法为羌医世家格日巴·穆玉喆世代传习，至今已是第七代，仍发挥着它的保健作用。它能调理六脏八腑，打通全身赛米管道，运行滋莫斯萨吉纳在人体各部位，通过全身体的大小粗细不等的赛米萨喜居管道，把所需营养物质很好地输送到身体各个部位，使其白黑分明、四相(石水风火)和睦，能使人的精神旺盛、气血充盈、精力充沛、不知疲劳，达到防病治病、强身健体、健康长寿的目的。</w:t>
      </w:r>
    </w:p>
    <w:p w14:paraId="0D12219A">
      <w:pPr>
        <w:wordWrap w:val="0"/>
        <w:spacing w:before="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手法推拿养生功法主要包括以下动作：</w:t>
      </w:r>
    </w:p>
    <w:p w14:paraId="66A5B2F6">
      <w:pPr>
        <w:wordWrap w:val="0"/>
        <w:spacing w:before="14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第1节洗手：两手做洗手状，相互转动、揉搓、按摩。</w:t>
      </w:r>
    </w:p>
    <w:p w14:paraId="72556B0E">
      <w:pPr>
        <w:wordWrap w:val="0"/>
        <w:spacing w:before="0" w:after="0" w:line="400" w:lineRule="atLeast"/>
        <w:ind w:left="44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 w:val="0"/>
          <w:i w:val="0"/>
          <w:color w:val="000000"/>
          <w:sz w:val="22"/>
        </w:rPr>
        <w:t>第2节 手臂伸拉：先将两手手指全部交叉，然后掌心朝外推出去，伸展手臂之后坚</w:t>
      </w:r>
    </w:p>
    <w:p w14:paraId="4664E392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0737C843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0D520E22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11DC1A2E">
      <w:pPr>
        <w:wordWrap w:val="0"/>
        <w:spacing w:before="0" w:after="0" w:line="240" w:lineRule="exact"/>
        <w:ind w:left="0" w:right="0"/>
        <w:jc w:val="both"/>
        <w:textAlignment w:val="baseline"/>
        <w:rPr>
          <w:sz w:val="19"/>
        </w:rPr>
      </w:pPr>
    </w:p>
    <w:p w14:paraId="66D43192">
      <w:pPr>
        <w:wordWrap w:val="0"/>
        <w:spacing w:before="0" w:after="0" w:line="260" w:lineRule="atLeast"/>
        <w:ind w:left="720" w:right="0"/>
        <w:jc w:val="both"/>
        <w:textAlignment w:val="baseline"/>
        <w:rPr>
          <w:sz w:val="19"/>
        </w:rPr>
        <w:sectPr>
          <w:pgSz w:w="11900" w:h="16820"/>
          <w:pgMar w:top="1000" w:right="1740" w:bottom="1000" w:left="1740" w:header="720" w:footer="720" w:gutter="0"/>
          <w:cols w:space="720" w:num="1"/>
        </w:sectPr>
      </w:pPr>
      <w:r>
        <w:rPr>
          <w:rFonts w:ascii="宋体" w:hAnsi="宋体" w:eastAsia="宋体" w:cs="宋体"/>
          <w:b w:val="0"/>
          <w:i w:val="0"/>
          <w:color w:val="000000"/>
          <w:sz w:val="19"/>
        </w:rPr>
        <w:t>66 |中华羌族历史文化集成 羌族医药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-101600</wp:posOffset>
            </wp:positionV>
            <wp:extent cx="342900" cy="355600"/>
            <wp:effectExtent l="0" t="0" r="7620" b="10160"/>
            <wp:wrapNone/>
            <wp:docPr id="6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038C4">
      <w:pPr>
        <w:wordWrap w:val="0"/>
        <w:spacing w:before="0" w:after="0" w:line="580" w:lineRule="exact"/>
        <w:ind w:left="0" w:right="0"/>
        <w:jc w:val="center"/>
        <w:textAlignment w:val="baseline"/>
        <w:rPr>
          <w:sz w:val="42"/>
        </w:rPr>
      </w:pPr>
      <w:bookmarkStart w:id="0" w:name="_GoBack"/>
      <w:bookmarkEnd w:id="0"/>
    </w:p>
    <w:sectPr>
      <w:pgSz w:w="11900" w:h="16820"/>
      <w:pgMar w:top="1420" w:right="1920" w:bottom="1420" w:left="19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docVars>
    <w:docVar w:name="commondata" w:val="eyJoZGlkIjoiODE1ZjFhY2EwZGUyZjQ2OTg4ZDZiNjg2OWQ3YTlmZjgifQ=="/>
  </w:docVars>
  <w:rsids>
    <w:rsidRoot w:val="00000000"/>
    <w:rsid w:val="35DF511E"/>
    <w:rsid w:val="6C4504B1"/>
    <w:rsid w:val="7BAF6D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27404</Words>
  <Characters>28493</Characters>
  <TotalTime>1</TotalTime>
  <ScaleCrop>false</ScaleCrop>
  <LinksUpToDate>false</LinksUpToDate>
  <CharactersWithSpaces>29796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2025-02-09T06:18:00Z</dcterms:created>
  <dc:creator>Apache POI</dc:creator>
  <cp:lastModifiedBy>相腾达</cp:lastModifiedBy>
  <dcterms:modified xsi:type="dcterms:W3CDTF">2025-02-11T08:33:35Z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A7D4EF01EC5842E19A560FBBA965A75B_13</vt:lpwstr>
  </property>
</Properties>
</file>