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EA06C">
      <w:pPr>
        <w:wordWrap w:val="0"/>
        <w:spacing w:before="0" w:after="0" w:line="740" w:lineRule="exact"/>
        <w:ind w:left="0" w:right="0"/>
        <w:jc w:val="center"/>
        <w:textAlignment w:val="baseline"/>
        <w:rPr>
          <w:sz w:val="55"/>
        </w:rPr>
      </w:pPr>
    </w:p>
    <w:p w14:paraId="5BFD5F29">
      <w:pPr>
        <w:wordWrap w:val="0"/>
        <w:spacing w:before="0" w:after="0" w:line="740" w:lineRule="atLeast"/>
        <w:ind w:left="3360" w:right="0"/>
        <w:jc w:val="both"/>
        <w:textAlignment w:val="baseline"/>
        <w:rPr>
          <w:sz w:val="55"/>
        </w:rPr>
      </w:pPr>
      <w:r>
        <w:rPr>
          <w:rFonts w:ascii="黑体" w:hAnsi="黑体" w:eastAsia="黑体" w:cs="黑体"/>
          <w:b w:val="0"/>
          <w:i w:val="0"/>
          <w:color w:val="978182"/>
          <w:sz w:val="55"/>
        </w:rPr>
        <w:t>第二章</w:t>
      </w:r>
    </w:p>
    <w:p w14:paraId="41C85D17">
      <w:pPr>
        <w:wordWrap w:val="0"/>
        <w:spacing w:before="300" w:after="0" w:line="760" w:lineRule="atLeast"/>
        <w:ind w:left="1700" w:right="0"/>
        <w:jc w:val="both"/>
        <w:textAlignment w:val="baseline"/>
        <w:rPr>
          <w:sz w:val="55"/>
        </w:rPr>
      </w:pPr>
      <w:r>
        <w:rPr>
          <w:rFonts w:ascii="黑体" w:hAnsi="黑体" w:eastAsia="黑体" w:cs="黑体"/>
          <w:b w:val="0"/>
          <w:i w:val="0"/>
          <w:color w:val="C07373"/>
          <w:sz w:val="55"/>
        </w:rPr>
        <w:t>羌医药基础理论</w:t>
      </w:r>
      <w:r>
        <w:br w:type="page"/>
      </w:r>
    </w:p>
    <w:p w14:paraId="2034AF18">
      <w:pPr>
        <w:wordWrap w:val="0"/>
        <w:spacing w:before="1360" w:after="0" w:line="440" w:lineRule="atLeast"/>
        <w:ind w:left="0" w:right="0"/>
        <w:jc w:val="center"/>
        <w:textAlignment w:val="baseline"/>
        <w:rPr>
          <w:sz w:val="32"/>
        </w:rPr>
      </w:pPr>
      <w:r>
        <w:rPr>
          <w:rFonts w:ascii="黑体" w:hAnsi="黑体" w:eastAsia="黑体" w:cs="黑体"/>
          <w:b w:val="0"/>
          <w:i w:val="0"/>
          <w:color w:val="000000"/>
          <w:sz w:val="32"/>
        </w:rPr>
        <w:t>第一节 释比及释比文化</w:t>
      </w:r>
    </w:p>
    <w:p w14:paraId="3262D4DD">
      <w:pPr>
        <w:wordWrap w:val="0"/>
        <w:spacing w:before="0" w:after="0" w:line="400" w:lineRule="exact"/>
        <w:ind w:left="0" w:right="0"/>
        <w:jc w:val="center"/>
        <w:textAlignment w:val="baseline"/>
        <w:rPr>
          <w:sz w:val="32"/>
        </w:rPr>
      </w:pPr>
    </w:p>
    <w:p w14:paraId="600849CA">
      <w:pPr>
        <w:wordWrap w:val="0"/>
        <w:spacing w:before="0" w:after="0" w:line="400" w:lineRule="exact"/>
        <w:ind w:left="0" w:right="0"/>
        <w:jc w:val="center"/>
        <w:textAlignment w:val="baseline"/>
        <w:rPr>
          <w:sz w:val="32"/>
        </w:rPr>
      </w:pPr>
    </w:p>
    <w:p w14:paraId="6D06DF75">
      <w:pPr>
        <w:wordWrap w:val="0"/>
        <w:spacing w:before="0" w:after="0" w:line="400" w:lineRule="atLeast"/>
        <w:ind w:left="40" w:right="140" w:firstLine="500"/>
        <w:jc w:val="both"/>
        <w:textAlignment w:val="baseline"/>
        <w:rPr>
          <w:sz w:val="21"/>
        </w:rPr>
      </w:pPr>
      <w:r>
        <w:rPr>
          <w:rFonts w:ascii="宋体" w:hAnsi="宋体" w:eastAsia="宋体" w:cs="宋体"/>
          <w:b w:val="0"/>
          <w:i w:val="0"/>
          <w:color w:val="000000"/>
          <w:sz w:val="21"/>
        </w:rPr>
        <w:t>“释比” ，又称“阿博·许”。汉语译为“智者”，是羌族文化的高度集成者及传承者，亦是羌人万物有灵信仰的产物。</w:t>
      </w:r>
    </w:p>
    <w:p w14:paraId="48BF0B48">
      <w:pPr>
        <w:wordWrap w:val="0"/>
        <w:spacing w:before="0" w:after="0" w:line="400" w:lineRule="atLeast"/>
        <w:ind w:left="40" w:right="40" w:firstLine="420"/>
        <w:jc w:val="both"/>
        <w:textAlignment w:val="baseline"/>
        <w:rPr>
          <w:sz w:val="21"/>
        </w:rPr>
      </w:pPr>
      <w:r>
        <w:rPr>
          <w:rFonts w:ascii="宋体" w:hAnsi="宋体" w:eastAsia="宋体" w:cs="宋体"/>
          <w:b w:val="0"/>
          <w:i w:val="0"/>
          <w:color w:val="000000"/>
          <w:sz w:val="21"/>
        </w:rPr>
        <w:t>释比文化是古老的羌族以“释比”为核心发展并遗留至今的一大原始信仰文化现象。</w:t>
      </w:r>
    </w:p>
    <w:p w14:paraId="5C408C21">
      <w:pPr>
        <w:wordWrap w:val="0"/>
        <w:spacing w:before="0" w:after="0" w:line="400" w:lineRule="atLeast"/>
        <w:ind w:left="40" w:right="4240" w:firstLine="420"/>
        <w:jc w:val="both"/>
        <w:textAlignment w:val="baseline"/>
        <w:rPr>
          <w:sz w:val="21"/>
        </w:rPr>
      </w:pPr>
      <w:r>
        <w:rPr>
          <w:rFonts w:ascii="宋体" w:hAnsi="宋体" w:eastAsia="宋体" w:cs="宋体"/>
          <w:b w:val="0"/>
          <w:i w:val="0"/>
          <w:color w:val="000000"/>
          <w:sz w:val="21"/>
        </w:rPr>
        <w:t>羌族释比集“巫、医、学、 艺、匠”于一身，是传统意义上的羌族“大百科全书” ， 羌人的婚、丧、嫁、娶、吃、穿、住、行，特别是生、老、病、死都离不开释比 总之，释比德高望重、知识渊博，擅长占卜、能歌善舞，唱颂经典，传教百姓(释比诵唱的史诗经文被羌族人们奉为自愿尊崇的民间法典。在释比诵经过程中，人们的生命和心灵自觉地接受着洗礼和教育，懂得了天文、历法、医学、建筑、历史、饮食、生育、生死、纺织、战争、语言、信仰、婚配、牧养、农耕等知识)。释比是各类祭祀活动的主持者，也是最忠实的羌语(古羌语)使用者。</w:t>
      </w:r>
    </w:p>
    <w:p w14:paraId="7951804B">
      <w:pPr>
        <w:wordWrap w:val="0"/>
        <w:spacing w:before="0" w:after="0" w:line="400" w:lineRule="atLeast"/>
        <w:ind w:left="40" w:right="80" w:firstLine="420"/>
        <w:jc w:val="both"/>
        <w:textAlignment w:val="baseline"/>
        <w:rPr>
          <w:sz w:val="21"/>
        </w:rPr>
      </w:pPr>
      <w:r>
        <w:rPr>
          <w:rFonts w:ascii="宋体" w:hAnsi="宋体" w:eastAsia="宋体" w:cs="宋体"/>
          <w:b w:val="0"/>
          <w:i w:val="0"/>
          <w:color w:val="000000"/>
          <w:sz w:val="21"/>
        </w:rPr>
        <w:t>由于羌人的固有思想理念及释比在羌社会文化中起到的不可替代的作用，释比被认为是神人相通的使者，故在羌族社会中，释比得到尊重，其社会地位亦不在一般族长，寨主之下，可谓是羌族人民的精神领袖</w:t>
      </w:r>
      <w:r>
        <mc:AlternateContent>
          <mc:Choice Requires="wps">
            <w:drawing>
              <wp:anchor distT="0" distB="0" distL="0" distR="0" simplePos="0" relativeHeight="251659264" behindDoc="0" locked="0" layoutInCell="1" allowOverlap="1">
                <wp:simplePos x="0" y="0"/>
                <wp:positionH relativeFrom="page">
                  <wp:posOffset>6083300</wp:posOffset>
                </wp:positionH>
                <wp:positionV relativeFrom="paragraph">
                  <wp:posOffset>-215900</wp:posOffset>
                </wp:positionV>
                <wp:extent cx="368300" cy="2286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368300" cy="228600"/>
                        </a:xfrm>
                        <a:prstGeom prst="rect">
                          <a:avLst/>
                        </a:prstGeom>
                        <a:noFill/>
                        <a:ln w="6350">
                          <a:noFill/>
                        </a:ln>
                      </wps:spPr>
                      <wps:txbx>
                        <w:txbxContent>
                          <w:p w14:paraId="4B2D5472">
                            <w:pPr>
                              <w:wordWrap w:val="0"/>
                              <w:spacing w:before="0" w:after="0" w:line="280" w:lineRule="atLeast"/>
                              <w:ind w:left="0" w:right="0"/>
                              <w:jc w:val="right"/>
                              <w:textAlignment w:val="baseline"/>
                              <w:rPr>
                                <w:sz w:val="20"/>
                              </w:rPr>
                            </w:pPr>
                            <w:r>
                              <w:rPr>
                                <w:rFonts w:ascii="楷体" w:hAnsi="楷体" w:eastAsia="楷体" w:cs="楷体"/>
                                <w:b w:val="0"/>
                                <w:i w:val="0"/>
                                <w:color w:val="000000"/>
                                <w:sz w:val="20"/>
                              </w:rPr>
                              <w:t>唇比</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79pt;margin-top:-17pt;height:18pt;width:29pt;mso-position-horizontal-relative:page;z-index:251659264;mso-width-relative:page;mso-height-relative:page;" filled="f" stroked="f" coordsize="21600,21600" o:gfxdata="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9TlTF2AAAAAoBAAAP&#10;AAAAAAAAAAEAIAAAACIAAABkcnMvZG93bnJldi54bWxQSwECFAAUAAAACACHTuJAF6bO298BAACv&#10;AwAADgAAAAAAAAABACAAAAAnAQAAZHJzL2Uyb0RvYy54bWxQSwUGAAAAAAYABgBZAQAAeAUAAAAA&#10;">
                <v:fill on="f" focussize="0,0"/>
                <v:stroke on="f" weight="0.5pt"/>
                <v:imagedata o:title=""/>
                <o:lock v:ext="edit" aspectratio="f"/>
                <v:textbox inset="0mm,0mm,0mm,0mm">
                  <w:txbxContent>
                    <w:p w14:paraId="4B2D5472">
                      <w:pPr>
                        <w:wordWrap w:val="0"/>
                        <w:spacing w:before="0" w:after="0" w:line="280" w:lineRule="atLeast"/>
                        <w:ind w:left="0" w:right="0"/>
                        <w:jc w:val="right"/>
                        <w:textAlignment w:val="baseline"/>
                        <w:rPr>
                          <w:sz w:val="20"/>
                        </w:rPr>
                      </w:pPr>
                      <w:r>
                        <w:rPr>
                          <w:rFonts w:ascii="楷体" w:hAnsi="楷体" w:eastAsia="楷体" w:cs="楷体"/>
                          <w:b w:val="0"/>
                          <w:i w:val="0"/>
                          <w:color w:val="000000"/>
                          <w:sz w:val="20"/>
                        </w:rPr>
                        <w:t>唇比</w:t>
                      </w:r>
                    </w:p>
                  </w:txbxContent>
                </v:textbox>
              </v:shape>
            </w:pict>
          </mc:Fallback>
        </mc:AlternateContent>
      </w:r>
    </w:p>
    <w:p w14:paraId="35B10A89">
      <w:pPr>
        <w:wordWrap w:val="0"/>
        <w:spacing w:before="0" w:after="0" w:line="400" w:lineRule="atLeast"/>
        <w:ind w:left="40" w:right="40" w:firstLine="420"/>
        <w:jc w:val="both"/>
        <w:textAlignment w:val="baseline"/>
        <w:rPr>
          <w:sz w:val="21"/>
        </w:rPr>
      </w:pPr>
      <w:r>
        <w:rPr>
          <w:rFonts w:ascii="宋体" w:hAnsi="宋体" w:eastAsia="宋体" w:cs="宋体"/>
          <w:b w:val="0"/>
          <w:i w:val="0"/>
          <w:color w:val="000000"/>
          <w:sz w:val="21"/>
        </w:rPr>
        <w:t>值得一提的是，在日常生活中，释比一直没有脱离生产生活以及生育这些最为基础的社会活动。释比只有在祭祀或进行某种仪式时才会“化身”为上述神人相通的使者释比来源于羌族族群，植根于羌族族群，引领着羌族族群，服务着羌族族群，将羌族的智慧和历史文化一代代地传承发展下来，指引着整个族群的生产生活和社会发展。</w:t>
      </w:r>
    </w:p>
    <w:p w14:paraId="7EC6B9B9">
      <w:pPr>
        <w:wordWrap w:val="0"/>
        <w:spacing w:before="0" w:after="0" w:line="400" w:lineRule="atLeast"/>
        <w:ind w:left="500" w:right="0"/>
        <w:jc w:val="both"/>
        <w:textAlignment w:val="baseline"/>
        <w:rPr>
          <w:sz w:val="21"/>
        </w:rPr>
      </w:pPr>
      <w:r>
        <w:rPr>
          <w:rFonts w:ascii="宋体" w:hAnsi="宋体" w:eastAsia="宋体" w:cs="宋体"/>
          <w:b w:val="0"/>
          <w:i w:val="0"/>
          <w:color w:val="000000"/>
          <w:sz w:val="21"/>
        </w:rPr>
        <w:t>另需特别指出的是，在释比文化的领域中， 一般都称释比为“老释比” .因为其中</w:t>
      </w:r>
    </w:p>
    <w:p w14:paraId="351F8FEE">
      <w:pPr>
        <w:wordWrap w:val="0"/>
        <w:spacing w:before="0" w:after="0" w:line="400" w:lineRule="exact"/>
        <w:ind w:left="0" w:right="0"/>
        <w:jc w:val="both"/>
        <w:textAlignment w:val="baseline"/>
        <w:rPr>
          <w:sz w:val="21"/>
        </w:rPr>
      </w:pPr>
    </w:p>
    <w:p w14:paraId="317EA21C">
      <w:pPr>
        <w:wordWrap w:val="0"/>
        <w:spacing w:before="0" w:after="0" w:line="240" w:lineRule="atLeast"/>
        <w:ind w:left="0" w:right="0"/>
        <w:jc w:val="both"/>
        <w:textAlignment w:val="baseline"/>
        <w:rPr>
          <w:sz w:val="17"/>
        </w:rPr>
      </w:pPr>
      <w:r>
        <w:br w:type="page"/>
      </w:r>
    </w:p>
    <w:p w14:paraId="5BE32297">
      <w:pPr>
        <w:wordWrap w:val="0"/>
        <w:spacing w:before="0" w:after="0" w:line="380" w:lineRule="atLeast"/>
        <w:ind w:left="40" w:right="20"/>
        <w:jc w:val="both"/>
        <w:textAlignment w:val="baseline"/>
        <w:rPr>
          <w:sz w:val="22"/>
        </w:rPr>
      </w:pPr>
      <w:r>
        <w:rPr>
          <w:rFonts w:ascii="宋体" w:hAnsi="宋体" w:eastAsia="宋体" w:cs="宋体"/>
          <w:b w:val="0"/>
          <w:i w:val="0"/>
          <w:color w:val="000000"/>
          <w:sz w:val="22"/>
        </w:rPr>
        <w:t>并非没有年轻的继承者存在  这一现象源于释比文化本身因素的制约和限定，即使已经真正学到了释比文化而“盖卦” 了的徒子徒孙，也只有到了六十岁即满一甲子，儿孙满堂之后， 才会被认可成为“释比”</w:t>
      </w:r>
    </w:p>
    <w:p w14:paraId="419B1D37">
      <w:pPr>
        <w:wordWrap w:val="0"/>
        <w:spacing w:before="0" w:after="0" w:line="380" w:lineRule="exact"/>
        <w:ind w:left="0" w:right="0"/>
        <w:jc w:val="both"/>
        <w:textAlignment w:val="baseline"/>
        <w:rPr>
          <w:sz w:val="22"/>
        </w:rPr>
      </w:pPr>
    </w:p>
    <w:p w14:paraId="347D59FE">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一、释比文化中的羌医药</w:t>
      </w:r>
    </w:p>
    <w:p w14:paraId="2CF49708">
      <w:pPr>
        <w:wordWrap w:val="0"/>
        <w:spacing w:before="0" w:after="0" w:line="380" w:lineRule="exact"/>
        <w:ind w:left="0" w:right="0"/>
        <w:jc w:val="center"/>
        <w:textAlignment w:val="baseline"/>
        <w:rPr>
          <w:sz w:val="22"/>
        </w:rPr>
      </w:pPr>
    </w:p>
    <w:p w14:paraId="7F0C85B5">
      <w:pPr>
        <w:wordWrap w:val="0"/>
        <w:spacing w:before="0" w:after="0" w:line="380" w:lineRule="atLeast"/>
        <w:ind w:left="40" w:right="0" w:firstLine="400"/>
        <w:jc w:val="both"/>
        <w:textAlignment w:val="baseline"/>
        <w:rPr>
          <w:sz w:val="22"/>
        </w:rPr>
      </w:pPr>
      <w:r>
        <w:rPr>
          <w:rFonts w:ascii="宋体" w:hAnsi="宋体" w:eastAsia="宋体" w:cs="宋体"/>
          <w:b w:val="0"/>
          <w:i w:val="0"/>
          <w:color w:val="000000"/>
          <w:sz w:val="22"/>
        </w:rPr>
        <w:t>2008年出版的《羌族释比经典》收集了49位释比的唱经，其中包括了大量有关羌医药的内容</w:t>
      </w:r>
    </w:p>
    <w:p w14:paraId="08A6CCEE">
      <w:pPr>
        <w:wordWrap w:val="0"/>
        <w:spacing w:before="120" w:after="0" w:line="380" w:lineRule="atLeast"/>
        <w:ind w:left="40" w:right="20" w:firstLine="400"/>
        <w:jc w:val="both"/>
        <w:textAlignment w:val="baseline"/>
        <w:rPr>
          <w:sz w:val="22"/>
        </w:rPr>
      </w:pPr>
      <w:r>
        <w:rPr>
          <w:rFonts w:ascii="宋体" w:hAnsi="宋体" w:eastAsia="宋体" w:cs="宋体"/>
          <w:b w:val="0"/>
          <w:i w:val="0"/>
          <w:color w:val="000000"/>
          <w:sz w:val="22"/>
        </w:rPr>
        <w:t>如，  《羌族释比经典·上卷》第一篇第一部《羌戈大战》中多次提到“柏香”  “杉树”  “松树” 和“桦树” 等四种常用的羌药。</w:t>
      </w:r>
    </w:p>
    <w:p w14:paraId="16F3928B">
      <w:pPr>
        <w:wordWrap w:val="0"/>
        <w:spacing w:before="120" w:after="0" w:line="380" w:lineRule="atLeast"/>
        <w:ind w:left="40" w:right="0" w:firstLine="400"/>
        <w:jc w:val="both"/>
        <w:textAlignment w:val="baseline"/>
        <w:rPr>
          <w:sz w:val="22"/>
        </w:rPr>
      </w:pPr>
      <w:r>
        <w:rPr>
          <w:rFonts w:ascii="宋体" w:hAnsi="宋体" w:eastAsia="宋体" w:cs="宋体"/>
          <w:b w:val="0"/>
          <w:i w:val="0"/>
          <w:color w:val="000000"/>
          <w:sz w:val="22"/>
        </w:rPr>
        <w:t>第二篇第四十六部，有《颂药王神》，记载了药王孙真人“跋山涉水尝百草，医治病魔很厉害……药到病除救生命”</w:t>
      </w:r>
    </w:p>
    <w:p w14:paraId="4DDA6884">
      <w:pPr>
        <w:wordWrap w:val="0"/>
        <w:spacing w:before="0" w:after="0" w:line="380" w:lineRule="atLeast"/>
        <w:ind w:left="40" w:right="80" w:firstLine="500"/>
        <w:jc w:val="both"/>
        <w:textAlignment w:val="baseline"/>
        <w:rPr>
          <w:sz w:val="22"/>
        </w:rPr>
      </w:pPr>
      <w:r>
        <w:rPr>
          <w:rFonts w:ascii="宋体" w:hAnsi="宋体" w:eastAsia="宋体" w:cs="宋体"/>
          <w:b w:val="0"/>
          <w:i w:val="0"/>
          <w:color w:val="000000"/>
          <w:sz w:val="22"/>
        </w:rPr>
        <w:t>《羌族释比经典·下卷》第十二篇专门设立了《驱治病保太平篇》。其中第七部《毒和病》  第十部《驱散病》  第二十五部《治疗中神者》、第二十六部《驱除病》  第二十九部《根治流产》、第六十三部《吹散脓疮》、第六十四部《吹散淋巴结》  第六十五部《止血》、第九十七部《病痛》、第一百零七部《蒸石气》等。</w:t>
      </w:r>
    </w:p>
    <w:p w14:paraId="25D54A49">
      <w:pPr>
        <w:wordWrap w:val="0"/>
        <w:spacing w:before="0" w:after="0" w:line="380" w:lineRule="atLeast"/>
        <w:ind w:left="40" w:right="20" w:firstLine="400"/>
        <w:jc w:val="both"/>
        <w:textAlignment w:val="baseline"/>
        <w:rPr>
          <w:sz w:val="22"/>
        </w:rPr>
      </w:pPr>
      <w:r>
        <w:rPr>
          <w:rFonts w:ascii="宋体" w:hAnsi="宋体" w:eastAsia="宋体" w:cs="宋体"/>
          <w:b w:val="0"/>
          <w:i w:val="0"/>
          <w:color w:val="000000"/>
          <w:sz w:val="22"/>
        </w:rPr>
        <w:t>更重要的是，  《驱邪治病保太平篇》还部分收集了136部与医药相关内容(在此不多作详述)</w:t>
      </w:r>
    </w:p>
    <w:p w14:paraId="2C141BA8">
      <w:pPr>
        <w:wordWrap w:val="0"/>
        <w:spacing w:before="0" w:after="0" w:line="380" w:lineRule="atLeast"/>
        <w:ind w:left="40" w:right="120" w:firstLine="500"/>
        <w:jc w:val="both"/>
        <w:textAlignment w:val="baseline"/>
        <w:rPr>
          <w:sz w:val="22"/>
        </w:rPr>
      </w:pPr>
      <w:r>
        <w:rPr>
          <w:rFonts w:ascii="宋体" w:hAnsi="宋体" w:eastAsia="宋体" w:cs="宋体"/>
          <w:b w:val="0"/>
          <w:i w:val="0"/>
          <w:color w:val="000000"/>
          <w:sz w:val="22"/>
        </w:rPr>
        <w:t>《羌族释比经典》还专设了《医药篇》，直接收录了羌族释比最常使用的40多个验方  当然，这40多个验方只是羌族释比流传至今众多药方中的一小部分。以此可窥见在羌族巫医盛行的年代，羌族释比手中掌握的药方之多，恐难以计数。</w:t>
      </w:r>
    </w:p>
    <w:p w14:paraId="0B4629AE">
      <w:pPr>
        <w:wordWrap w:val="0"/>
        <w:spacing w:before="0" w:after="0" w:line="380" w:lineRule="atLeast"/>
        <w:ind w:left="500" w:right="40"/>
        <w:jc w:val="both"/>
        <w:textAlignment w:val="baseline"/>
        <w:rPr>
          <w:sz w:val="22"/>
        </w:rPr>
      </w:pPr>
      <w:r>
        <w:rPr>
          <w:rFonts w:ascii="宋体" w:hAnsi="宋体" w:eastAsia="宋体" w:cs="宋体"/>
          <w:b w:val="0"/>
          <w:i w:val="0"/>
          <w:color w:val="000000"/>
          <w:sz w:val="22"/>
        </w:rPr>
        <w:t>这40多个验方主要治疗肺痨咳、流感、麻腺、腮疹炎、肝炎、喉炎、蛔虫、阳痿、晕症、遗精、胃病、毒疮、冻疮、漆疮等较常见疾病。</w:t>
      </w:r>
    </w:p>
    <w:p w14:paraId="598FE1D9">
      <w:pPr>
        <w:wordWrap w:val="0"/>
        <w:spacing w:before="0" w:after="0" w:line="380" w:lineRule="atLeast"/>
        <w:ind w:left="5500" w:right="20" w:firstLine="400"/>
        <w:jc w:val="both"/>
        <w:textAlignment w:val="baseline"/>
        <w:rPr>
          <w:sz w:val="22"/>
        </w:rPr>
      </w:pPr>
      <w:r>
        <w:rPr>
          <w:rFonts w:ascii="宋体" w:hAnsi="宋体" w:eastAsia="宋体" w:cs="宋体"/>
          <w:b w:val="0"/>
          <w:i w:val="0"/>
          <w:color w:val="000000"/>
          <w:sz w:val="22"/>
        </w:rPr>
        <w:t>验方中的主要药材为羌区常见的动物、植物、矿物。其中动物类有猪心、猪肺、鸡胆、鸡蛋、熊胆、猪骨油、蜜蜂、蚯蚓、麻雀、仔鸡、蛇胆、猪大肠、癞蛤蟆等；植物类有石枣子、枸杞、 黄芪、 香头子、椿芽、藿香、 刺笼包、 天麻、 火</w:t>
      </w:r>
    </w:p>
    <w:p w14:paraId="6973D5FC">
      <w:pPr>
        <w:wordWrap w:val="0"/>
        <w:spacing w:before="0" w:after="0" w:line="200" w:lineRule="exact"/>
        <w:ind w:left="0" w:right="0"/>
        <w:jc w:val="both"/>
        <w:textAlignment w:val="baseline"/>
        <w:rPr>
          <w:sz w:val="17"/>
        </w:rPr>
      </w:pPr>
    </w:p>
    <w:p w14:paraId="7C9D3E21">
      <w:pPr>
        <w:wordWrap w:val="0"/>
        <w:spacing w:before="0" w:after="0" w:line="200" w:lineRule="exact"/>
        <w:ind w:left="0" w:right="0"/>
        <w:jc w:val="both"/>
        <w:textAlignment w:val="baseline"/>
        <w:rPr>
          <w:sz w:val="17"/>
        </w:rPr>
      </w:pPr>
    </w:p>
    <w:p w14:paraId="33FCD5D7">
      <w:pPr>
        <w:wordWrap w:val="0"/>
        <w:spacing w:before="0" w:after="0" w:line="200" w:lineRule="exact"/>
        <w:ind w:left="0" w:right="0"/>
        <w:jc w:val="both"/>
        <w:textAlignment w:val="baseline"/>
        <w:rPr>
          <w:sz w:val="17"/>
        </w:rPr>
      </w:pPr>
    </w:p>
    <w:p w14:paraId="28D2F456">
      <w:pPr>
        <w:wordWrap w:val="0"/>
        <w:spacing w:before="0" w:after="0" w:line="200" w:lineRule="exact"/>
        <w:ind w:left="0" w:right="0"/>
        <w:jc w:val="both"/>
        <w:textAlignment w:val="baseline"/>
        <w:rPr>
          <w:sz w:val="17"/>
        </w:rPr>
      </w:pPr>
    </w:p>
    <w:p w14:paraId="0E993622">
      <w:pPr>
        <w:wordWrap w:val="0"/>
        <w:spacing w:before="0" w:after="0" w:line="240" w:lineRule="atLeast"/>
        <w:ind w:left="0" w:right="0"/>
        <w:jc w:val="both"/>
        <w:textAlignment w:val="baseline"/>
        <w:rPr>
          <w:sz w:val="17"/>
        </w:rPr>
        <w:sectPr>
          <w:pgSz w:w="11900" w:h="16820"/>
          <w:pgMar w:top="1420" w:right="1780" w:bottom="1420" w:left="1780" w:header="720" w:footer="720" w:gutter="0"/>
          <w:cols w:space="720" w:num="1"/>
        </w:sectPr>
      </w:pPr>
      <w:r>
        <w:rPr>
          <w:rFonts w:ascii="宋体" w:hAnsi="宋体" w:eastAsia="宋体" w:cs="宋体"/>
          <w:b w:val="0"/>
          <w:i w:val="0"/>
          <w:color w:val="000000"/>
          <w:sz w:val="17"/>
        </w:rPr>
        <w:t xml:space="preserve">         32</w:t>
      </w:r>
      <w:r>
        <w:rPr>
          <w:rFonts w:ascii="楷体" w:hAnsi="楷体" w:eastAsia="楷体" w:cs="楷体"/>
          <w:b w:val="0"/>
          <w:i w:val="0"/>
          <w:color w:val="000000"/>
          <w:sz w:val="17"/>
        </w:rPr>
        <w:t xml:space="preserve">    中</w:t>
      </w:r>
      <w:r>
        <w:rPr>
          <w:rFonts w:ascii="宋体" w:hAnsi="宋体" w:eastAsia="宋体" w:cs="宋体"/>
          <w:b w:val="0"/>
          <w:i w:val="0"/>
          <w:color w:val="000000"/>
          <w:sz w:val="17"/>
        </w:rPr>
        <w:t xml:space="preserve">                         局</w:t>
      </w:r>
      <w:r>
        <w:drawing>
          <wp:anchor distT="0" distB="0" distL="0" distR="0" simplePos="0" relativeHeight="251659264" behindDoc="1" locked="0" layoutInCell="1" allowOverlap="1">
            <wp:simplePos x="0" y="0"/>
            <wp:positionH relativeFrom="page">
              <wp:posOffset>76200</wp:posOffset>
            </wp:positionH>
            <wp:positionV relativeFrom="paragraph">
              <wp:posOffset>-88900</wp:posOffset>
            </wp:positionV>
            <wp:extent cx="355600" cy="368300"/>
            <wp:effectExtent l="0" t="0" r="10160" b="12700"/>
            <wp:wrapNone/>
            <wp:docPr id="52" name="Draw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2"/>
                    <pic:cNvPicPr>
                      <a:picLocks noChangeAspect="1"/>
                    </pic:cNvPicPr>
                  </pic:nvPicPr>
                  <pic:blipFill>
                    <a:blip r:embed="rId4"/>
                    <a:stretch>
                      <a:fillRect/>
                    </a:stretch>
                  </pic:blipFill>
                  <pic:spPr>
                    <a:xfrm>
                      <a:off x="0" y="0"/>
                      <a:ext cx="355600" cy="368300"/>
                    </a:xfrm>
                    <a:prstGeom prst="rect">
                      <a:avLst/>
                    </a:prstGeom>
                  </pic:spPr>
                </pic:pic>
              </a:graphicData>
            </a:graphic>
          </wp:anchor>
        </w:drawing>
      </w:r>
      <w:r>
        <mc:AlternateContent>
          <mc:Choice Requires="wps">
            <w:drawing>
              <wp:anchor distT="0" distB="0" distL="0" distR="0" simplePos="0" relativeHeight="251659264" behindDoc="0" locked="0" layoutInCell="1" allowOverlap="1">
                <wp:simplePos x="0" y="0"/>
                <wp:positionH relativeFrom="page">
                  <wp:posOffset>1193800</wp:posOffset>
                </wp:positionH>
                <wp:positionV relativeFrom="paragraph">
                  <wp:posOffset>-698500</wp:posOffset>
                </wp:positionV>
                <wp:extent cx="1930400" cy="2159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930400" cy="215900"/>
                        </a:xfrm>
                        <a:prstGeom prst="rect">
                          <a:avLst/>
                        </a:prstGeom>
                        <a:noFill/>
                        <a:ln w="6350">
                          <a:noFill/>
                        </a:ln>
                      </wps:spPr>
                      <wps:txbx>
                        <w:txbxContent>
                          <w:p w14:paraId="21DA1F5A">
                            <w:pPr>
                              <w:wordWrap w:val="0"/>
                              <w:spacing w:before="0" w:after="0" w:line="260" w:lineRule="atLeast"/>
                              <w:ind w:left="0" w:right="0"/>
                              <w:jc w:val="both"/>
                              <w:textAlignment w:val="baseline"/>
                              <w:rPr>
                                <w:sz w:val="18"/>
                              </w:rPr>
                            </w:pPr>
                            <w:r>
                              <w:rPr>
                                <w:rFonts w:ascii="楷体" w:hAnsi="楷体" w:eastAsia="楷体" w:cs="楷体"/>
                                <w:b w:val="0"/>
                                <w:i w:val="0"/>
                                <w:color w:val="000000"/>
                                <w:sz w:val="18"/>
                              </w:rPr>
                              <w:t>见局画局恰剧柯乃巴|中香柏树枝叶)</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94pt;margin-top:-55pt;height:17pt;width:152pt;mso-position-horizontal-relative:page;z-index:251659264;mso-width-relative:page;mso-height-relative:page;" filled="f" stroked="f" coordsize="21600,21600" o:gfxdata="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hmhWjXAAAADAEAAA8A&#10;AAAAAAAAAQAgAAAAIgAAAGRycy9kb3ducmV2LnhtbFBLAQIUABQAAAAIAIdO4kBT8uRU3wEAALAD&#10;AAAOAAAAAAAAAAEAIAAAACYBAABkcnMvZTJvRG9jLnhtbFBLBQYAAAAABgAGAFkBAAB3BQAAAAA=&#10;">
                <v:fill on="f" focussize="0,0"/>
                <v:stroke on="f" weight="0.5pt"/>
                <v:imagedata o:title=""/>
                <o:lock v:ext="edit" aspectratio="f"/>
                <v:textbox inset="0mm,0mm,0mm,0mm">
                  <w:txbxContent>
                    <w:p w14:paraId="21DA1F5A">
                      <w:pPr>
                        <w:wordWrap w:val="0"/>
                        <w:spacing w:before="0" w:after="0" w:line="260" w:lineRule="atLeast"/>
                        <w:ind w:left="0" w:right="0"/>
                        <w:jc w:val="both"/>
                        <w:textAlignment w:val="baseline"/>
                        <w:rPr>
                          <w:sz w:val="18"/>
                        </w:rPr>
                      </w:pPr>
                      <w:r>
                        <w:rPr>
                          <w:rFonts w:ascii="楷体" w:hAnsi="楷体" w:eastAsia="楷体" w:cs="楷体"/>
                          <w:b w:val="0"/>
                          <w:i w:val="0"/>
                          <w:color w:val="000000"/>
                          <w:sz w:val="18"/>
                        </w:rPr>
                        <w:t>见局画局恰剧柯乃巴|中香柏树枝叶)</w:t>
                      </w:r>
                    </w:p>
                  </w:txbxContent>
                </v:textbox>
              </v:shape>
            </w:pict>
          </mc:Fallback>
        </mc:AlternateContent>
      </w:r>
    </w:p>
    <w:p w14:paraId="747A8670">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麻、韭菜、白萝卜、无花果、木香、花椒 柿蒂等；矿物类药主要有雄黄等</w:t>
      </w:r>
    </w:p>
    <w:p w14:paraId="711C63AA">
      <w:pPr>
        <w:wordWrap w:val="0"/>
        <w:spacing w:before="0" w:after="0" w:line="380" w:lineRule="atLeast"/>
        <w:ind w:left="0" w:right="40" w:firstLine="460"/>
        <w:jc w:val="both"/>
        <w:textAlignment w:val="baseline"/>
        <w:rPr>
          <w:sz w:val="24"/>
        </w:rPr>
      </w:pPr>
      <w:r>
        <w:rPr>
          <w:rFonts w:ascii="宋体" w:hAnsi="宋体" w:eastAsia="宋体" w:cs="宋体"/>
          <w:b w:val="0"/>
          <w:i w:val="0"/>
          <w:color w:val="000000"/>
          <w:sz w:val="24"/>
        </w:rPr>
        <w:t>在药量的把握上， 主要是以个、块、条、根、杯、少许、 一把等来量化的、 多年赔练的手法称量很精准， 下药时全凭释比的记忆“感觉”  是一撮、 一把， 还是一大捧。一小捧(二指、三指、五指、 十指)。全由释比自己定夺；另外，释比的很多药方，都是1-2味药解决问题，用药种类不多。比如.独脚莲治腮腺炎、刺笼包根治肝炎、羊角天麻治毒疮、蚯蚓治烫伤、大火麻根治酒糟鼻、头发治流鼻血等</w:t>
      </w:r>
    </w:p>
    <w:p w14:paraId="3A17564F">
      <w:pPr>
        <w:wordWrap w:val="0"/>
        <w:spacing w:before="0" w:after="0" w:line="380" w:lineRule="atLeast"/>
        <w:ind w:left="0" w:right="60" w:firstLine="460"/>
        <w:jc w:val="both"/>
        <w:textAlignment w:val="baseline"/>
        <w:rPr>
          <w:sz w:val="24"/>
        </w:rPr>
      </w:pPr>
      <w:r>
        <w:rPr>
          <w:rFonts w:ascii="宋体" w:hAnsi="宋体" w:eastAsia="宋体" w:cs="宋体"/>
          <w:b w:val="0"/>
          <w:i w:val="0"/>
          <w:color w:val="000000"/>
          <w:sz w:val="24"/>
        </w:rPr>
        <w:t>其中不得不提的是治疗“毒药猫” ( “中蛊者”腹胀，汉语俗称遭遇了毒药猫放毒)的2个特效方。传统的释比医疗方法称为“坐红锅”或“过红锅”：</w:t>
      </w:r>
    </w:p>
    <w:p w14:paraId="6D7A940B">
      <w:pPr>
        <w:wordWrap w:val="0"/>
        <w:spacing w:before="0" w:after="0" w:line="380" w:lineRule="atLeast"/>
        <w:ind w:left="0" w:right="20" w:firstLine="460"/>
        <w:jc w:val="both"/>
        <w:textAlignment w:val="baseline"/>
        <w:rPr>
          <w:sz w:val="24"/>
        </w:rPr>
      </w:pPr>
      <w:r>
        <w:rPr>
          <w:rFonts w:ascii="宋体" w:hAnsi="宋体" w:eastAsia="宋体" w:cs="宋体"/>
          <w:b w:val="0"/>
          <w:i w:val="0"/>
          <w:color w:val="000000"/>
          <w:sz w:val="24"/>
        </w:rPr>
        <w:t>取一只大铁锅烧红，然后由释比作法，赤足踩过红锅，再马上用烫足轻踩患者的胀腹，然后将少许火筒柴皮(火筒是羌区老灶所用吹火之物。火筒柴皮是其干焦的外皮)，用水煎服。</w:t>
      </w:r>
    </w:p>
    <w:p w14:paraId="4EF8BB74">
      <w:pPr>
        <w:wordWrap w:val="0"/>
        <w:spacing w:before="0" w:after="0" w:line="380" w:lineRule="atLeast"/>
        <w:ind w:left="0" w:right="60" w:firstLine="460"/>
        <w:jc w:val="both"/>
        <w:textAlignment w:val="baseline"/>
        <w:rPr>
          <w:sz w:val="24"/>
        </w:rPr>
      </w:pPr>
      <w:r>
        <w:rPr>
          <w:rFonts w:ascii="宋体" w:hAnsi="宋体" w:eastAsia="宋体" w:cs="宋体"/>
          <w:b w:val="0"/>
          <w:i w:val="0"/>
          <w:color w:val="000000"/>
          <w:sz w:val="24"/>
        </w:rPr>
        <w:t>一般由作法的释比牵手患者一同踩过红锅，然后取毒药猫草(毒药猫草是专用治蛊的一种草，据说只有释比能辨识)五或七片(单数)用水煎服。</w:t>
      </w:r>
    </w:p>
    <w:p w14:paraId="4702C273">
      <w:pPr>
        <w:wordWrap w:val="0"/>
        <w:spacing w:before="0" w:after="0" w:line="380" w:lineRule="atLeast"/>
        <w:ind w:left="0" w:right="60" w:firstLine="460"/>
        <w:jc w:val="both"/>
        <w:textAlignment w:val="baseline"/>
        <w:rPr>
          <w:sz w:val="24"/>
        </w:rPr>
      </w:pPr>
      <w:r>
        <w:rPr>
          <w:rFonts w:ascii="宋体" w:hAnsi="宋体" w:eastAsia="宋体" w:cs="宋体"/>
          <w:b w:val="0"/>
          <w:i w:val="0"/>
          <w:color w:val="000000"/>
          <w:sz w:val="24"/>
        </w:rPr>
        <w:t>在诊治病患时，往往还要有一些经文、焚香、通白之类的“手续”交接，否则被认为无效。</w:t>
      </w:r>
    </w:p>
    <w:p w14:paraId="570674C1">
      <w:pPr>
        <w:wordWrap w:val="0"/>
        <w:spacing w:before="0" w:after="0" w:line="380" w:lineRule="atLeast"/>
        <w:ind w:left="0" w:right="160" w:firstLine="460"/>
        <w:jc w:val="both"/>
        <w:textAlignment w:val="baseline"/>
        <w:rPr>
          <w:sz w:val="24"/>
        </w:rPr>
      </w:pPr>
      <w:r>
        <w:rPr>
          <w:rFonts w:ascii="宋体" w:hAnsi="宋体" w:eastAsia="宋体" w:cs="宋体"/>
          <w:b w:val="0"/>
          <w:i w:val="0"/>
          <w:color w:val="000000"/>
          <w:sz w:val="24"/>
        </w:rPr>
        <w:t>当然，以现代医学来看，这里的治疗过程中，真正起到医疗作用的并不是“法事”而是用药。</w:t>
      </w:r>
    </w:p>
    <w:p w14:paraId="34377B45">
      <w:pPr>
        <w:wordWrap w:val="0"/>
        <w:spacing w:before="0" w:after="0" w:line="380" w:lineRule="exact"/>
        <w:ind w:left="0" w:right="0"/>
        <w:jc w:val="both"/>
        <w:textAlignment w:val="baseline"/>
        <w:rPr>
          <w:sz w:val="24"/>
        </w:rPr>
      </w:pPr>
    </w:p>
    <w:p w14:paraId="621410DE">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二、  《刷勒日》图经中的羌医药</w:t>
      </w:r>
    </w:p>
    <w:p w14:paraId="6865533F">
      <w:pPr>
        <w:wordWrap w:val="0"/>
        <w:spacing w:before="0" w:after="0" w:line="380" w:lineRule="exact"/>
        <w:ind w:left="0" w:right="0"/>
        <w:jc w:val="center"/>
        <w:textAlignment w:val="baseline"/>
        <w:rPr>
          <w:sz w:val="24"/>
        </w:rPr>
      </w:pPr>
    </w:p>
    <w:p w14:paraId="11EEA53E">
      <w:pPr>
        <w:wordWrap w:val="0"/>
        <w:spacing w:before="0" w:after="0" w:line="380" w:lineRule="atLeast"/>
        <w:ind w:left="0" w:right="20" w:firstLine="460"/>
        <w:jc w:val="both"/>
        <w:textAlignment w:val="baseline"/>
        <w:rPr>
          <w:sz w:val="24"/>
        </w:rPr>
      </w:pPr>
      <w:r>
        <w:rPr>
          <w:rFonts w:ascii="宋体" w:hAnsi="宋体" w:eastAsia="宋体" w:cs="宋体"/>
          <w:b w:val="0"/>
          <w:i w:val="0"/>
          <w:color w:val="000000"/>
          <w:sz w:val="24"/>
        </w:rPr>
        <w:t>在茂县维城一带，释比掌握的象形文字图经画卷《刷勒日》，被当地羌族奉为圣书。在过去，释比是羌族释比文化、羌医药文化口头传承的继承者和宗教文化的主要传播者。古老的《刷勒日》图经中有很多关于羌医羌药的记载，如：羌医经方、羌医治疗疾病的手法、羌医放血术、羌药熏蒸、羌药闻香、羌药炮制等内容 其中，基于宗教(白石)崇拜的羌药白石、黑石尤为突出。</w:t>
      </w:r>
    </w:p>
    <w:p w14:paraId="05CD21E5">
      <w:pPr>
        <w:wordWrap w:val="0"/>
        <w:spacing w:before="0" w:after="0" w:line="380" w:lineRule="atLeast"/>
        <w:ind w:left="0" w:right="0" w:firstLine="460"/>
        <w:jc w:val="both"/>
        <w:textAlignment w:val="baseline"/>
        <w:rPr>
          <w:sz w:val="24"/>
        </w:rPr>
      </w:pPr>
      <w:r>
        <w:rPr>
          <w:rFonts w:ascii="宋体" w:hAnsi="宋体" w:eastAsia="宋体" w:cs="宋体"/>
          <w:b w:val="0"/>
          <w:i w:val="0"/>
          <w:color w:val="000000"/>
          <w:sz w:val="24"/>
        </w:rPr>
        <w:t>其一，问、望、占为释比询病与判病的手段。释比治病驱邪时的各种复杂的法事、巫术、占卜等等活动均来源于《刷勒日》，释比在患者家庭中调查、观察，通过问、望、占来询病与判病。问即询问，释比询问的对象包括患者家庭的所有成员，在患者家庭成员来请释比的路上，释比就会作详细的了解，王真元、王宝山、肖永庆、龙国治等老释比都知道，一般说，患者家庭成员得了什么病，家庭成员基本能够告诉，如头上的，或者胸、肚腹、腿、脚，这是大致的部位 是外伤，还是内伤，一般也能够说清楚 释比(刷)到了患者家中，不会马上就会作法术 家中人要上茶递烟(叶子烟，或者兰花烟)  在喝水吸烟的过程中，释比还会询问有关病患的情况，包括患者吃的东西、所到的地方 与</w:t>
      </w:r>
    </w:p>
    <w:p w14:paraId="1183527C">
      <w:pPr>
        <w:wordWrap w:val="0"/>
        <w:spacing w:before="0" w:after="0" w:line="380" w:lineRule="exact"/>
        <w:ind w:left="0" w:right="0"/>
        <w:jc w:val="both"/>
        <w:textAlignment w:val="baseline"/>
        <w:rPr>
          <w:sz w:val="24"/>
        </w:rPr>
      </w:pPr>
    </w:p>
    <w:p w14:paraId="59B05379">
      <w:pPr>
        <w:wordWrap w:val="0"/>
        <w:spacing w:before="0" w:after="0" w:line="380" w:lineRule="exact"/>
        <w:ind w:left="0" w:right="0"/>
        <w:jc w:val="both"/>
        <w:textAlignment w:val="baseline"/>
        <w:rPr>
          <w:sz w:val="24"/>
        </w:rPr>
      </w:pPr>
    </w:p>
    <w:p w14:paraId="73D4D0DC">
      <w:pPr>
        <w:wordWrap w:val="0"/>
        <w:spacing w:before="0" w:after="0" w:line="260" w:lineRule="atLeast"/>
        <w:ind w:left="0" w:right="700"/>
        <w:jc w:val="right"/>
        <w:textAlignment w:val="baseline"/>
        <w:rPr>
          <w:sz w:val="19"/>
        </w:rPr>
      </w:pPr>
      <w:r>
        <w:rPr>
          <w:rFonts w:ascii="TimesNewRoman" w:hAnsi="TimesNewRoman" w:eastAsia="TimesNewRoman" w:cs="TimesNewRoman"/>
          <w:b w:val="0"/>
          <w:i w:val="0"/>
          <w:color w:val="000000"/>
          <w:sz w:val="19"/>
        </w:rPr>
        <w:t>ZHONGVUA RRMEA ZHEDU DHE PUIIHRR EGVJILEIIIRR</w:t>
      </w:r>
    </w:p>
    <w:p w14:paraId="40353131">
      <w:pPr>
        <w:wordWrap w:val="0"/>
        <w:spacing w:before="0" w:after="0" w:line="260" w:lineRule="atLeast"/>
        <w:ind w:left="0" w:right="0"/>
        <w:jc w:val="both"/>
        <w:textAlignment w:val="baseline"/>
        <w:rPr>
          <w:sz w:val="19"/>
        </w:rPr>
        <w:sectPr>
          <w:pgSz w:w="11900" w:h="16820"/>
          <w:pgMar w:top="980" w:right="1400" w:bottom="980" w:left="1400" w:header="720" w:footer="720" w:gutter="0"/>
          <w:cols w:space="720" w:num="1"/>
        </w:sectPr>
      </w:pPr>
      <w:r>
        <w:rPr>
          <w:rFonts w:ascii="TimesNewRoman" w:hAnsi="TimesNewRoman" w:eastAsia="TimesNewRoman" w:cs="TimesNewRoman"/>
          <w:b w:val="0"/>
          <w:i w:val="0"/>
          <w:color w:val="000000"/>
          <w:sz w:val="19"/>
        </w:rPr>
        <w:t xml:space="preserve">                                                              RRMEA XXJJIQUBU SIBEA</w:t>
      </w:r>
      <w:r>
        <w:rPr>
          <w:rFonts w:ascii="楷体" w:hAnsi="楷体" w:eastAsia="楷体" w:cs="楷体"/>
          <w:b w:val="0"/>
          <w:i w:val="0"/>
          <w:color w:val="000000"/>
          <w:sz w:val="19"/>
        </w:rPr>
        <w:t xml:space="preserve">         33</w:t>
      </w:r>
    </w:p>
    <w:p w14:paraId="0F0402E9">
      <w:pPr>
        <w:wordWrap w:val="0"/>
        <w:spacing w:before="0" w:after="0" w:line="340" w:lineRule="atLeast"/>
        <w:ind w:left="0" w:right="60"/>
        <w:jc w:val="both"/>
        <w:textAlignment w:val="baseline"/>
        <w:rPr>
          <w:sz w:val="22"/>
        </w:rPr>
      </w:pPr>
      <w:r>
        <w:rPr>
          <w:rFonts w:ascii="宋体" w:hAnsi="宋体" w:eastAsia="宋体" w:cs="宋体"/>
          <w:b w:val="0"/>
          <w:i w:val="0"/>
          <w:color w:val="000000"/>
          <w:sz w:val="22"/>
        </w:rPr>
        <w:t>什么人有所接触等等 包括家中近来有无异常的事情发生，这些事情包括家庭的准成员鸡 狗 牛  羊  马、以及家内外的鼠 蛇等等有无异常</w:t>
      </w:r>
    </w:p>
    <w:p w14:paraId="4417C865">
      <w:pPr>
        <w:wordWrap w:val="0"/>
        <w:spacing w:before="0" w:after="0" w:line="340" w:lineRule="atLeast"/>
        <w:ind w:left="80" w:right="0" w:firstLine="420"/>
        <w:jc w:val="both"/>
        <w:textAlignment w:val="baseline"/>
        <w:rPr>
          <w:sz w:val="22"/>
        </w:rPr>
      </w:pPr>
      <w:r>
        <w:rPr>
          <w:rFonts w:ascii="宋体" w:hAnsi="宋体" w:eastAsia="宋体" w:cs="宋体"/>
          <w:b w:val="0"/>
          <w:i w:val="0"/>
          <w:color w:val="000000"/>
          <w:sz w:val="22"/>
        </w:rPr>
        <w:t>望 看，就是直接观察患者及其家庭 释比要寻找疾病和病根，主要是要判断患者的病根、 到底是内脏的问题、还是外在肌肤的疮恶、还是头、手、腿、脚骨出现了伤筋或者骨折等问题 这是第一手的目击材料(基本事实)  也是给释比提供的用于实际判断病理与根源的基础</w:t>
      </w:r>
    </w:p>
    <w:p w14:paraId="75EEBB36">
      <w:pPr>
        <w:wordWrap w:val="0"/>
        <w:spacing w:before="0" w:after="0" w:line="340" w:lineRule="atLeast"/>
        <w:ind w:left="80" w:right="0" w:firstLine="420"/>
        <w:jc w:val="both"/>
        <w:textAlignment w:val="baseline"/>
        <w:rPr>
          <w:sz w:val="22"/>
        </w:rPr>
      </w:pPr>
      <w:r>
        <w:rPr>
          <w:rFonts w:ascii="宋体" w:hAnsi="宋体" w:eastAsia="宋体" w:cs="宋体"/>
          <w:b w:val="0"/>
          <w:i w:val="0"/>
          <w:color w:val="000000"/>
          <w:sz w:val="22"/>
        </w:rPr>
        <w:t>询问，同的方式与实践，是一种羌族释比式的调查方式，所了解到的人、家畜、周围情况的变化，对释比判定病与病的根源有着客观现实的作用。询问是羌族释比做一般诊疗、驱赶邪病  寻找病根的基本做法</w:t>
      </w:r>
    </w:p>
    <w:p w14:paraId="3F1EB5CF">
      <w:pPr>
        <w:wordWrap w:val="0"/>
        <w:spacing w:before="0" w:after="0" w:line="340" w:lineRule="atLeast"/>
        <w:ind w:left="80" w:right="0" w:firstLine="420"/>
        <w:jc w:val="both"/>
        <w:textAlignment w:val="baseline"/>
        <w:rPr>
          <w:sz w:val="22"/>
        </w:rPr>
      </w:pPr>
      <w:r>
        <w:rPr>
          <w:rFonts w:ascii="宋体" w:hAnsi="宋体" w:eastAsia="宋体" w:cs="宋体"/>
          <w:b w:val="0"/>
          <w:i w:val="0"/>
          <w:color w:val="000000"/>
          <w:sz w:val="22"/>
        </w:rPr>
        <w:t>询问与卜同连着使用，这是释比主要的诊病手段。卜的本意是问，是通过用自然的形态，或人为的工具，使用一定的神秘方式，占卜后观察在占卜器具上的反应，推断所占卜之疑问，求得病因邪根和吉凶祸福，进而具体施展释比术。在羌族传统社会生活中，人们信仰神灵，崇拜神鬼 在万物有灵的世界里，无论民众，还是释比，都认为占卜与占卜工具所显示的信息是神 灵 鬼的意志。</w:t>
      </w:r>
    </w:p>
    <w:p w14:paraId="4467A156">
      <w:pPr>
        <w:wordWrap w:val="0"/>
        <w:spacing w:before="0" w:after="0" w:line="340" w:lineRule="atLeast"/>
        <w:ind w:left="80" w:right="40" w:firstLine="420"/>
        <w:jc w:val="both"/>
        <w:textAlignment w:val="baseline"/>
        <w:rPr>
          <w:sz w:val="22"/>
        </w:rPr>
      </w:pPr>
      <w:r>
        <w:rPr>
          <w:rFonts w:ascii="宋体" w:hAnsi="宋体" w:eastAsia="宋体" w:cs="宋体"/>
          <w:b w:val="0"/>
          <w:i w:val="0"/>
          <w:color w:val="000000"/>
          <w:sz w:val="22"/>
        </w:rPr>
        <w:t>说，即唱术 释比医疗术的一个重要功能就是说，即解说、唱念，反复唱念各种怪异病根，由此通过唱念与巫术法事进行驱赶，让患者包括其家庭成员的恐惧心理、紧张心理情愫得到缓解，由此构成一个与巫术、法术整合的特殊释比医疗术，即“西装卜”①。</w:t>
      </w:r>
    </w:p>
    <w:p w14:paraId="4A7CCB23">
      <w:pPr>
        <w:wordWrap w:val="0"/>
        <w:spacing w:before="0" w:after="0" w:line="340" w:lineRule="atLeast"/>
        <w:ind w:left="500" w:right="0"/>
        <w:jc w:val="both"/>
        <w:textAlignment w:val="baseline"/>
        <w:rPr>
          <w:sz w:val="22"/>
        </w:rPr>
      </w:pPr>
      <w:r>
        <w:rPr>
          <w:rFonts w:ascii="宋体" w:hAnsi="宋体" w:eastAsia="宋体" w:cs="宋体"/>
          <w:b w:val="0"/>
          <w:i w:val="0"/>
          <w:color w:val="000000"/>
          <w:sz w:val="22"/>
        </w:rPr>
        <w:t xml:space="preserve">其 </w:t>
      </w:r>
      <w:r>
        <w:rPr>
          <w:rFonts w:ascii="宋体" w:hAnsi="宋体" w:eastAsia="宋体" w:cs="宋体"/>
          <w:b w:val="0"/>
          <w:i w:val="0"/>
          <w:color w:val="000000"/>
          <w:sz w:val="22"/>
          <w:u w:val="single"/>
        </w:rPr>
        <w:t xml:space="preserve"> </w:t>
      </w:r>
      <w:r>
        <w:rPr>
          <w:rFonts w:ascii="宋体" w:hAnsi="宋体" w:eastAsia="宋体" w:cs="宋体"/>
          <w:b w:val="0"/>
          <w:i w:val="0"/>
          <w:color w:val="000000"/>
          <w:sz w:val="22"/>
        </w:rPr>
        <w:t>，各类与火、铁相连的做红锅、添铁铧头、拴红铁链子的治病巫术。</w:t>
      </w:r>
    </w:p>
    <w:p w14:paraId="13784EA3">
      <w:pPr>
        <w:wordWrap w:val="0"/>
        <w:spacing w:before="120" w:after="0" w:line="340" w:lineRule="atLeast"/>
        <w:ind w:left="500" w:right="0"/>
        <w:jc w:val="both"/>
        <w:textAlignment w:val="baseline"/>
        <w:rPr>
          <w:sz w:val="22"/>
        </w:rPr>
      </w:pPr>
      <w:r>
        <w:rPr>
          <w:rFonts w:ascii="宋体" w:hAnsi="宋体" w:eastAsia="宋体" w:cs="宋体"/>
          <w:b w:val="0"/>
          <w:i w:val="0"/>
          <w:color w:val="000000"/>
          <w:sz w:val="22"/>
        </w:rPr>
        <w:t>其  各 类小药方治疗方法 释比有着数十上百种的治病小单方。</w:t>
      </w:r>
    </w:p>
    <w:p w14:paraId="20318D2D">
      <w:pPr>
        <w:wordWrap w:val="0"/>
        <w:spacing w:before="100" w:after="0" w:line="340" w:lineRule="atLeast"/>
        <w:ind w:left="500" w:right="0"/>
        <w:jc w:val="both"/>
        <w:textAlignment w:val="baseline"/>
        <w:rPr>
          <w:sz w:val="22"/>
        </w:rPr>
      </w:pPr>
      <w:r>
        <w:rPr>
          <w:rFonts w:ascii="宋体" w:hAnsi="宋体" w:eastAsia="宋体" w:cs="宋体"/>
          <w:b w:val="0"/>
          <w:i w:val="0"/>
          <w:color w:val="000000"/>
          <w:sz w:val="22"/>
        </w:rPr>
        <w:t>其四，各种仪式治疗，是心理、精神治疗的朴素与神秘观念结合的方法。</w:t>
      </w:r>
    </w:p>
    <w:p w14:paraId="6CAD29B8">
      <w:pPr>
        <w:wordWrap w:val="0"/>
        <w:spacing w:before="0" w:after="0" w:line="340" w:lineRule="atLeast"/>
        <w:ind w:left="80" w:right="40" w:firstLine="420"/>
        <w:jc w:val="both"/>
        <w:textAlignment w:val="baseline"/>
        <w:rPr>
          <w:sz w:val="22"/>
        </w:rPr>
      </w:pPr>
      <w:r>
        <w:rPr>
          <w:rFonts w:ascii="宋体" w:hAnsi="宋体" w:eastAsia="宋体" w:cs="宋体"/>
          <w:b w:val="0"/>
          <w:i w:val="0"/>
          <w:color w:val="000000"/>
          <w:sz w:val="22"/>
        </w:rPr>
        <w:t>治本之法对于释比来说，就是使用巫术的手法手段。即是一种精神、意念上的驱邪活动，不是现代医学意义上的以药物来治疗 但是，这也是一种人类早期文化中曾经出现过的找病根 除病根 驱走病根的文化活动，而且其理念是从整体的、联系的、生态的全方位 多角度进行处置的 这种释比活动，经典中称之为《脊瓦岐伯》，即《医治房子》，意思是这个家庭中，家庭的成员有病，病不是单单的对一个人命，而是对家庭、房子 家具 家畜 家庭活动都有侵害，因此，要全面、整体地医治其经典节略如下：</w:t>
      </w:r>
    </w:p>
    <w:p w14:paraId="226105AE">
      <w:pPr>
        <w:wordWrap w:val="0"/>
        <w:spacing w:before="0" w:after="0" w:line="340" w:lineRule="atLeast"/>
        <w:ind w:left="0" w:right="140" w:firstLine="500"/>
        <w:jc w:val="both"/>
        <w:textAlignment w:val="baseline"/>
        <w:rPr>
          <w:sz w:val="22"/>
        </w:rPr>
      </w:pPr>
      <w:r>
        <w:rPr>
          <w:rFonts w:ascii="宋体" w:hAnsi="宋体" w:eastAsia="宋体" w:cs="宋体"/>
          <w:b w:val="0"/>
          <w:i w:val="0"/>
          <w:color w:val="000000"/>
          <w:sz w:val="22"/>
        </w:rPr>
        <w:t>“扯”  未去等 “别”  、  “扯”  “别”  “隔” “隔二沟，扯驱别来了 别公名别窝母，别母名恶窝母、别公别母常作乱 释比皮鼓圆又圆，现在要将别来装，此鼓自有</w:t>
      </w:r>
    </w:p>
    <w:p w14:paraId="62DE4206">
      <w:pPr>
        <w:wordWrap w:val="0"/>
        <w:spacing w:before="0" w:after="0" w:line="340" w:lineRule="atLeast"/>
        <w:ind w:left="280" w:right="0"/>
        <w:jc w:val="both"/>
        <w:textAlignment w:val="baseline"/>
        <w:rPr>
          <w:sz w:val="22"/>
        </w:rPr>
      </w:pPr>
      <w:r>
        <w:rPr>
          <w:rFonts w:ascii="宋体" w:hAnsi="宋体" w:eastAsia="宋体" w:cs="宋体"/>
          <w:b w:val="0"/>
          <w:i w:val="0"/>
          <w:color w:val="000000"/>
          <w:sz w:val="22"/>
          <w:u w:val="single"/>
        </w:rPr>
        <w:t xml:space="preserve">                   </w:t>
      </w:r>
    </w:p>
    <w:p w14:paraId="7A70C518">
      <w:pPr>
        <w:wordWrap w:val="0"/>
        <w:spacing w:before="80" w:after="0" w:line="240" w:lineRule="atLeast"/>
        <w:ind w:left="500" w:right="0"/>
        <w:jc w:val="both"/>
        <w:textAlignment w:val="baseline"/>
        <w:rPr>
          <w:sz w:val="17"/>
        </w:rPr>
      </w:pPr>
      <w:r>
        <w:rPr>
          <w:rFonts w:ascii="宋体" w:hAnsi="宋体" w:eastAsia="宋体" w:cs="宋体"/>
          <w:b w:val="0"/>
          <w:i w:val="0"/>
          <w:color w:val="000000"/>
          <w:sz w:val="17"/>
        </w:rPr>
        <w:t>李耀</w:t>
      </w:r>
    </w:p>
    <w:p w14:paraId="287641C7">
      <w:pPr>
        <w:wordWrap w:val="0"/>
        <w:spacing w:before="0" w:after="0" w:line="220" w:lineRule="exact"/>
        <w:ind w:left="0" w:right="0"/>
        <w:jc w:val="both"/>
        <w:textAlignment w:val="baseline"/>
        <w:rPr>
          <w:sz w:val="19"/>
        </w:rPr>
      </w:pPr>
    </w:p>
    <w:p w14:paraId="4D6985F0">
      <w:pPr>
        <w:wordWrap w:val="0"/>
        <w:spacing w:before="0" w:after="0" w:line="220" w:lineRule="exact"/>
        <w:ind w:left="0" w:right="0"/>
        <w:jc w:val="both"/>
        <w:textAlignment w:val="baseline"/>
        <w:rPr>
          <w:sz w:val="19"/>
        </w:rPr>
      </w:pPr>
    </w:p>
    <w:p w14:paraId="4C113511">
      <w:pPr>
        <w:wordWrap w:val="0"/>
        <w:spacing w:before="0" w:after="0" w:line="280" w:lineRule="atLeast"/>
        <w:ind w:left="660" w:right="6600" w:firstLine="500"/>
        <w:jc w:val="both"/>
        <w:textAlignment w:val="baseline"/>
        <w:rPr>
          <w:sz w:val="19"/>
        </w:rPr>
      </w:pPr>
      <w:r>
        <w:rPr>
          <w:rFonts w:ascii="宋体" w:hAnsi="宋体" w:eastAsia="宋体" w:cs="宋体"/>
          <w:b w:val="0"/>
          <w:i w:val="0"/>
          <w:color w:val="000000"/>
          <w:sz w:val="19"/>
        </w:rPr>
        <w:t>李 海涛9南省90</w:t>
      </w:r>
    </w:p>
    <w:p w14:paraId="767EA441">
      <w:pPr>
        <w:wordWrap w:val="0"/>
        <w:spacing w:before="0" w:after="0" w:line="100" w:lineRule="exact"/>
        <w:ind w:left="0" w:right="0"/>
        <w:jc w:val="both"/>
        <w:textAlignment w:val="baseline"/>
        <w:rPr>
          <w:sz w:val="11"/>
        </w:rPr>
      </w:pPr>
    </w:p>
    <w:p w14:paraId="3FF8B67F">
      <w:pPr>
        <w:wordWrap w:val="0"/>
        <w:spacing w:before="0" w:after="0" w:line="100" w:lineRule="exact"/>
        <w:ind w:left="0" w:right="0"/>
        <w:jc w:val="both"/>
        <w:textAlignment w:val="baseline"/>
        <w:rPr>
          <w:sz w:val="11"/>
        </w:rPr>
      </w:pPr>
    </w:p>
    <w:p w14:paraId="6251A0A7">
      <w:pPr>
        <w:wordWrap w:val="0"/>
        <w:spacing w:before="0" w:after="0" w:line="100" w:lineRule="exact"/>
        <w:ind w:left="0" w:right="0"/>
        <w:jc w:val="both"/>
        <w:textAlignment w:val="baseline"/>
        <w:rPr>
          <w:sz w:val="11"/>
        </w:rPr>
      </w:pPr>
    </w:p>
    <w:p w14:paraId="2E3F1061">
      <w:pPr>
        <w:wordWrap w:val="0"/>
        <w:spacing w:before="0" w:after="0" w:line="100" w:lineRule="exact"/>
        <w:ind w:left="0" w:right="0"/>
        <w:jc w:val="both"/>
        <w:textAlignment w:val="baseline"/>
        <w:rPr>
          <w:sz w:val="11"/>
        </w:rPr>
      </w:pPr>
    </w:p>
    <w:p w14:paraId="4FC513D3">
      <w:pPr>
        <w:wordWrap w:val="0"/>
        <w:spacing w:before="0" w:after="0" w:line="100" w:lineRule="exact"/>
        <w:ind w:left="0" w:right="0"/>
        <w:jc w:val="both"/>
        <w:textAlignment w:val="baseline"/>
        <w:rPr>
          <w:sz w:val="11"/>
        </w:rPr>
      </w:pPr>
    </w:p>
    <w:p w14:paraId="4CEFF1FE">
      <w:pPr>
        <w:wordWrap w:val="0"/>
        <w:spacing w:before="0" w:after="0" w:line="100" w:lineRule="exact"/>
        <w:ind w:left="0" w:right="0"/>
        <w:jc w:val="both"/>
        <w:textAlignment w:val="baseline"/>
        <w:rPr>
          <w:sz w:val="11"/>
        </w:rPr>
      </w:pPr>
    </w:p>
    <w:p w14:paraId="5A24D1B8">
      <w:pPr>
        <w:wordWrap w:val="0"/>
        <w:spacing w:before="0" w:after="0" w:line="160" w:lineRule="atLeast"/>
        <w:ind w:left="1160" w:right="0"/>
        <w:jc w:val="both"/>
        <w:textAlignment w:val="baseline"/>
        <w:rPr>
          <w:sz w:val="11"/>
        </w:rPr>
      </w:pPr>
      <w:r>
        <w:rPr>
          <w:rFonts w:ascii="黑体" w:hAnsi="黑体" w:eastAsia="黑体" w:cs="黑体"/>
          <w:b/>
          <w:i w:val="0"/>
          <w:color w:val="000000"/>
          <w:sz w:val="11"/>
        </w:rPr>
        <w:t>1</w:t>
      </w:r>
      <w:r>
        <w:drawing>
          <wp:anchor distT="0" distB="0" distL="0" distR="0" simplePos="0" relativeHeight="251659264" behindDoc="1" locked="0" layoutInCell="1" allowOverlap="1">
            <wp:simplePos x="0" y="0"/>
            <wp:positionH relativeFrom="page">
              <wp:posOffset>88900</wp:posOffset>
            </wp:positionH>
            <wp:positionV relativeFrom="paragraph">
              <wp:posOffset>-152400</wp:posOffset>
            </wp:positionV>
            <wp:extent cx="342900" cy="381000"/>
            <wp:effectExtent l="0" t="0" r="7620" b="0"/>
            <wp:wrapNone/>
            <wp:docPr id="55" name="Draw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5"/>
                    <pic:cNvPicPr>
                      <a:picLocks noChangeAspect="1"/>
                    </pic:cNvPicPr>
                  </pic:nvPicPr>
                  <pic:blipFill>
                    <a:blip r:embed="rId5"/>
                    <a:stretch>
                      <a:fillRect/>
                    </a:stretch>
                  </pic:blipFill>
                  <pic:spPr>
                    <a:xfrm>
                      <a:off x="0" y="0"/>
                      <a:ext cx="342900" cy="381000"/>
                    </a:xfrm>
                    <a:prstGeom prst="rect">
                      <a:avLst/>
                    </a:prstGeom>
                  </pic:spPr>
                </pic:pic>
              </a:graphicData>
            </a:graphic>
          </wp:anchor>
        </w:drawing>
      </w:r>
      <w:r>
        <w:br w:type="page"/>
      </w:r>
    </w:p>
    <w:p w14:paraId="7BC1F4C3">
      <w:pPr>
        <w:wordWrap w:val="0"/>
        <w:spacing w:before="0" w:after="0" w:line="380" w:lineRule="atLeast"/>
        <w:ind w:left="20" w:right="20"/>
        <w:jc w:val="both"/>
        <w:textAlignment w:val="baseline"/>
        <w:rPr>
          <w:sz w:val="22"/>
        </w:rPr>
      </w:pPr>
      <w:r>
        <w:rPr>
          <w:rFonts w:ascii="宋体" w:hAnsi="宋体" w:eastAsia="宋体" w:cs="宋体"/>
          <w:b w:val="0"/>
          <w:i w:val="0"/>
          <w:color w:val="000000"/>
          <w:sz w:val="22"/>
        </w:rPr>
        <w:t>来源处，风箱满箱鼓.如今风气少，斧头欣树斧头断，锯杉锯铧锯子坏，凿杉凿棒围子钝，黑刺犁地犁头断，马没驮货马背断，母鸡啄人不入圈 必把别驱走，房中别全驱走，寨中瘟疫驱除尽，城中瘟疫驱除尽</w:t>
      </w:r>
    </w:p>
    <w:p w14:paraId="7038338D">
      <w:pPr>
        <w:wordWrap w:val="0"/>
        <w:spacing w:before="0" w:after="0" w:line="380" w:lineRule="atLeast"/>
        <w:ind w:left="20" w:right="0" w:firstLine="540"/>
        <w:jc w:val="both"/>
        <w:textAlignment w:val="baseline"/>
        <w:rPr>
          <w:sz w:val="22"/>
        </w:rPr>
      </w:pPr>
      <w:r>
        <w:rPr>
          <w:rFonts w:ascii="宋体" w:hAnsi="宋体" w:eastAsia="宋体" w:cs="宋体"/>
          <w:b w:val="0"/>
          <w:i w:val="0"/>
          <w:color w:val="000000"/>
          <w:sz w:val="22"/>
        </w:rPr>
        <w:t>《脊瓦岐伯》即《医治房子》之意，经典比较典型地显现了释比病理治理的多重观念：一、唱念有“别”邪这种病来临家庭。别邪是等待扯邪这个病根邪未走 扯和别隔二梁，扯刚驱走别来了 表明各种病邪就如羌族人所居住的寨落，隔三座山梁就有一个寨落 病邪不是单此一家，而是众多 二.别也是由别公 别母构成，是这个家庭的所有病根，必须把这个病根找到。 一、解说别这种病鬼导致所有的家庭生产生活与人的身体不健康、反常。失去健康秩序，失去所应当有的正常功能 这些表象给整个家庭成员的健康秩序带来的变态、变异。经典还列举众多事物、动物的失常；释比皮鼓失：鼓不圆、皮风箱鼓，吹气不多；斧、锯、凿、锥使用中坏掉；牛耕地坏耕具；马驮东西折断背脊；猪、羊撞人不入圈，成了瘟疫，因此人也得病 四、释比把这些现象一一列举后，要换一种激烈、凶猛的鼓点声与舞步来招出别病根邪，把它彻底驱走转换鼓点鼓声，也是转换角度，释比捉拿邪病根与驱走，是从家庭、寨落以及比寨落更广阔的城驱走 ，驱赶的范围是从家庭中火塘中心的上首位以及左右空间。下席位以及左右空间，再到大屋，再到屋的下层的圈，从圈的门口驱出到门外道上，进入一个更加广阔的空间：道—驱歇气坪—桥—沟—深山—森林—雪龙包脚下—雪龙包顶—过河—平原—稻米田—“京城”  这个驱病根是一个全方位与整体性、全域性的观念，而且有着一定的归向性：归到“京城”。为什么要把邪根驱到“京城”?即尔玛基皇帝所住的大城 这里包含着释比文化思维的三个特征：一、病邪是一种有父有母的生命， 一定要给它们找到一个好的处所。这是以人的生命模式为类比，推断一切事物都具有生命意识模式，更是一种“以人度物”的思维方式。维柯所称的“诗性的思维”：人以自己为中心.以自己为“万物的尺度”  “人在不理解时却凭自己来造出事物，而且通过把自己变形成事物，也就变成了那些事物。”①以人来想象事物，来揣度事物，来猜测人与自然事物之间在关系，从而以此方式来认知和把握事物 释比们以人的生命模式来体认万物，由此认为切病根病邪都是一种生命体，是一种生命的气、微型的小虫 羌医认为气是一切生命的原动力、根本。气行则生生不息；气绝则命绝身亡 羌族释比以整体的生命体系观来体认病原病理，提出了病原的生命观念 、 二、羌族释比的联系的哲学观念，病原是一种生命，由此在宇宙万物中有着广泛的联系，因此要把他们从家中驱走，驱除到寨外.驱赶至路、桥、高山、森林 二、释比文化的亲和观。在与周围世界，邻族间的关系中，释比文化保持着一种亲和观念，具体在寨落与“京城”这两大概念中，释比认为“京城”</w:t>
      </w:r>
    </w:p>
    <w:p w14:paraId="7A5F0382">
      <w:pPr>
        <w:wordWrap w:val="0"/>
        <w:spacing w:before="0" w:after="0" w:line="380" w:lineRule="atLeast"/>
        <w:ind w:left="20" w:right="0"/>
        <w:jc w:val="both"/>
        <w:textAlignment w:val="baseline"/>
        <w:rPr>
          <w:sz w:val="22"/>
        </w:rPr>
      </w:pPr>
      <w:r>
        <w:rPr>
          <w:rFonts w:ascii="宋体" w:hAnsi="宋体" w:eastAsia="宋体" w:cs="宋体"/>
          <w:b w:val="0"/>
          <w:i w:val="0"/>
          <w:color w:val="000000"/>
          <w:sz w:val="22"/>
          <w:u w:val="single"/>
        </w:rPr>
        <w:t xml:space="preserve">                      </w:t>
      </w:r>
    </w:p>
    <w:p w14:paraId="66EF8A11">
      <w:pPr>
        <w:wordWrap w:val="0"/>
        <w:spacing w:before="0" w:after="0" w:line="260" w:lineRule="atLeast"/>
        <w:ind w:left="0" w:right="0"/>
        <w:jc w:val="both"/>
        <w:textAlignment w:val="baseline"/>
        <w:rPr>
          <w:sz w:val="19"/>
        </w:rPr>
      </w:pPr>
      <w:r>
        <w:rPr>
          <w:rFonts w:ascii="仿宋" w:hAnsi="仿宋" w:eastAsia="仿宋" w:cs="仿宋"/>
          <w:b w:val="0"/>
          <w:i w:val="0"/>
          <w:color w:val="000000"/>
          <w:sz w:val="19"/>
        </w:rPr>
        <w:t>1  维柯.新科学[M]...     民文学出版社.1987: 181.</w:t>
      </w:r>
    </w:p>
    <w:p w14:paraId="32C759C1">
      <w:pPr>
        <w:wordWrap w:val="0"/>
        <w:spacing w:before="0" w:after="0" w:line="200" w:lineRule="exact"/>
        <w:ind w:left="0" w:right="0"/>
        <w:jc w:val="both"/>
        <w:textAlignment w:val="baseline"/>
        <w:rPr>
          <w:sz w:val="19"/>
        </w:rPr>
      </w:pPr>
    </w:p>
    <w:p w14:paraId="0DD9F9FF">
      <w:pPr>
        <w:wordWrap w:val="0"/>
        <w:spacing w:before="0" w:after="0" w:line="200" w:lineRule="exact"/>
        <w:ind w:left="0" w:right="0"/>
        <w:jc w:val="both"/>
        <w:textAlignment w:val="baseline"/>
        <w:rPr>
          <w:sz w:val="19"/>
        </w:rPr>
      </w:pPr>
    </w:p>
    <w:p w14:paraId="1596C791">
      <w:pPr>
        <w:wordWrap w:val="0"/>
        <w:spacing w:before="0" w:after="0" w:line="200" w:lineRule="exact"/>
        <w:ind w:left="0" w:right="0"/>
        <w:jc w:val="both"/>
        <w:textAlignment w:val="baseline"/>
        <w:rPr>
          <w:sz w:val="19"/>
        </w:rPr>
      </w:pPr>
    </w:p>
    <w:p w14:paraId="685CA74B">
      <w:pPr>
        <w:wordWrap w:val="0"/>
        <w:spacing w:before="0" w:after="0" w:line="200" w:lineRule="exact"/>
        <w:ind w:left="0" w:right="0"/>
        <w:jc w:val="both"/>
        <w:textAlignment w:val="baseline"/>
        <w:rPr>
          <w:sz w:val="19"/>
        </w:rPr>
      </w:pPr>
    </w:p>
    <w:p w14:paraId="55E5DF71">
      <w:pPr>
        <w:wordWrap w:val="0"/>
        <w:spacing w:before="0" w:after="0" w:line="240" w:lineRule="atLeast"/>
        <w:ind w:left="0" w:right="620"/>
        <w:jc w:val="right"/>
        <w:textAlignment w:val="baseline"/>
        <w:rPr>
          <w:sz w:val="17"/>
        </w:rPr>
        <w:sectPr>
          <w:pgSz w:w="11900" w:h="16820"/>
          <w:pgMar w:top="1420" w:right="1780" w:bottom="1420" w:left="1780" w:header="720" w:footer="720" w:gutter="0"/>
          <w:cols w:space="720" w:num="1"/>
        </w:sectPr>
      </w:pPr>
      <w:r>
        <w:rPr>
          <w:rFonts w:ascii="TimesNewRoman" w:hAnsi="TimesNewRoman" w:eastAsia="TimesNewRoman" w:cs="TimesNewRoman"/>
          <w:b w:val="0"/>
          <w:i w:val="0"/>
          <w:color w:val="000000"/>
          <w:sz w:val="17"/>
        </w:rPr>
        <w:t>RRMEA XXJJI QUBU SIBEA</w:t>
      </w:r>
    </w:p>
    <w:p w14:paraId="70B5653C">
      <w:pPr>
        <w:wordWrap w:val="0"/>
        <w:spacing w:before="0" w:after="0" w:line="400" w:lineRule="atLeast"/>
        <w:ind w:left="0" w:right="40"/>
        <w:jc w:val="both"/>
        <w:textAlignment w:val="baseline"/>
        <w:rPr>
          <w:sz w:val="24"/>
        </w:rPr>
      </w:pPr>
      <w:r>
        <w:rPr>
          <w:rFonts w:ascii="宋体" w:hAnsi="宋体" w:eastAsia="宋体" w:cs="宋体"/>
          <w:b w:val="0"/>
          <w:i w:val="0"/>
          <w:color w:val="000000"/>
          <w:sz w:val="24"/>
        </w:rPr>
        <w:t>具有实力，无论吃喝居住等物质条件，还是管理制度方面的条件，都是最优渥的，由此，应当始终保持与他族、与国家皇城的亲和 对于那些驱走的病根病邪，它们如果留在山林、岩梁，那么它们只隔着 匹梁子， 非常容易相见，应当把它们送到一个更加强势的地方，以便把它们彻底管制起来，使它们伏法守矩，不会再出来伤害人们。四、释比文化是万物有灵、自然崇拜与释比巫术结合的，是从整体上、万物的联系上来观察事物、理解事物，包括人的病理变化，全部都是包容在一个整体联系的世界观中。这是羌族释比治疗术的一个特征 五、由于对病根需要整体的认知与处理，单单靠释比个人的力量就做不到， 于是要依靠更加强大的力量 这就要吁请所有寨落的寨神，理县大小西山寨、龙溪寨、霸州城、威州城城隍爷、薛城福城隍的神灵。</w:t>
      </w:r>
    </w:p>
    <w:p w14:paraId="45891CB7">
      <w:pPr>
        <w:wordWrap w:val="0"/>
        <w:spacing w:before="0" w:after="0" w:line="400" w:lineRule="atLeast"/>
        <w:ind w:left="80" w:right="0" w:firstLine="460"/>
        <w:jc w:val="both"/>
        <w:textAlignment w:val="baseline"/>
        <w:rPr>
          <w:sz w:val="24"/>
        </w:rPr>
      </w:pPr>
      <w:r>
        <w:rPr>
          <w:rFonts w:ascii="宋体" w:hAnsi="宋体" w:eastAsia="宋体" w:cs="宋体"/>
          <w:b w:val="0"/>
          <w:i w:val="0"/>
          <w:color w:val="000000"/>
          <w:sz w:val="24"/>
        </w:rPr>
        <w:t>同时，释比的治疗具有仪式性和鼓舞性，是一种如演唱歌曲，讲述故事一般的仪式， 也是一种鼓舞活动</w:t>
      </w:r>
    </w:p>
    <w:p w14:paraId="67EAF2AC">
      <w:pPr>
        <w:wordWrap w:val="0"/>
        <w:spacing w:before="0" w:after="0" w:line="400" w:lineRule="atLeast"/>
        <w:ind w:left="80" w:right="0" w:firstLine="460"/>
        <w:jc w:val="both"/>
        <w:textAlignment w:val="baseline"/>
        <w:rPr>
          <w:sz w:val="24"/>
        </w:rPr>
      </w:pPr>
      <w:r>
        <w:rPr>
          <w:rFonts w:ascii="宋体" w:hAnsi="宋体" w:eastAsia="宋体" w:cs="宋体"/>
          <w:b w:val="0"/>
          <w:i w:val="0"/>
          <w:color w:val="000000"/>
          <w:sz w:val="24"/>
        </w:rPr>
        <w:t>释比朴素的医治观与医治术典型地反映了释比文化的整体、联系、生命、亲和、神圣的特征</w:t>
      </w:r>
    </w:p>
    <w:p w14:paraId="4B594792">
      <w:pPr>
        <w:wordWrap w:val="0"/>
        <w:spacing w:before="0" w:after="0" w:line="400" w:lineRule="exact"/>
        <w:ind w:left="0" w:right="0"/>
        <w:jc w:val="both"/>
        <w:textAlignment w:val="baseline"/>
        <w:rPr>
          <w:sz w:val="24"/>
        </w:rPr>
      </w:pPr>
    </w:p>
    <w:p w14:paraId="1C9FDD62">
      <w:pPr>
        <w:wordWrap w:val="0"/>
        <w:spacing w:before="0" w:after="0" w:line="400" w:lineRule="exact"/>
        <w:ind w:left="0" w:right="0"/>
        <w:jc w:val="both"/>
        <w:textAlignment w:val="baseline"/>
        <w:rPr>
          <w:sz w:val="24"/>
        </w:rPr>
      </w:pPr>
    </w:p>
    <w:p w14:paraId="41BFEC59">
      <w:pPr>
        <w:wordWrap w:val="0"/>
        <w:spacing w:before="0" w:after="0" w:line="460" w:lineRule="atLeast"/>
        <w:ind w:left="0" w:right="0"/>
        <w:jc w:val="center"/>
        <w:textAlignment w:val="baseline"/>
        <w:rPr>
          <w:sz w:val="34"/>
        </w:rPr>
      </w:pPr>
      <w:r>
        <w:rPr>
          <w:rFonts w:ascii="黑体" w:hAnsi="黑体" w:eastAsia="黑体" w:cs="黑体"/>
          <w:b w:val="0"/>
          <w:i w:val="0"/>
          <w:color w:val="000000"/>
          <w:sz w:val="34"/>
        </w:rPr>
        <w:t>第二节 羌医学基础理论</w:t>
      </w:r>
      <w:r>
        <w:rPr>
          <w:rFonts w:ascii="宋体" w:hAnsi="宋体" w:eastAsia="宋体" w:cs="宋体"/>
          <w:b w:val="0"/>
          <w:i w:val="0"/>
          <w:color w:val="000000"/>
          <w:sz w:val="34"/>
        </w:rPr>
        <w:t>①</w:t>
      </w:r>
    </w:p>
    <w:p w14:paraId="3B823177">
      <w:pPr>
        <w:wordWrap w:val="0"/>
        <w:spacing w:before="0" w:after="0" w:line="400" w:lineRule="exact"/>
        <w:ind w:left="0" w:right="0"/>
        <w:jc w:val="center"/>
        <w:textAlignment w:val="baseline"/>
        <w:rPr>
          <w:sz w:val="24"/>
        </w:rPr>
      </w:pPr>
    </w:p>
    <w:p w14:paraId="76A2A015">
      <w:pPr>
        <w:wordWrap w:val="0"/>
        <w:spacing w:before="0" w:after="0" w:line="400" w:lineRule="exact"/>
        <w:ind w:left="0" w:right="0"/>
        <w:jc w:val="center"/>
        <w:textAlignment w:val="baseline"/>
        <w:rPr>
          <w:sz w:val="24"/>
        </w:rPr>
      </w:pPr>
    </w:p>
    <w:p w14:paraId="7618AEC4">
      <w:pPr>
        <w:wordWrap w:val="0"/>
        <w:spacing w:before="0" w:after="0" w:line="400" w:lineRule="atLeast"/>
        <w:ind w:left="40" w:right="120" w:firstLine="460"/>
        <w:jc w:val="both"/>
        <w:textAlignment w:val="baseline"/>
        <w:rPr>
          <w:sz w:val="24"/>
        </w:rPr>
      </w:pPr>
      <w:r>
        <w:rPr>
          <w:rFonts w:ascii="宋体" w:hAnsi="宋体" w:eastAsia="宋体" w:cs="宋体"/>
          <w:b w:val="0"/>
          <w:i w:val="0"/>
          <w:color w:val="000000"/>
          <w:sz w:val="24"/>
        </w:rPr>
        <w:t>羌医药历史悠久、独具特色，是羌族历史文化遗产的核心构成，其中包含了羌人自成体系的宇宙观和生命观；凝聚了保护生命、创造历史的古老文化智慧。</w:t>
      </w:r>
    </w:p>
    <w:p w14:paraId="2386761C">
      <w:pPr>
        <w:wordWrap w:val="0"/>
        <w:spacing w:before="0" w:after="0" w:line="400" w:lineRule="atLeast"/>
        <w:ind w:left="40" w:right="120" w:firstLine="460"/>
        <w:jc w:val="both"/>
        <w:textAlignment w:val="baseline"/>
        <w:rPr>
          <w:sz w:val="24"/>
        </w:rPr>
      </w:pPr>
      <w:r>
        <w:rPr>
          <w:rFonts w:ascii="宋体" w:hAnsi="宋体" w:eastAsia="宋体" w:cs="宋体"/>
          <w:b w:val="0"/>
          <w:i w:val="0"/>
          <w:color w:val="000000"/>
          <w:sz w:val="24"/>
        </w:rPr>
        <w:t>羌医药结合了羌人的信仰及宗教文化，经过长期的积累与传承所形成的具有独特理论的成熟民族医药体系，是羌族先贤对人、自然、人与自然关系、健康和疾病所做出的具有鲜明文化特色的解释</w:t>
      </w:r>
    </w:p>
    <w:p w14:paraId="133F245C">
      <w:pPr>
        <w:wordWrap w:val="0"/>
        <w:spacing w:before="0" w:after="0" w:line="400" w:lineRule="atLeast"/>
        <w:ind w:left="40" w:right="120" w:firstLine="460"/>
        <w:jc w:val="both"/>
        <w:textAlignment w:val="baseline"/>
        <w:rPr>
          <w:sz w:val="24"/>
        </w:rPr>
      </w:pPr>
      <w:r>
        <w:rPr>
          <w:rFonts w:ascii="宋体" w:hAnsi="宋体" w:eastAsia="宋体" w:cs="宋体"/>
          <w:b w:val="0"/>
          <w:i w:val="0"/>
          <w:color w:val="000000"/>
          <w:sz w:val="24"/>
        </w:rPr>
        <w:t>羌医药拥有骨科、妇科、内科等特色学科及相应疗效确切的诊疗方法，在长期与疾病斗争的过程中，不断完善与革新，为广大人民群众提供了强有力的医疗保障。</w:t>
      </w:r>
    </w:p>
    <w:p w14:paraId="16979BF3">
      <w:pPr>
        <w:wordWrap w:val="0"/>
        <w:spacing w:before="0" w:after="0" w:line="400" w:lineRule="exact"/>
        <w:ind w:left="0" w:right="0"/>
        <w:jc w:val="both"/>
        <w:textAlignment w:val="baseline"/>
        <w:rPr>
          <w:sz w:val="24"/>
        </w:rPr>
      </w:pPr>
    </w:p>
    <w:p w14:paraId="4C3AC087">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一、 白黑学说概述</w:t>
      </w:r>
    </w:p>
    <w:p w14:paraId="2F552E24">
      <w:pPr>
        <w:wordWrap w:val="0"/>
        <w:spacing w:before="0" w:after="0" w:line="400" w:lineRule="exact"/>
        <w:ind w:left="0" w:right="0"/>
        <w:jc w:val="center"/>
        <w:textAlignment w:val="baseline"/>
        <w:rPr>
          <w:sz w:val="24"/>
        </w:rPr>
      </w:pPr>
    </w:p>
    <w:p w14:paraId="27A79773">
      <w:pPr>
        <w:wordWrap w:val="0"/>
        <w:spacing w:before="0" w:after="0" w:line="400" w:lineRule="atLeast"/>
        <w:ind w:left="540" w:right="0"/>
        <w:jc w:val="both"/>
        <w:textAlignment w:val="baseline"/>
        <w:rPr>
          <w:sz w:val="24"/>
        </w:rPr>
      </w:pPr>
      <w:r>
        <w:rPr>
          <w:rFonts w:ascii="黑体" w:hAnsi="黑体" w:eastAsia="黑体" w:cs="黑体"/>
          <w:b w:val="0"/>
          <w:i w:val="0"/>
          <w:color w:val="000000"/>
          <w:sz w:val="24"/>
        </w:rPr>
        <w:t>什么是白黑学说?</w:t>
      </w:r>
    </w:p>
    <w:p w14:paraId="54D84CCF">
      <w:pPr>
        <w:wordWrap w:val="0"/>
        <w:spacing w:before="0" w:after="0" w:line="400" w:lineRule="atLeast"/>
        <w:ind w:left="80" w:right="160" w:firstLine="460"/>
        <w:jc w:val="both"/>
        <w:textAlignment w:val="baseline"/>
        <w:rPr>
          <w:sz w:val="24"/>
        </w:rPr>
      </w:pPr>
      <w:r>
        <w:rPr>
          <w:rFonts w:ascii="黑体" w:hAnsi="黑体" w:eastAsia="黑体" w:cs="黑体"/>
          <w:b w:val="0"/>
          <w:i w:val="0"/>
          <w:color w:val="000000"/>
          <w:sz w:val="24"/>
        </w:rPr>
        <w:t>占无人对自然和社会生活中万物运动、对立、转化、依存、排斥、相互制约、互根互用等关系的因果的理解和认识的一种基本哲学观念</w:t>
      </w:r>
    </w:p>
    <w:p w14:paraId="2B7E50BB">
      <w:pPr>
        <w:wordWrap w:val="0"/>
        <w:spacing w:before="0" w:after="0" w:line="400" w:lineRule="atLeast"/>
        <w:ind w:left="140" w:right="0"/>
        <w:jc w:val="both"/>
        <w:textAlignment w:val="baseline"/>
        <w:rPr>
          <w:sz w:val="24"/>
        </w:rPr>
      </w:pPr>
      <w:r>
        <w:rPr>
          <w:rFonts w:ascii="宋体" w:hAnsi="宋体" w:eastAsia="宋体" w:cs="宋体"/>
          <w:b w:val="0"/>
          <w:i w:val="0"/>
          <w:color w:val="000000"/>
          <w:sz w:val="24"/>
          <w:u w:val="single"/>
        </w:rPr>
        <w:t xml:space="preserve">                     </w:t>
      </w:r>
    </w:p>
    <w:p w14:paraId="48F75443">
      <w:pPr>
        <w:wordWrap w:val="0"/>
        <w:spacing w:before="0" w:after="0" w:line="200" w:lineRule="exact"/>
        <w:ind w:left="0" w:right="0"/>
        <w:jc w:val="both"/>
        <w:textAlignment w:val="baseline"/>
        <w:rPr>
          <w:sz w:val="19"/>
        </w:rPr>
      </w:pPr>
    </w:p>
    <w:p w14:paraId="76ADBA5E">
      <w:pPr>
        <w:wordWrap w:val="0"/>
        <w:spacing w:before="0" w:after="0" w:line="200" w:lineRule="exact"/>
        <w:ind w:left="0" w:right="0"/>
        <w:jc w:val="both"/>
        <w:textAlignment w:val="baseline"/>
        <w:rPr>
          <w:sz w:val="19"/>
        </w:rPr>
      </w:pPr>
    </w:p>
    <w:p w14:paraId="5C8E3C63">
      <w:pPr>
        <w:wordWrap w:val="0"/>
        <w:spacing w:before="0" w:after="0" w:line="200" w:lineRule="exact"/>
        <w:ind w:left="0" w:right="0"/>
        <w:jc w:val="both"/>
        <w:textAlignment w:val="baseline"/>
        <w:rPr>
          <w:sz w:val="19"/>
        </w:rPr>
      </w:pPr>
    </w:p>
    <w:p w14:paraId="4328E744">
      <w:pPr>
        <w:wordWrap w:val="0"/>
        <w:spacing w:before="0" w:after="0" w:line="200" w:lineRule="exact"/>
        <w:ind w:left="0" w:right="0"/>
        <w:jc w:val="both"/>
        <w:textAlignment w:val="baseline"/>
        <w:rPr>
          <w:sz w:val="19"/>
        </w:rPr>
      </w:pPr>
    </w:p>
    <w:p w14:paraId="711F91FB">
      <w:pPr>
        <w:wordWrap w:val="0"/>
        <w:spacing w:before="0" w:after="0" w:line="200" w:lineRule="exact"/>
        <w:ind w:left="0" w:right="0"/>
        <w:jc w:val="both"/>
        <w:textAlignment w:val="baseline"/>
        <w:rPr>
          <w:sz w:val="19"/>
        </w:rPr>
      </w:pPr>
    </w:p>
    <w:p w14:paraId="5C125DAC">
      <w:pPr>
        <w:wordWrap w:val="0"/>
        <w:spacing w:before="0" w:after="0" w:line="260" w:lineRule="atLeast"/>
        <w:ind w:left="0" w:right="0"/>
        <w:jc w:val="both"/>
        <w:textAlignment w:val="baseline"/>
        <w:rPr>
          <w:sz w:val="19"/>
        </w:rPr>
        <w:sectPr>
          <w:pgSz w:w="11900" w:h="16820"/>
          <w:pgMar w:top="1000" w:right="1380" w:bottom="1000" w:left="1380" w:header="720" w:footer="720" w:gutter="0"/>
          <w:cols w:space="720" w:num="1"/>
        </w:sectPr>
      </w:pPr>
      <w:r>
        <w:rPr>
          <w:rFonts w:ascii="宋体" w:hAnsi="宋体" w:eastAsia="宋体" w:cs="宋体"/>
          <w:b w:val="0"/>
          <w:i w:val="0"/>
          <w:color w:val="000000"/>
          <w:sz w:val="19"/>
        </w:rPr>
        <w:t xml:space="preserve">         ※</w:t>
      </w:r>
      <w:r>
        <w:rPr>
          <w:rFonts w:ascii="黑体" w:hAnsi="黑体" w:eastAsia="黑体" w:cs="黑体"/>
          <w:b w:val="0"/>
          <w:i w:val="0"/>
          <w:color w:val="000000"/>
          <w:sz w:val="19"/>
        </w:rPr>
        <w:t xml:space="preserve">   中华无限历史文化集成是威巨局</w:t>
      </w:r>
      <w:r>
        <w:drawing>
          <wp:anchor distT="0" distB="0" distL="0" distR="0" simplePos="0" relativeHeight="251659264" behindDoc="1" locked="0" layoutInCell="1" allowOverlap="1">
            <wp:simplePos x="0" y="0"/>
            <wp:positionH relativeFrom="page">
              <wp:posOffset>76200</wp:posOffset>
            </wp:positionH>
            <wp:positionV relativeFrom="paragraph">
              <wp:posOffset>-127000</wp:posOffset>
            </wp:positionV>
            <wp:extent cx="381000" cy="393700"/>
            <wp:effectExtent l="0" t="0" r="0" b="2540"/>
            <wp:wrapNone/>
            <wp:docPr id="57" name="Draw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7"/>
                    <pic:cNvPicPr>
                      <a:picLocks noChangeAspect="1"/>
                    </pic:cNvPicPr>
                  </pic:nvPicPr>
                  <pic:blipFill>
                    <a:blip r:embed="rId6"/>
                    <a:stretch>
                      <a:fillRect/>
                    </a:stretch>
                  </pic:blipFill>
                  <pic:spPr>
                    <a:xfrm>
                      <a:off x="0" y="0"/>
                      <a:ext cx="381000" cy="393700"/>
                    </a:xfrm>
                    <a:prstGeom prst="rect">
                      <a:avLst/>
                    </a:prstGeom>
                  </pic:spPr>
                </pic:pic>
              </a:graphicData>
            </a:graphic>
          </wp:anchor>
        </w:drawing>
      </w:r>
    </w:p>
    <w:p w14:paraId="269150DD">
      <w:pPr>
        <w:wordWrap w:val="0"/>
        <w:spacing w:before="0" w:after="0" w:line="340" w:lineRule="atLeast"/>
        <w:ind w:left="500" w:right="0"/>
        <w:jc w:val="both"/>
        <w:textAlignment w:val="baseline"/>
        <w:rPr>
          <w:sz w:val="25"/>
        </w:rPr>
      </w:pPr>
      <w:r>
        <w:rPr>
          <w:rFonts w:ascii="黑体" w:hAnsi="黑体" w:eastAsia="黑体" w:cs="黑体"/>
          <w:b w:val="0"/>
          <w:i w:val="0"/>
          <w:color w:val="000000"/>
          <w:sz w:val="25"/>
        </w:rPr>
        <w:t>(一)白黑二气生万物</w:t>
      </w:r>
    </w:p>
    <w:p w14:paraId="025E8E90">
      <w:pPr>
        <w:wordWrap w:val="0"/>
        <w:spacing w:before="0" w:after="0" w:line="360" w:lineRule="atLeast"/>
        <w:ind w:left="80" w:right="40" w:firstLine="420"/>
        <w:jc w:val="both"/>
        <w:textAlignment w:val="baseline"/>
        <w:rPr>
          <w:sz w:val="22"/>
        </w:rPr>
      </w:pPr>
      <w:r>
        <w:rPr>
          <w:rFonts w:ascii="宋体" w:hAnsi="宋体" w:eastAsia="宋体" w:cs="宋体"/>
          <w:b w:val="0"/>
          <w:i w:val="0"/>
          <w:color w:val="000000"/>
          <w:sz w:val="22"/>
        </w:rPr>
        <w:t>羌人认为，天地产生之前，宇宙中充满着气体。所有天体都在气体中漂浮运动，气无处不在，是化生天地万物的本源。羌医药理论以羌医白黑基础理论为根基，将宇宙演化归结为一条简洁的发展路线：气(白黑)→天地→万物，即所谓的“气生万物”</w:t>
      </w:r>
    </w:p>
    <w:p w14:paraId="5254DB64">
      <w:pPr>
        <w:wordWrap w:val="0"/>
        <w:spacing w:before="0" w:after="0" w:line="360" w:lineRule="atLeast"/>
        <w:ind w:left="80" w:right="40" w:firstLine="420"/>
        <w:jc w:val="both"/>
        <w:textAlignment w:val="baseline"/>
        <w:rPr>
          <w:sz w:val="22"/>
        </w:rPr>
      </w:pPr>
      <w:r>
        <w:rPr>
          <w:rFonts w:ascii="宋体" w:hAnsi="宋体" w:eastAsia="宋体" w:cs="宋体"/>
          <w:b w:val="0"/>
          <w:i w:val="0"/>
          <w:color w:val="000000"/>
          <w:sz w:val="22"/>
        </w:rPr>
        <w:t>其中气又分为白黑二气。二者相互作用，在天为日月星辰，在地化生五谷 气有时光辉照耀，好像升腾在天；有时隐而不现，好像没入深渊；有时滋润柔和，好像潜伏人海；有时高不可攀，似在崇山峻岭。它们既相互对立、排斥，又相互依存 转化，相互制约，互根互用，且处于不停的运动变化中。</w:t>
      </w:r>
    </w:p>
    <w:p w14:paraId="5EEED166">
      <w:pPr>
        <w:wordWrap w:val="0"/>
        <w:spacing w:before="0" w:after="0" w:line="360" w:lineRule="atLeast"/>
        <w:ind w:left="80" w:right="40" w:firstLine="420"/>
        <w:jc w:val="both"/>
        <w:textAlignment w:val="baseline"/>
        <w:rPr>
          <w:sz w:val="22"/>
        </w:rPr>
      </w:pPr>
      <w:r>
        <w:rPr>
          <w:rFonts w:ascii="宋体" w:hAnsi="宋体" w:eastAsia="宋体" w:cs="宋体"/>
          <w:b w:val="0"/>
          <w:i w:val="0"/>
          <w:color w:val="000000"/>
          <w:sz w:val="22"/>
        </w:rPr>
        <w:t>以白黑二气类比世间万物属性，涵义广泛。如天地、 日月  白天黑夜、公母 父母、男女、轻重、气血等符合以上特点的形象或抽象、具体或概括的相对应的事物，是羌人对世间万物关系的因果的理解和认识，亦是羌医药理论发展的哲学基础。</w:t>
      </w:r>
    </w:p>
    <w:p w14:paraId="3620AD70">
      <w:pPr>
        <w:wordWrap w:val="0"/>
        <w:spacing w:before="0" w:after="0" w:line="360" w:lineRule="atLeast"/>
        <w:ind w:left="80" w:right="0" w:firstLine="420"/>
        <w:jc w:val="both"/>
        <w:textAlignment w:val="baseline"/>
        <w:rPr>
          <w:sz w:val="22"/>
        </w:rPr>
      </w:pPr>
      <w:r>
        <w:rPr>
          <w:rFonts w:ascii="宋体" w:hAnsi="宋体" w:eastAsia="宋体" w:cs="宋体"/>
          <w:b w:val="0"/>
          <w:i w:val="0"/>
          <w:color w:val="000000"/>
          <w:sz w:val="22"/>
        </w:rPr>
        <w:t>类比羌人的日常生活，羌人认为白色代表公正公平、和谐合理。黑色代表邪恶、偏离正轨、破坏。茂州等地羌人风俗：  “其俗以白为善，以黑为恶。”萝卜寨民俗：  “尚白色，一切以白为上。”芦花俗语：  “白石头放在路上。黑石头放在路边。”雅都寨古语“无病无痛、幸福快乐、心身愉悦为白，疼痛不已、疾病缠身、痛苦不堪为黑”  清《古今图书集成·边陲典》引明杨大年《谈苑》，其文曰：  “羌人——以心顺为心白人，以心逆为心黑人。”</w:t>
      </w:r>
    </w:p>
    <w:p w14:paraId="2FF05ED9">
      <w:pPr>
        <w:wordWrap w:val="0"/>
        <w:spacing w:before="80" w:after="0" w:line="340" w:lineRule="atLeast"/>
        <w:ind w:left="500" w:right="0"/>
        <w:jc w:val="both"/>
        <w:textAlignment w:val="baseline"/>
        <w:rPr>
          <w:sz w:val="25"/>
        </w:rPr>
      </w:pPr>
      <w:r>
        <w:rPr>
          <w:rFonts w:ascii="黑体" w:hAnsi="黑体" w:eastAsia="黑体" w:cs="黑体"/>
          <w:b w:val="0"/>
          <w:i w:val="0"/>
          <w:color w:val="000000"/>
          <w:sz w:val="25"/>
        </w:rPr>
        <w:t>(二) “白石”崇拜</w:t>
      </w:r>
    </w:p>
    <w:p w14:paraId="3401A609">
      <w:pPr>
        <w:wordWrap w:val="0"/>
        <w:spacing w:before="0" w:after="0" w:line="360" w:lineRule="atLeast"/>
        <w:ind w:left="0" w:right="100" w:firstLine="500"/>
        <w:jc w:val="both"/>
        <w:textAlignment w:val="baseline"/>
        <w:rPr>
          <w:sz w:val="22"/>
        </w:rPr>
      </w:pPr>
      <w:r>
        <w:rPr>
          <w:rFonts w:ascii="宋体" w:hAnsi="宋体" w:eastAsia="宋体" w:cs="宋体"/>
          <w:b w:val="0"/>
          <w:i w:val="0"/>
          <w:color w:val="000000"/>
          <w:sz w:val="22"/>
        </w:rPr>
        <w:t>“白石”崇拜是以白黑学说为主体，结合了多神崇拜的思想，以“石”为载体而产生的。</w:t>
      </w:r>
    </w:p>
    <w:p w14:paraId="12752A66">
      <w:pPr>
        <w:wordWrap w:val="0"/>
        <w:spacing w:before="0" w:after="0" w:line="360" w:lineRule="atLeast"/>
        <w:ind w:left="80" w:right="0" w:firstLine="420"/>
        <w:jc w:val="both"/>
        <w:textAlignment w:val="baseline"/>
        <w:rPr>
          <w:sz w:val="22"/>
        </w:rPr>
      </w:pPr>
      <w:r>
        <w:rPr>
          <w:rFonts w:ascii="宋体" w:hAnsi="宋体" w:eastAsia="宋体" w:cs="宋体"/>
          <w:b w:val="0"/>
          <w:i w:val="0"/>
          <w:color w:val="000000"/>
          <w:sz w:val="22"/>
        </w:rPr>
        <w:t>羌族人民对石的敬畏源于羌族人民对天地起源的认知：认为人诞生于石，天地起源于石、石是天体的本源，三者相结合，诞生了羌人的信仰根本。换言之，白石崇拜是羌族文化、羌人智慧、羌人对于世界认识的高度集合体。</w:t>
      </w:r>
    </w:p>
    <w:p w14:paraId="0E2CDB86">
      <w:pPr>
        <w:wordWrap w:val="0"/>
        <w:spacing w:before="0" w:after="0" w:line="360" w:lineRule="atLeast"/>
        <w:ind w:left="80" w:right="20" w:firstLine="420"/>
        <w:jc w:val="both"/>
        <w:textAlignment w:val="baseline"/>
        <w:rPr>
          <w:sz w:val="22"/>
        </w:rPr>
      </w:pPr>
      <w:r>
        <w:rPr>
          <w:rFonts w:ascii="宋体" w:hAnsi="宋体" w:eastAsia="宋体" w:cs="宋体"/>
          <w:b w:val="0"/>
          <w:i w:val="0"/>
          <w:color w:val="000000"/>
          <w:sz w:val="22"/>
        </w:rPr>
        <w:t>羌族“白石”是指白色的石英石。据考证，茂县赤部苏区雅都的释比唱经经书中“白石”代表善良和美好，具有积极的向上的能力。可祛除疾病带来健康 现在羌区随处可见的“白石堆”及羌人对“白石”的供奉行为就是对这一信仰的最好解释</w:t>
      </w:r>
    </w:p>
    <w:p w14:paraId="55BAB39F">
      <w:pPr>
        <w:wordWrap w:val="0"/>
        <w:spacing w:before="0" w:after="0" w:line="360" w:lineRule="atLeast"/>
        <w:ind w:left="80" w:right="0" w:firstLine="420"/>
        <w:jc w:val="both"/>
        <w:textAlignment w:val="baseline"/>
        <w:rPr>
          <w:sz w:val="22"/>
        </w:rPr>
      </w:pPr>
      <w:r>
        <w:rPr>
          <w:rFonts w:ascii="宋体" w:hAnsi="宋体" w:eastAsia="宋体" w:cs="宋体"/>
          <w:b w:val="0"/>
          <w:i w:val="0"/>
          <w:color w:val="000000"/>
          <w:sz w:val="22"/>
        </w:rPr>
        <w:t>近年来从茂县南新乡别立寨发掘的战国早期墓葬中发现，石棺葬中古羌人用白石随葬，将白石撒在石棺内人身体上，并将大块白石放在人头骨部，小块白石放在人头骨两侧 这一现象证明了羌族白石崇拜的信仰起源很早 而考占专家夏鼐先生早年在甘肃寺洼的发掘中，发现用大砾石随葬，说明远古居住在洮河流域的羌人即有用石头随葬的习俗。羌人从西北大草原迁徙到岷江上游后，仍保留了古羌人的遗俗</w:t>
      </w:r>
    </w:p>
    <w:p w14:paraId="12B0926B">
      <w:pPr>
        <w:wordWrap w:val="0"/>
        <w:spacing w:before="0" w:after="0" w:line="360" w:lineRule="atLeast"/>
        <w:ind w:left="80" w:right="20" w:firstLine="420"/>
        <w:jc w:val="both"/>
        <w:textAlignment w:val="baseline"/>
        <w:rPr>
          <w:sz w:val="22"/>
        </w:rPr>
      </w:pPr>
      <w:r>
        <w:rPr>
          <w:rFonts w:ascii="宋体" w:hAnsi="宋体" w:eastAsia="宋体" w:cs="宋体"/>
          <w:b w:val="0"/>
          <w:i w:val="0"/>
          <w:color w:val="000000"/>
          <w:sz w:val="22"/>
        </w:rPr>
        <w:t>据《华阳国志·蜀志》载，远在汉晋时代，蜀中汉人因见汶山郡羌人奉“白石”为神，故称羌人为“白石子”  这些都说明羌族的白石崇拜源远流长，羌人的这一信仰也</w:t>
      </w:r>
    </w:p>
    <w:p w14:paraId="1ADFBFAD">
      <w:pPr>
        <w:wordWrap w:val="0"/>
        <w:spacing w:before="0" w:after="0" w:line="360" w:lineRule="exact"/>
        <w:ind w:left="0" w:right="0"/>
        <w:jc w:val="both"/>
        <w:textAlignment w:val="baseline"/>
        <w:rPr>
          <w:sz w:val="22"/>
        </w:rPr>
      </w:pPr>
    </w:p>
    <w:p w14:paraId="797F209F">
      <w:pPr>
        <w:wordWrap w:val="0"/>
        <w:spacing w:before="0" w:after="0" w:line="360" w:lineRule="exact"/>
        <w:ind w:left="0" w:right="0"/>
        <w:jc w:val="both"/>
        <w:textAlignment w:val="baseline"/>
        <w:rPr>
          <w:sz w:val="22"/>
        </w:rPr>
      </w:pPr>
    </w:p>
    <w:p w14:paraId="4658BD58">
      <w:pPr>
        <w:wordWrap w:val="0"/>
        <w:spacing w:before="0" w:after="0" w:line="240" w:lineRule="atLeast"/>
        <w:ind w:left="0" w:right="0"/>
        <w:jc w:val="both"/>
        <w:textAlignment w:val="baseline"/>
        <w:rPr>
          <w:sz w:val="17"/>
        </w:rPr>
      </w:pPr>
      <w:r>
        <w:rPr>
          <w:rFonts w:ascii="TimesNewRoman" w:hAnsi="TimesNewRoman" w:eastAsia="TimesNewRoman" w:cs="TimesNewRoman"/>
          <w:b w:val="0"/>
          <w:i w:val="0"/>
          <w:color w:val="000000"/>
          <w:sz w:val="17"/>
        </w:rPr>
        <w:t xml:space="preserve">                                    ZHONGVUA RRMEA ZHEDU DHE PUHHRR EGVJILEHHRR</w:t>
      </w:r>
      <w:r>
        <w:rPr>
          <w:rFonts w:ascii="楷体" w:hAnsi="楷体" w:eastAsia="楷体" w:cs="楷体"/>
          <w:b w:val="0"/>
          <w:i w:val="0"/>
          <w:color w:val="000000"/>
          <w:sz w:val="17"/>
        </w:rPr>
        <w:t xml:space="preserve">               37</w:t>
      </w:r>
      <w:r>
        <w:br w:type="page"/>
      </w:r>
    </w:p>
    <w:p w14:paraId="276FD225">
      <w:pPr>
        <w:wordWrap w:val="0"/>
        <w:spacing w:before="0" w:after="0" w:line="360" w:lineRule="atLeast"/>
        <w:ind w:left="500" w:right="60" w:hanging="440"/>
        <w:jc w:val="both"/>
        <w:textAlignment w:val="baseline"/>
        <w:rPr>
          <w:sz w:val="22"/>
        </w:rPr>
      </w:pPr>
      <w:r>
        <w:rPr>
          <w:rFonts w:ascii="宋体" w:hAnsi="宋体" w:eastAsia="宋体" w:cs="宋体"/>
          <w:b w:val="0"/>
          <w:i w:val="0"/>
          <w:color w:val="000000"/>
          <w:sz w:val="22"/>
        </w:rPr>
        <w:t>早早地融入了日常生活中 这些崇拜活动的目的是整个部落、氏族或村寨的利益和命人人相应的美好愿望和坚强信念以及不屈不挠的拼搏精神</w:t>
      </w:r>
    </w:p>
    <w:p w14:paraId="62DA8633">
      <w:pPr>
        <w:wordWrap w:val="0"/>
        <w:spacing w:before="0" w:after="0" w:line="340" w:lineRule="atLeast"/>
        <w:ind w:left="520" w:right="0"/>
        <w:jc w:val="both"/>
        <w:textAlignment w:val="baseline"/>
        <w:rPr>
          <w:sz w:val="25"/>
        </w:rPr>
      </w:pPr>
      <w:r>
        <w:rPr>
          <w:rFonts w:ascii="黑体" w:hAnsi="黑体" w:eastAsia="黑体" w:cs="黑体"/>
          <w:b w:val="0"/>
          <w:i w:val="0"/>
          <w:color w:val="000000"/>
          <w:sz w:val="25"/>
        </w:rPr>
        <w:t>(三)羌医对“黑石”的认识</w:t>
      </w:r>
    </w:p>
    <w:p w14:paraId="09CE4EF0">
      <w:pPr>
        <w:wordWrap w:val="0"/>
        <w:spacing w:before="0" w:after="0" w:line="360" w:lineRule="atLeast"/>
        <w:ind w:left="60" w:right="60" w:firstLine="440"/>
        <w:jc w:val="both"/>
        <w:textAlignment w:val="baseline"/>
        <w:rPr>
          <w:sz w:val="22"/>
        </w:rPr>
      </w:pPr>
      <w:r>
        <w:rPr>
          <w:rFonts w:ascii="宋体" w:hAnsi="宋体" w:eastAsia="宋体" w:cs="宋体"/>
          <w:b w:val="0"/>
          <w:i w:val="0"/>
          <w:color w:val="000000"/>
          <w:sz w:val="22"/>
        </w:rPr>
        <w:t>“黑石”与“白石” 意义相反，  “黑石”这一概念的引意在羌人日常生活中出现较少，更多为羌医理论中提及，理解为违背了自然规律的人而生疾病。导致人体赛米管道中“气血浆液”逆行混乱 不能在其轨道正常运行而产生的诸多病理症状。</w:t>
      </w:r>
    </w:p>
    <w:p w14:paraId="46919121">
      <w:pPr>
        <w:wordWrap w:val="0"/>
        <w:spacing w:before="0" w:after="0" w:line="360" w:lineRule="atLeast"/>
        <w:ind w:left="60" w:right="0" w:firstLine="440"/>
        <w:jc w:val="both"/>
        <w:textAlignment w:val="baseline"/>
        <w:rPr>
          <w:sz w:val="22"/>
        </w:rPr>
      </w:pPr>
      <w:r>
        <w:rPr>
          <w:rFonts w:ascii="宋体" w:hAnsi="宋体" w:eastAsia="宋体" w:cs="宋体"/>
          <w:b w:val="0"/>
          <w:i w:val="0"/>
          <w:color w:val="000000"/>
          <w:sz w:val="22"/>
        </w:rPr>
        <w:t>羌医诈穆·博姆先生认为：  “黑石”代表“道”。如果人违反了自然规律，逆行于自然，致使白黑失衡，自然就会惩罚人，人的身体会因背负“黑石而负罪”。即羌医的“黑石”就是指人身体患上疾病的表现</w:t>
      </w:r>
    </w:p>
    <w:p w14:paraId="6DDA4A73">
      <w:pPr>
        <w:wordWrap w:val="0"/>
        <w:spacing w:before="0" w:after="0" w:line="360" w:lineRule="atLeast"/>
        <w:ind w:left="60" w:right="0" w:firstLine="440"/>
        <w:jc w:val="both"/>
        <w:textAlignment w:val="baseline"/>
        <w:rPr>
          <w:sz w:val="22"/>
        </w:rPr>
      </w:pPr>
      <w:r>
        <w:rPr>
          <w:rFonts w:ascii="宋体" w:hAnsi="宋体" w:eastAsia="宋体" w:cs="宋体"/>
          <w:b w:val="0"/>
          <w:i w:val="0"/>
          <w:color w:val="000000"/>
          <w:sz w:val="22"/>
        </w:rPr>
        <w:t>回过头来看，人们违背自然规律(人们颠倒黑白的生活规律、暴饮暴食、淫欲无常等生活习惯)而诱发疾病(如：急性心肌梗死、猝死、中风、脑溢血等)的病因，实与羌医所认为的“黑石”阻塞人体管道而致病的理论有许多共同之处</w:t>
      </w:r>
    </w:p>
    <w:p w14:paraId="7532A22A">
      <w:pPr>
        <w:wordWrap w:val="0"/>
        <w:spacing w:before="0" w:after="0" w:line="360" w:lineRule="exact"/>
        <w:ind w:left="0" w:right="0"/>
        <w:jc w:val="both"/>
        <w:textAlignment w:val="baseline"/>
        <w:rPr>
          <w:sz w:val="22"/>
        </w:rPr>
      </w:pPr>
    </w:p>
    <w:p w14:paraId="366624D2">
      <w:pPr>
        <w:wordWrap w:val="0"/>
        <w:spacing w:before="0" w:after="0" w:line="340" w:lineRule="atLeast"/>
        <w:ind w:left="0" w:right="0"/>
        <w:jc w:val="center"/>
        <w:textAlignment w:val="baseline"/>
        <w:rPr>
          <w:sz w:val="25"/>
        </w:rPr>
      </w:pPr>
      <w:r>
        <w:rPr>
          <w:rFonts w:ascii="黑体" w:hAnsi="黑体" w:eastAsia="黑体" w:cs="黑体"/>
          <w:b w:val="0"/>
          <w:i w:val="0"/>
          <w:color w:val="000000"/>
          <w:sz w:val="25"/>
          <w:u w:val="single"/>
        </w:rPr>
        <w:t xml:space="preserve"> </w:t>
      </w:r>
      <w:r>
        <w:rPr>
          <w:rFonts w:ascii="黑体" w:hAnsi="黑体" w:eastAsia="黑体" w:cs="黑体"/>
          <w:b w:val="0"/>
          <w:i w:val="0"/>
          <w:color w:val="000000"/>
          <w:sz w:val="25"/>
        </w:rPr>
        <w:t>、石病学说概述</w:t>
      </w:r>
    </w:p>
    <w:p w14:paraId="4309DB0F">
      <w:pPr>
        <w:wordWrap w:val="0"/>
        <w:spacing w:before="0" w:after="0" w:line="360" w:lineRule="exact"/>
        <w:ind w:left="0" w:right="0"/>
        <w:jc w:val="center"/>
        <w:textAlignment w:val="baseline"/>
        <w:rPr>
          <w:sz w:val="22"/>
        </w:rPr>
      </w:pPr>
    </w:p>
    <w:p w14:paraId="54D9AF2A">
      <w:pPr>
        <w:wordWrap w:val="0"/>
        <w:spacing w:before="0" w:after="0" w:line="360" w:lineRule="atLeast"/>
        <w:ind w:left="60" w:right="40" w:firstLine="440"/>
        <w:jc w:val="both"/>
        <w:textAlignment w:val="baseline"/>
        <w:rPr>
          <w:sz w:val="22"/>
        </w:rPr>
      </w:pPr>
      <w:r>
        <w:rPr>
          <w:rFonts w:ascii="宋体" w:hAnsi="宋体" w:eastAsia="宋体" w:cs="宋体"/>
          <w:b w:val="0"/>
          <w:i w:val="0"/>
          <w:color w:val="000000"/>
          <w:sz w:val="22"/>
        </w:rPr>
        <w:t>羌医对“石病”的认识：人患病是因为冒犯了某位在我们生活中的神。神为惩罚人的不敬行为，而让冒犯的人背负“石”而受罪，因冒犯行为的不同，人身上的石头部位和大小也各有不同 人身上有了多余的不该有的石头、人就会难受，发病。</w:t>
      </w:r>
    </w:p>
    <w:p w14:paraId="1345B78B">
      <w:pPr>
        <w:wordWrap w:val="0"/>
        <w:spacing w:before="0" w:after="0" w:line="360" w:lineRule="atLeast"/>
        <w:ind w:left="60" w:right="140" w:firstLine="440"/>
        <w:jc w:val="both"/>
        <w:textAlignment w:val="baseline"/>
        <w:rPr>
          <w:sz w:val="22"/>
        </w:rPr>
      </w:pPr>
      <w:r>
        <w:rPr>
          <w:rFonts w:ascii="宋体" w:hAnsi="宋体" w:eastAsia="宋体" w:cs="宋体"/>
          <w:b w:val="0"/>
          <w:i w:val="0"/>
          <w:color w:val="000000"/>
          <w:sz w:val="22"/>
        </w:rPr>
        <w:t>结合表现出来症状的不同.认识到“石”的形成是人体感受了火热、风寒(热)、寒冷、水湿 黑夜等病因， 口久而成疾。</w:t>
      </w:r>
    </w:p>
    <w:p w14:paraId="651CC32C">
      <w:pPr>
        <w:wordWrap w:val="0"/>
        <w:spacing w:before="120" w:after="0" w:line="360" w:lineRule="atLeast"/>
        <w:ind w:left="60" w:right="60" w:firstLine="440"/>
        <w:jc w:val="both"/>
        <w:textAlignment w:val="baseline"/>
        <w:rPr>
          <w:sz w:val="22"/>
        </w:rPr>
      </w:pPr>
      <w:r>
        <w:rPr>
          <w:rFonts w:ascii="宋体" w:hAnsi="宋体" w:eastAsia="宋体" w:cs="宋体"/>
          <w:b w:val="0"/>
          <w:i w:val="0"/>
          <w:color w:val="000000"/>
          <w:sz w:val="22"/>
        </w:rPr>
        <w:t>无医把“石”的形态分为泥土、小细砂石、中石(圆石、方石、板石)、巨石四种，   □这四种病石停留人体的任何一个部位或器官，都会产生病痛.</w:t>
      </w:r>
    </w:p>
    <w:p w14:paraId="0E388C07">
      <w:pPr>
        <w:wordWrap w:val="0"/>
        <w:spacing w:before="140" w:after="0" w:line="360" w:lineRule="atLeast"/>
        <w:ind w:left="60" w:right="60" w:firstLine="440"/>
        <w:jc w:val="both"/>
        <w:textAlignment w:val="baseline"/>
        <w:rPr>
          <w:sz w:val="22"/>
        </w:rPr>
      </w:pPr>
      <w:r>
        <w:rPr>
          <w:rFonts w:ascii="宋体" w:hAnsi="宋体" w:eastAsia="宋体" w:cs="宋体"/>
          <w:b w:val="0"/>
          <w:i w:val="0"/>
          <w:color w:val="000000"/>
          <w:sz w:val="22"/>
        </w:rPr>
        <w:t>根据“石”所生在人身上的部位又分为头石、颈肩石、胸背石、腰石、臀石、髋石 腿石  手石等</w:t>
      </w:r>
    </w:p>
    <w:p w14:paraId="53EFFF09">
      <w:pPr>
        <w:wordWrap w:val="0"/>
        <w:spacing w:before="0" w:after="0" w:line="360" w:lineRule="atLeast"/>
        <w:ind w:left="60" w:right="140" w:firstLine="440"/>
        <w:jc w:val="both"/>
        <w:textAlignment w:val="baseline"/>
        <w:rPr>
          <w:sz w:val="22"/>
        </w:rPr>
      </w:pPr>
      <w:r>
        <w:rPr>
          <w:rFonts w:ascii="宋体" w:hAnsi="宋体" w:eastAsia="宋体" w:cs="宋体"/>
          <w:b w:val="0"/>
          <w:i w:val="0"/>
          <w:color w:val="000000"/>
          <w:sz w:val="22"/>
        </w:rPr>
        <w:t>“石”的性状又可分为以下几种，雪石：发病部位像雪地一样冰冷松散；软石：石块较轻，能够推动、按散；硬石；石块坚硬，难以推动；火石：像烧红的石块，滚烫如火等</w:t>
      </w:r>
    </w:p>
    <w:p w14:paraId="3D034B1C">
      <w:pPr>
        <w:wordWrap w:val="0"/>
        <w:spacing w:before="140" w:after="0" w:line="360" w:lineRule="atLeast"/>
        <w:ind w:left="520" w:right="0"/>
        <w:jc w:val="both"/>
        <w:textAlignment w:val="baseline"/>
        <w:rPr>
          <w:sz w:val="22"/>
        </w:rPr>
      </w:pPr>
      <w:r>
        <w:rPr>
          <w:rFonts w:ascii="宋体" w:hAnsi="宋体" w:eastAsia="宋体" w:cs="宋体"/>
          <w:b w:val="0"/>
          <w:i w:val="0"/>
          <w:color w:val="000000"/>
          <w:sz w:val="22"/>
        </w:rPr>
        <w:t>石病”相对应治疗方法有：</w:t>
      </w:r>
    </w:p>
    <w:p w14:paraId="61F30FF3">
      <w:pPr>
        <w:wordWrap w:val="0"/>
        <w:spacing w:before="120" w:after="0" w:line="360" w:lineRule="atLeast"/>
        <w:ind w:left="520" w:right="0"/>
        <w:jc w:val="both"/>
        <w:textAlignment w:val="baseline"/>
        <w:rPr>
          <w:sz w:val="22"/>
        </w:rPr>
      </w:pPr>
      <w:r>
        <w:rPr>
          <w:rFonts w:ascii="宋体" w:hAnsi="宋体" w:eastAsia="宋体" w:cs="宋体"/>
          <w:b w:val="0"/>
          <w:i w:val="0"/>
          <w:color w:val="000000"/>
          <w:sz w:val="22"/>
        </w:rPr>
        <w:t>雪石病，根据部位不同， 可有以下几种方式：</w:t>
      </w:r>
    </w:p>
    <w:p w14:paraId="301849C1">
      <w:pPr>
        <w:wordWrap w:val="0"/>
        <w:spacing w:before="0" w:after="0" w:line="360" w:lineRule="atLeast"/>
        <w:ind w:left="60" w:right="120" w:firstLine="440"/>
        <w:jc w:val="both"/>
        <w:textAlignment w:val="baseline"/>
        <w:rPr>
          <w:sz w:val="22"/>
        </w:rPr>
      </w:pPr>
      <w:r>
        <w:rPr>
          <w:rFonts w:ascii="宋体" w:hAnsi="宋体" w:eastAsia="宋体" w:cs="宋体"/>
          <w:b w:val="0"/>
          <w:i w:val="0"/>
          <w:color w:val="000000"/>
          <w:sz w:val="22"/>
        </w:rPr>
        <w:t>)用羌药依基布尔灸.灸在患者的疼痛部位或在管道通路上.致灸处皮肤见“菊花”状红印为佳； ②通过烟熏灸缓慢地去掉雪石病中的陈寒；③或用“以石治石法”把的2厘米×2厘米的小块鹦卵白里石和食盐在铁锅中炒烫再装入小布袋，袋口扎上，</w:t>
      </w:r>
    </w:p>
    <w:p w14:paraId="5F895D9D">
      <w:pPr>
        <w:wordWrap w:val="0"/>
        <w:spacing w:before="0" w:after="0" w:line="100" w:lineRule="exact"/>
        <w:ind w:left="0" w:right="0"/>
        <w:jc w:val="both"/>
        <w:textAlignment w:val="baseline"/>
        <w:rPr>
          <w:sz w:val="9"/>
        </w:rPr>
      </w:pPr>
    </w:p>
    <w:p w14:paraId="054F8CED">
      <w:pPr>
        <w:wordWrap w:val="0"/>
        <w:spacing w:before="0" w:after="0" w:line="100" w:lineRule="exact"/>
        <w:ind w:left="0" w:right="0"/>
        <w:jc w:val="both"/>
        <w:textAlignment w:val="baseline"/>
        <w:rPr>
          <w:sz w:val="9"/>
        </w:rPr>
      </w:pPr>
    </w:p>
    <w:p w14:paraId="710E5AD9">
      <w:pPr>
        <w:wordWrap w:val="0"/>
        <w:spacing w:before="0" w:after="0" w:line="100" w:lineRule="exact"/>
        <w:ind w:left="0" w:right="0"/>
        <w:jc w:val="both"/>
        <w:textAlignment w:val="baseline"/>
        <w:rPr>
          <w:sz w:val="9"/>
        </w:rPr>
      </w:pPr>
    </w:p>
    <w:p w14:paraId="723DF622">
      <w:pPr>
        <w:wordWrap w:val="0"/>
        <w:spacing w:before="0" w:after="0" w:line="100" w:lineRule="exact"/>
        <w:ind w:left="0" w:right="0"/>
        <w:jc w:val="both"/>
        <w:textAlignment w:val="baseline"/>
        <w:rPr>
          <w:sz w:val="9"/>
        </w:rPr>
      </w:pPr>
    </w:p>
    <w:p w14:paraId="45D17518">
      <w:pPr>
        <w:wordWrap w:val="0"/>
        <w:spacing w:before="0" w:after="0" w:line="100" w:lineRule="exact"/>
        <w:ind w:left="0" w:right="0"/>
        <w:jc w:val="both"/>
        <w:textAlignment w:val="baseline"/>
        <w:rPr>
          <w:sz w:val="9"/>
        </w:rPr>
      </w:pPr>
    </w:p>
    <w:p w14:paraId="29488570">
      <w:pPr>
        <w:wordWrap w:val="0"/>
        <w:spacing w:before="0" w:after="0" w:line="100" w:lineRule="exact"/>
        <w:ind w:left="0" w:right="0"/>
        <w:jc w:val="both"/>
        <w:textAlignment w:val="baseline"/>
        <w:rPr>
          <w:sz w:val="9"/>
        </w:rPr>
      </w:pPr>
    </w:p>
    <w:p w14:paraId="5ABC664F">
      <w:pPr>
        <w:wordWrap w:val="0"/>
        <w:spacing w:before="0" w:after="0" w:line="100" w:lineRule="exact"/>
        <w:ind w:left="0" w:right="0"/>
        <w:jc w:val="both"/>
        <w:textAlignment w:val="baseline"/>
        <w:rPr>
          <w:sz w:val="9"/>
        </w:rPr>
      </w:pPr>
    </w:p>
    <w:p w14:paraId="746CC25B">
      <w:pPr>
        <w:wordWrap w:val="0"/>
        <w:spacing w:before="0" w:after="0" w:line="100" w:lineRule="exact"/>
        <w:ind w:left="0" w:right="0"/>
        <w:jc w:val="both"/>
        <w:textAlignment w:val="baseline"/>
        <w:rPr>
          <w:sz w:val="9"/>
        </w:rPr>
      </w:pPr>
    </w:p>
    <w:p w14:paraId="4A4C342D">
      <w:pPr>
        <w:wordWrap w:val="0"/>
        <w:spacing w:before="0" w:after="0" w:line="100" w:lineRule="exact"/>
        <w:ind w:left="0" w:right="0"/>
        <w:jc w:val="both"/>
        <w:textAlignment w:val="baseline"/>
        <w:rPr>
          <w:sz w:val="9"/>
        </w:rPr>
      </w:pPr>
    </w:p>
    <w:p w14:paraId="4E301EBF">
      <w:pPr>
        <w:wordWrap w:val="0"/>
        <w:spacing w:before="0" w:after="0" w:line="100" w:lineRule="exact"/>
        <w:ind w:left="0" w:right="0"/>
        <w:jc w:val="both"/>
        <w:textAlignment w:val="baseline"/>
        <w:rPr>
          <w:sz w:val="9"/>
        </w:rPr>
      </w:pPr>
    </w:p>
    <w:p w14:paraId="1E106D4F">
      <w:pPr>
        <w:wordWrap w:val="0"/>
        <w:spacing w:before="0" w:after="0" w:line="140" w:lineRule="atLeast"/>
        <w:ind w:left="840" w:right="0"/>
        <w:jc w:val="both"/>
        <w:textAlignment w:val="baseline"/>
        <w:rPr>
          <w:sz w:val="9"/>
        </w:rPr>
      </w:pPr>
      <w:r>
        <w:rPr>
          <w:rFonts w:ascii="黑体" w:hAnsi="黑体" w:eastAsia="黑体" w:cs="黑体"/>
          <w:b w:val="0"/>
          <w:i w:val="0"/>
          <w:color w:val="000000"/>
          <w:sz w:val="9"/>
        </w:rPr>
        <w:t>18</w:t>
      </w:r>
      <w:r>
        <w:drawing>
          <wp:anchor distT="0" distB="0" distL="0" distR="0" simplePos="0" relativeHeight="251659264" behindDoc="1" locked="0" layoutInCell="1" allowOverlap="1">
            <wp:simplePos x="0" y="0"/>
            <wp:positionH relativeFrom="page">
              <wp:posOffset>88900</wp:posOffset>
            </wp:positionH>
            <wp:positionV relativeFrom="paragraph">
              <wp:posOffset>-139700</wp:posOffset>
            </wp:positionV>
            <wp:extent cx="342900" cy="381000"/>
            <wp:effectExtent l="0" t="0" r="7620" b="0"/>
            <wp:wrapNone/>
            <wp:docPr id="59" name="Draw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9"/>
                    <pic:cNvPicPr>
                      <a:picLocks noChangeAspect="1"/>
                    </pic:cNvPicPr>
                  </pic:nvPicPr>
                  <pic:blipFill>
                    <a:blip r:embed="rId7"/>
                    <a:stretch>
                      <a:fillRect/>
                    </a:stretch>
                  </pic:blipFill>
                  <pic:spPr>
                    <a:xfrm>
                      <a:off x="0" y="0"/>
                      <a:ext cx="342900" cy="381000"/>
                    </a:xfrm>
                    <a:prstGeom prst="rect">
                      <a:avLst/>
                    </a:prstGeom>
                  </pic:spPr>
                </pic:pic>
              </a:graphicData>
            </a:graphic>
          </wp:anchor>
        </w:drawing>
      </w:r>
      <w:r>
        <w:br w:type="page"/>
      </w:r>
    </w:p>
    <w:p w14:paraId="7964BAFA">
      <w:pPr>
        <w:wordWrap w:val="0"/>
        <w:spacing w:before="0" w:after="0" w:line="360" w:lineRule="atLeast"/>
        <w:ind w:left="60" w:right="0"/>
        <w:jc w:val="both"/>
        <w:textAlignment w:val="baseline"/>
        <w:rPr>
          <w:sz w:val="22"/>
        </w:rPr>
      </w:pPr>
      <w:r>
        <w:rPr>
          <w:rFonts w:ascii="宋体" w:hAnsi="宋体" w:eastAsia="宋体" w:cs="宋体"/>
          <w:b w:val="0"/>
          <w:i w:val="0"/>
          <w:color w:val="000000"/>
          <w:sz w:val="22"/>
        </w:rPr>
        <w:t>烂)；④羌医手法(点揉搓)让身体发病部位产热，疏通气血化掉“石块”，同时辅以内服羌药祛除冰寒之邪；⑤也可以用铜钱、银圆 牛角片 羊角片刮痧以去雪冷之寒</w:t>
      </w:r>
    </w:p>
    <w:p w14:paraId="5FF519B7">
      <w:pPr>
        <w:wordWrap w:val="0"/>
        <w:spacing w:before="0" w:after="0" w:line="360" w:lineRule="atLeast"/>
        <w:ind w:left="60" w:right="20" w:firstLine="420"/>
        <w:jc w:val="both"/>
        <w:textAlignment w:val="baseline"/>
        <w:rPr>
          <w:sz w:val="22"/>
        </w:rPr>
      </w:pPr>
      <w:r>
        <w:rPr>
          <w:rFonts w:ascii="宋体" w:hAnsi="宋体" w:eastAsia="宋体" w:cs="宋体"/>
          <w:b w:val="0"/>
          <w:i w:val="0"/>
          <w:color w:val="000000"/>
          <w:sz w:val="22"/>
        </w:rPr>
        <w:t>软石病。是身体某一处的赛米管道通路不顺畅，引起血 、水、气的混乱，而成软包块石痛 ①可用羌医外科按.推、挤等手法.使软石病结块消散。外敷羌药“绒塔尔王骨痛膏”促使管道通畅；②用火罐、羌药罐、 羊角罐、竹罐等“拔除”病邪。</w:t>
      </w:r>
    </w:p>
    <w:p w14:paraId="715EB5CD">
      <w:pPr>
        <w:wordWrap w:val="0"/>
        <w:spacing w:before="0" w:after="0" w:line="360" w:lineRule="atLeast"/>
        <w:ind w:left="60" w:right="0" w:firstLine="420"/>
        <w:jc w:val="both"/>
        <w:textAlignment w:val="baseline"/>
        <w:rPr>
          <w:sz w:val="22"/>
        </w:rPr>
      </w:pPr>
      <w:r>
        <w:rPr>
          <w:rFonts w:ascii="宋体" w:hAnsi="宋体" w:eastAsia="宋体" w:cs="宋体"/>
          <w:b w:val="0"/>
          <w:i w:val="0"/>
          <w:color w:val="000000"/>
          <w:sz w:val="22"/>
        </w:rPr>
        <w:t>硬石病，是身体某一部位的血、水、气赛米萨喜居管道通路堵塞不通，时间一长积累而成的硬石病，此病多由上述软石病发展而来 对它最有效的方法是将多种羌药药酒点燃火后在有硬石病的患痛部位上滚动致局部发热，然后用常温羌药酒冷敷一下。让局部收紧后又用点燃火的羌药酒在病痛部位上滚动，反复多次。直至硬石变软清散</w:t>
      </w:r>
    </w:p>
    <w:p w14:paraId="2490BC81">
      <w:pPr>
        <w:wordWrap w:val="0"/>
        <w:spacing w:before="0" w:after="0" w:line="360" w:lineRule="atLeast"/>
        <w:ind w:left="60" w:right="0" w:firstLine="420"/>
        <w:jc w:val="both"/>
        <w:textAlignment w:val="baseline"/>
        <w:rPr>
          <w:sz w:val="22"/>
        </w:rPr>
      </w:pPr>
      <w:r>
        <w:rPr>
          <w:rFonts w:ascii="宋体" w:hAnsi="宋体" w:eastAsia="宋体" w:cs="宋体"/>
          <w:b w:val="0"/>
          <w:i w:val="0"/>
          <w:color w:val="000000"/>
          <w:sz w:val="22"/>
        </w:rPr>
        <w:t>火石病，是指身体某一个部位的血、水、气凝结时久，管道完全不通引起局部红肿烧灼，坚硬疼痛，使血、水、气不能正常运行而发病，像烧红的石块，如不及时正确治疗。就会迅速发展，甚至化脓溃烂或坏死。治疗方法为用“雪水清凉解毒法”或外敷清热解毒、消肿止痛、软坚散结药，内服药物治疗达到火灭烧退，消肿止痛的效果，挽救患者生命。此病类似于现代医学的脉管炎、坏疽</w:t>
      </w:r>
    </w:p>
    <w:p w14:paraId="4B3802C2">
      <w:pPr>
        <w:wordWrap w:val="0"/>
        <w:spacing w:before="0" w:after="0" w:line="360" w:lineRule="atLeast"/>
        <w:ind w:left="60" w:right="0" w:firstLine="420"/>
        <w:jc w:val="both"/>
        <w:textAlignment w:val="baseline"/>
        <w:rPr>
          <w:sz w:val="22"/>
        </w:rPr>
      </w:pPr>
      <w:r>
        <w:rPr>
          <w:rFonts w:ascii="宋体" w:hAnsi="宋体" w:eastAsia="宋体" w:cs="宋体"/>
          <w:b w:val="0"/>
          <w:i w:val="0"/>
          <w:color w:val="000000"/>
          <w:sz w:val="22"/>
        </w:rPr>
        <w:t>石块病乃是发病部位的相关组织出现块状物，类似于“淋巴结肿大”  “肌肉部位的筋结”等。比如，感冒外感，可在单侧或双侧颌下或颈周围发现单个或多个石病的存在；颈椎病可以查见单肩或双肩负“石”，触及条索样症结；膝关节病可在膝后找见石样症结……现在临床所见的各种病症，只要医者认真地诊察，均可找到相关的“石病”的存在</w:t>
      </w:r>
      <w:r>
        <w:rPr>
          <w:rFonts w:ascii="宋体" w:hAnsi="宋体" w:eastAsia="宋体" w:cs="宋体"/>
          <w:b w:val="0"/>
          <w:i w:val="0"/>
          <w:color w:val="000000"/>
          <w:sz w:val="22"/>
          <w:u w:val="single"/>
        </w:rPr>
        <w:t xml:space="preserve"> </w:t>
      </w:r>
      <w:r>
        <w:rPr>
          <w:rFonts w:ascii="宋体" w:hAnsi="宋体" w:eastAsia="宋体" w:cs="宋体"/>
          <w:b w:val="0"/>
          <w:i w:val="0"/>
          <w:color w:val="000000"/>
          <w:sz w:val="22"/>
        </w:rPr>
        <w:t>石在病在，石消病愈。石的存消，可以作为诊治疾病的一种较为客观有效的旁证可参见著名羌医学家祚穆·博姆提出的“石在病在，石消病消”理论</w:t>
      </w:r>
    </w:p>
    <w:p w14:paraId="7735FAB2">
      <w:pPr>
        <w:wordWrap w:val="0"/>
        <w:spacing w:before="0" w:after="0" w:line="360" w:lineRule="exact"/>
        <w:ind w:left="0" w:right="0"/>
        <w:jc w:val="both"/>
        <w:textAlignment w:val="baseline"/>
        <w:rPr>
          <w:sz w:val="22"/>
        </w:rPr>
      </w:pPr>
    </w:p>
    <w:p w14:paraId="093F2E9F">
      <w:pPr>
        <w:wordWrap w:val="0"/>
        <w:spacing w:before="0" w:after="0" w:line="340" w:lineRule="atLeast"/>
        <w:ind w:left="0" w:right="0"/>
        <w:jc w:val="center"/>
        <w:textAlignment w:val="baseline"/>
        <w:rPr>
          <w:sz w:val="25"/>
        </w:rPr>
      </w:pPr>
      <w:r>
        <w:rPr>
          <w:rFonts w:ascii="宋体" w:hAnsi="宋体" w:eastAsia="宋体" w:cs="宋体"/>
          <w:b w:val="0"/>
          <w:i w:val="0"/>
          <w:color w:val="000000"/>
          <w:sz w:val="25"/>
        </w:rPr>
        <w:t>三、 三间学说概述</w:t>
      </w:r>
    </w:p>
    <w:p w14:paraId="0BD33F82">
      <w:pPr>
        <w:wordWrap w:val="0"/>
        <w:spacing w:before="0" w:after="0" w:line="360" w:lineRule="exact"/>
        <w:ind w:left="0" w:right="0"/>
        <w:jc w:val="center"/>
        <w:textAlignment w:val="baseline"/>
        <w:rPr>
          <w:sz w:val="22"/>
        </w:rPr>
      </w:pPr>
    </w:p>
    <w:p w14:paraId="57C72C90">
      <w:pPr>
        <w:wordWrap w:val="0"/>
        <w:spacing w:before="0" w:after="0" w:line="360" w:lineRule="atLeast"/>
        <w:ind w:left="60" w:right="0" w:firstLine="420"/>
        <w:jc w:val="both"/>
        <w:textAlignment w:val="baseline"/>
        <w:rPr>
          <w:sz w:val="22"/>
        </w:rPr>
      </w:pPr>
      <w:r>
        <w:rPr>
          <w:rFonts w:ascii="宋体" w:hAnsi="宋体" w:eastAsia="宋体" w:cs="宋体"/>
          <w:b w:val="0"/>
          <w:i w:val="0"/>
          <w:color w:val="000000"/>
          <w:sz w:val="22"/>
        </w:rPr>
        <w:t>羌医三间学说认为天、地、人为“三间”.是古差人从“人”的角度出发，对“天地世界”的理解。</w:t>
      </w:r>
    </w:p>
    <w:p w14:paraId="1B0C3D21">
      <w:pPr>
        <w:wordWrap w:val="0"/>
        <w:spacing w:before="0" w:after="0" w:line="360" w:lineRule="atLeast"/>
        <w:ind w:left="60" w:right="80" w:firstLine="520"/>
        <w:jc w:val="both"/>
        <w:textAlignment w:val="baseline"/>
        <w:rPr>
          <w:sz w:val="22"/>
        </w:rPr>
      </w:pPr>
      <w:r>
        <w:rPr>
          <w:rFonts w:ascii="宋体" w:hAnsi="宋体" w:eastAsia="宋体" w:cs="宋体"/>
          <w:b w:val="0"/>
          <w:i w:val="0"/>
          <w:color w:val="000000"/>
          <w:sz w:val="22"/>
        </w:rPr>
        <w:t>“天、地、人”三者，不仅代表的是“天在上，地在下。人在中”的空间理念， 亦包含对天地万物的引申( “天地之至数，始至一。终于九焉  一者天。 二者地，  一者人 因而三之，  二三者九，以应九野 ”——《黄帝内经》)   古羌人以“取类比象”的思维方式，将万事万物，无论大小，都置于以“天、地、人”为二大空间要素所构成的框架之中来分析，并探寻其本质和运行规律 故差人认为，与人类实践活动发生关联的一切事物，都必定要受“天、地、人”的影响，而此理论也是羌人预算一切事物得以存在、发展或毁灭的依据(即所谓的天时地利人和)</w:t>
      </w:r>
    </w:p>
    <w:p w14:paraId="367327D5">
      <w:pPr>
        <w:wordWrap w:val="0"/>
        <w:spacing w:before="0" w:after="0" w:line="360" w:lineRule="atLeast"/>
        <w:ind w:left="520" w:right="0"/>
        <w:jc w:val="both"/>
        <w:textAlignment w:val="baseline"/>
        <w:rPr>
          <w:sz w:val="22"/>
        </w:rPr>
      </w:pPr>
      <w:r>
        <w:rPr>
          <w:rFonts w:ascii="宋体" w:hAnsi="宋体" w:eastAsia="宋体" w:cs="宋体"/>
          <w:b w:val="0"/>
          <w:i w:val="0"/>
          <w:color w:val="000000"/>
          <w:sz w:val="22"/>
        </w:rPr>
        <w:t>而“二部者，各有天，各有地，各有人  而成天， 而成地， 二而成人 ” 《鉴</w:t>
      </w:r>
    </w:p>
    <w:p w14:paraId="2D3F0FE0">
      <w:pPr>
        <w:wordWrap w:val="0"/>
        <w:spacing w:before="0" w:after="0" w:line="360" w:lineRule="exact"/>
        <w:ind w:left="0" w:right="0"/>
        <w:jc w:val="both"/>
        <w:textAlignment w:val="baseline"/>
        <w:rPr>
          <w:sz w:val="22"/>
        </w:rPr>
      </w:pPr>
    </w:p>
    <w:p w14:paraId="12047AB7">
      <w:pPr>
        <w:wordWrap w:val="0"/>
        <w:spacing w:before="0" w:after="0" w:line="360" w:lineRule="exact"/>
        <w:ind w:left="0" w:right="0"/>
        <w:jc w:val="both"/>
        <w:textAlignment w:val="baseline"/>
        <w:rPr>
          <w:sz w:val="22"/>
        </w:rPr>
      </w:pPr>
    </w:p>
    <w:p w14:paraId="68D887A0">
      <w:pPr>
        <w:wordWrap w:val="0"/>
        <w:spacing w:before="0" w:after="0" w:line="360" w:lineRule="atLeast"/>
        <w:ind w:left="0" w:right="600"/>
        <w:jc w:val="right"/>
        <w:textAlignment w:val="baseline"/>
        <w:rPr>
          <w:sz w:val="22"/>
        </w:rPr>
      </w:pPr>
      <w:r>
        <w:br w:type="page"/>
      </w:r>
    </w:p>
    <w:p w14:paraId="2A6B4B7A">
      <w:pPr>
        <w:wordWrap w:val="0"/>
        <w:spacing w:before="0" w:after="0" w:line="360" w:lineRule="atLeast"/>
        <w:ind w:left="40" w:right="260" w:hanging="40"/>
        <w:jc w:val="both"/>
        <w:textAlignment w:val="baseline"/>
        <w:rPr>
          <w:sz w:val="21"/>
        </w:rPr>
      </w:pPr>
      <w:r>
        <w:rPr>
          <w:rFonts w:ascii="宋体" w:hAnsi="宋体" w:eastAsia="宋体" w:cs="宋体"/>
          <w:b w:val="0"/>
          <w:i w:val="0"/>
          <w:color w:val="000000"/>
          <w:sz w:val="21"/>
        </w:rPr>
        <w:t>依基贵》 (羌医经书)中亦说道，  “二间”在天为日  月、星之二光，在地为水、 火土之 二要、在人为精、气  神之 物</w:t>
      </w:r>
    </w:p>
    <w:p w14:paraId="4B82FAE1">
      <w:pPr>
        <w:wordWrap w:val="0"/>
        <w:spacing w:before="120" w:after="0" w:line="340" w:lineRule="atLeast"/>
        <w:ind w:left="500" w:right="0"/>
        <w:jc w:val="both"/>
        <w:textAlignment w:val="baseline"/>
        <w:rPr>
          <w:sz w:val="25"/>
        </w:rPr>
      </w:pPr>
      <w:r>
        <w:rPr>
          <w:rFonts w:ascii="黑体" w:hAnsi="黑体" w:eastAsia="黑体" w:cs="黑体"/>
          <w:b w:val="0"/>
          <w:i w:val="0"/>
          <w:color w:val="000000"/>
          <w:sz w:val="25"/>
        </w:rPr>
        <w:t>(一)羌医对“天”的认识</w:t>
      </w:r>
    </w:p>
    <w:p w14:paraId="2A0DC8DE">
      <w:pPr>
        <w:wordWrap w:val="0"/>
        <w:spacing w:before="0" w:after="0" w:line="360" w:lineRule="atLeast"/>
        <w:ind w:left="80" w:right="0" w:firstLine="420"/>
        <w:jc w:val="both"/>
        <w:textAlignment w:val="baseline"/>
        <w:rPr>
          <w:sz w:val="21"/>
        </w:rPr>
      </w:pPr>
      <w:r>
        <w:rPr>
          <w:rFonts w:ascii="宋体" w:hAnsi="宋体" w:eastAsia="宋体" w:cs="宋体"/>
          <w:b w:val="0"/>
          <w:i w:val="0"/>
          <w:color w:val="000000"/>
          <w:sz w:val="21"/>
        </w:rPr>
        <w:t>天，本意是人的头顶上方的无边苍穹 天，至高无上 古人以天为万物主宰者。荀子□  “天无实形，地之上至虚者皆天也  ”占羌人把天分为九个区域，即天的中央和其他八方 羌族《刷勒日》人文说“天有九野，中央及四方四隅为九天”。</w:t>
      </w:r>
    </w:p>
    <w:p w14:paraId="59963BFA">
      <w:pPr>
        <w:wordWrap w:val="0"/>
        <w:spacing w:before="0" w:after="0" w:line="360" w:lineRule="atLeast"/>
        <w:ind w:left="80" w:right="0" w:firstLine="420"/>
        <w:jc w:val="both"/>
        <w:textAlignment w:val="baseline"/>
        <w:rPr>
          <w:sz w:val="21"/>
        </w:rPr>
      </w:pPr>
      <w:r>
        <w:rPr>
          <w:rFonts w:ascii="宋体" w:hAnsi="宋体" w:eastAsia="宋体" w:cs="宋体"/>
          <w:b w:val="0"/>
          <w:i w:val="0"/>
          <w:color w:val="000000"/>
          <w:sz w:val="21"/>
        </w:rPr>
        <w:t>而羌人对“天”的认识中更重要的部分是，视其为对天地万物运行规律的解释及作为规则对事物的约束作用</w:t>
      </w:r>
    </w:p>
    <w:p w14:paraId="551AF441">
      <w:pPr>
        <w:wordWrap w:val="0"/>
        <w:spacing w:before="0" w:after="0" w:line="360" w:lineRule="atLeast"/>
        <w:ind w:left="80" w:right="0" w:firstLine="420"/>
        <w:jc w:val="both"/>
        <w:textAlignment w:val="baseline"/>
        <w:rPr>
          <w:sz w:val="21"/>
        </w:rPr>
      </w:pPr>
      <w:r>
        <w:rPr>
          <w:rFonts w:ascii="宋体" w:hAnsi="宋体" w:eastAsia="宋体" w:cs="宋体"/>
          <w:b w:val="0"/>
          <w:i w:val="0"/>
          <w:color w:val="000000"/>
          <w:sz w:val="21"/>
        </w:rPr>
        <w:t>占着人因为好奇日夜交替，四季变化的原因，故以探求未知的本能去认知“日、月  星”是什么；去观察日月的交替规律、感知四季气候的改变。经过长时间记录便诞生了古羌人对天文的认识雏形。从而摸索到世界运转的规则。</w:t>
      </w:r>
    </w:p>
    <w:p w14:paraId="67EE850E">
      <w:pPr>
        <w:wordWrap w:val="0"/>
        <w:spacing w:before="0" w:after="0" w:line="360" w:lineRule="atLeast"/>
        <w:ind w:left="80" w:right="20" w:firstLine="420"/>
        <w:jc w:val="both"/>
        <w:textAlignment w:val="baseline"/>
        <w:rPr>
          <w:sz w:val="21"/>
        </w:rPr>
      </w:pPr>
      <w:r>
        <w:rPr>
          <w:rFonts w:ascii="宋体" w:hAnsi="宋体" w:eastAsia="宋体" w:cs="宋体"/>
          <w:b w:val="0"/>
          <w:i w:val="0"/>
          <w:color w:val="000000"/>
          <w:sz w:val="21"/>
        </w:rPr>
        <w:t>在年复一年的积累中，羌人逐渐能够通过日月星辰等天象的变化而大体判断所处季节 未来天气变化，甚至占卜事件吉凶等。可以说，羌人对“日月星”运行规律的观察是渴望预知未来 甚至掌控未来的思想缩影。</w:t>
      </w:r>
    </w:p>
    <w:p w14:paraId="4CBC07E9">
      <w:pPr>
        <w:wordWrap w:val="0"/>
        <w:spacing w:before="0" w:after="0" w:line="360" w:lineRule="atLeast"/>
        <w:ind w:left="200" w:right="20" w:firstLine="300"/>
        <w:jc w:val="both"/>
        <w:textAlignment w:val="baseline"/>
        <w:rPr>
          <w:sz w:val="21"/>
        </w:rPr>
      </w:pPr>
      <w:r>
        <w:rPr>
          <w:rFonts w:ascii="宋体" w:hAnsi="宋体" w:eastAsia="宋体" w:cs="宋体"/>
          <w:b w:val="0"/>
          <w:i w:val="0"/>
          <w:color w:val="000000"/>
          <w:sz w:val="21"/>
        </w:rPr>
        <w:t>而将这一运行规律类比到羌医药，便是羌人“赛米管道理论”  (详见下文)中的“太阳管道”和“月亮管道”的相关运用。</w:t>
      </w:r>
    </w:p>
    <w:p w14:paraId="40CB43EF">
      <w:pPr>
        <w:wordWrap w:val="0"/>
        <w:spacing w:before="120" w:after="0" w:line="340" w:lineRule="atLeast"/>
        <w:ind w:left="500" w:right="0"/>
        <w:jc w:val="both"/>
        <w:textAlignment w:val="baseline"/>
        <w:rPr>
          <w:sz w:val="25"/>
        </w:rPr>
      </w:pPr>
      <w:r>
        <w:rPr>
          <w:rFonts w:ascii="黑体" w:hAnsi="黑体" w:eastAsia="黑体" w:cs="黑体"/>
          <w:b w:val="0"/>
          <w:i w:val="0"/>
          <w:color w:val="000000"/>
          <w:sz w:val="25"/>
        </w:rPr>
        <w:t>(二)羌医对“地”的认识</w:t>
      </w:r>
    </w:p>
    <w:p w14:paraId="2E33B508">
      <w:pPr>
        <w:wordWrap w:val="0"/>
        <w:spacing w:before="0" w:after="0" w:line="360" w:lineRule="atLeast"/>
        <w:ind w:left="80" w:right="60" w:firstLine="420"/>
        <w:jc w:val="both"/>
        <w:textAlignment w:val="baseline"/>
        <w:rPr>
          <w:sz w:val="21"/>
        </w:rPr>
      </w:pPr>
      <w:r>
        <w:rPr>
          <w:rFonts w:ascii="宋体" w:hAnsi="宋体" w:eastAsia="宋体" w:cs="宋体"/>
          <w:b w:val="0"/>
          <w:i w:val="0"/>
          <w:color w:val="000000"/>
          <w:sz w:val="21"/>
        </w:rPr>
        <w:t>首先需要指出，这里的“地”  (土)其实为羌人“石生万物”理念所引申。羌人认为“白石蛋”诞生人；石碰撞生火；石风化为土壤，水又涵藏于土中，故“水、火、上”皆源于石，则石能生万物，理解为：</w:t>
      </w:r>
    </w:p>
    <w:p w14:paraId="04C7B8D8">
      <w:pPr>
        <w:wordWrap w:val="0"/>
        <w:spacing w:before="0" w:after="0" w:line="360" w:lineRule="atLeast"/>
        <w:ind w:left="500" w:right="0"/>
        <w:jc w:val="both"/>
        <w:textAlignment w:val="baseline"/>
        <w:rPr>
          <w:sz w:val="21"/>
        </w:rPr>
      </w:pPr>
      <w:r>
        <w:rPr>
          <w:rFonts w:ascii="宋体" w:hAnsi="宋体" w:eastAsia="宋体" w:cs="宋体"/>
          <w:b w:val="0"/>
          <w:i w:val="0"/>
          <w:color w:val="000000"/>
          <w:sz w:val="21"/>
        </w:rPr>
        <w:t>含水——孕育生命</w:t>
      </w:r>
    </w:p>
    <w:p w14:paraId="66317D0C">
      <w:pPr>
        <w:wordWrap w:val="0"/>
        <w:spacing w:before="0" w:after="0" w:line="360" w:lineRule="atLeast"/>
        <w:ind w:left="500" w:right="0"/>
        <w:jc w:val="both"/>
        <w:textAlignment w:val="baseline"/>
        <w:rPr>
          <w:sz w:val="21"/>
        </w:rPr>
      </w:pPr>
      <w:r>
        <w:rPr>
          <w:rFonts w:ascii="宋体" w:hAnsi="宋体" w:eastAsia="宋体" w:cs="宋体"/>
          <w:b w:val="0"/>
          <w:i w:val="0"/>
          <w:color w:val="000000"/>
          <w:sz w:val="21"/>
        </w:rPr>
        <w:t>生火——诞生生命</w:t>
      </w:r>
    </w:p>
    <w:p w14:paraId="1CD7B004">
      <w:pPr>
        <w:wordWrap w:val="0"/>
        <w:spacing w:before="120" w:after="0" w:line="360" w:lineRule="atLeast"/>
        <w:ind w:left="500" w:right="0"/>
        <w:jc w:val="both"/>
        <w:textAlignment w:val="baseline"/>
        <w:rPr>
          <w:sz w:val="21"/>
        </w:rPr>
      </w:pPr>
      <w:r>
        <w:rPr>
          <w:rFonts w:ascii="宋体" w:hAnsi="宋体" w:eastAsia="宋体" w:cs="宋体"/>
          <w:b w:val="0"/>
          <w:i w:val="0"/>
          <w:color w:val="000000"/>
          <w:sz w:val="21"/>
        </w:rPr>
        <w:t>化土——滋养生命</w:t>
      </w:r>
    </w:p>
    <w:p w14:paraId="2B7CEF93">
      <w:pPr>
        <w:wordWrap w:val="0"/>
        <w:spacing w:before="120" w:after="0" w:line="360" w:lineRule="atLeast"/>
        <w:ind w:left="500" w:right="0"/>
        <w:jc w:val="both"/>
        <w:textAlignment w:val="baseline"/>
        <w:rPr>
          <w:sz w:val="21"/>
        </w:rPr>
      </w:pPr>
      <w:r>
        <w:rPr>
          <w:rFonts w:ascii="宋体" w:hAnsi="宋体" w:eastAsia="宋体" w:cs="宋体"/>
          <w:b w:val="0"/>
          <w:i w:val="0"/>
          <w:color w:val="000000"/>
          <w:sz w:val="21"/>
        </w:rPr>
        <w:t>故“地”这一概念是侧重对“滋养”的着重强调。</w:t>
      </w:r>
    </w:p>
    <w:p w14:paraId="2C71128D">
      <w:pPr>
        <w:wordWrap w:val="0"/>
        <w:spacing w:before="0" w:after="0" w:line="360" w:lineRule="atLeast"/>
        <w:ind w:left="80" w:right="60" w:firstLine="420"/>
        <w:jc w:val="both"/>
        <w:textAlignment w:val="baseline"/>
        <w:rPr>
          <w:sz w:val="21"/>
        </w:rPr>
      </w:pPr>
      <w:r>
        <w:rPr>
          <w:rFonts w:ascii="宋体" w:hAnsi="宋体" w:eastAsia="宋体" w:cs="宋体"/>
          <w:b w:val="0"/>
          <w:i w:val="0"/>
          <w:color w:val="000000"/>
          <w:sz w:val="21"/>
        </w:rPr>
        <w:t>从伏羲 神农 大禹教人耕地播种五谷，农耕本领就始终强调“相地之宜”，就是需要懂得地利与作物的关系 其中包含地形、地势、土壤、地理位置等因素对作物的影响、还说明作物栽培、施肥以及土地的耕养都要充分考虑“地力”</w:t>
      </w:r>
    </w:p>
    <w:p w14:paraId="50063B70">
      <w:pPr>
        <w:wordWrap w:val="0"/>
        <w:spacing w:before="0" w:after="0" w:line="360" w:lineRule="atLeast"/>
        <w:ind w:left="500" w:right="0"/>
        <w:jc w:val="both"/>
        <w:textAlignment w:val="baseline"/>
        <w:rPr>
          <w:sz w:val="21"/>
        </w:rPr>
      </w:pPr>
      <w:r>
        <w:rPr>
          <w:rFonts w:ascii="宋体" w:hAnsi="宋体" w:eastAsia="宋体" w:cs="宋体"/>
          <w:b w:val="0"/>
          <w:i w:val="0"/>
          <w:color w:val="000000"/>
          <w:sz w:val="21"/>
        </w:rPr>
        <w:t>古人对“地”的重视程度之高，侧面也证明了对“地溢养万物”这一观点的认同。</w:t>
      </w:r>
    </w:p>
    <w:p w14:paraId="6E3F42ED">
      <w:pPr>
        <w:wordWrap w:val="0"/>
        <w:spacing w:before="120" w:after="0" w:line="340" w:lineRule="atLeast"/>
        <w:ind w:left="500" w:right="0"/>
        <w:jc w:val="both"/>
        <w:textAlignment w:val="baseline"/>
        <w:rPr>
          <w:sz w:val="25"/>
        </w:rPr>
      </w:pPr>
      <w:r>
        <w:rPr>
          <w:rFonts w:ascii="黑体" w:hAnsi="黑体" w:eastAsia="黑体" w:cs="黑体"/>
          <w:b w:val="0"/>
          <w:i w:val="0"/>
          <w:color w:val="000000"/>
          <w:sz w:val="25"/>
        </w:rPr>
        <w:t>(三)羌医对“人”的认识</w:t>
      </w:r>
    </w:p>
    <w:p w14:paraId="7C53DBB0">
      <w:pPr>
        <w:wordWrap w:val="0"/>
        <w:spacing w:before="0" w:after="0" w:line="380" w:lineRule="atLeast"/>
        <w:ind w:left="80" w:right="100" w:firstLine="420"/>
        <w:jc w:val="both"/>
        <w:textAlignment w:val="baseline"/>
        <w:rPr>
          <w:sz w:val="20"/>
        </w:rPr>
      </w:pPr>
      <w:r>
        <w:rPr>
          <w:rFonts w:ascii="宋体" w:hAnsi="宋体" w:eastAsia="宋体" w:cs="宋体"/>
          <w:b w:val="0"/>
          <w:i w:val="0"/>
          <w:color w:val="000000"/>
          <w:sz w:val="20"/>
        </w:rPr>
        <w:t>人、 即每个人自己、 是理论的提出者、 天地环境的观察者，更是参与者  同时人 也是   闻”中唯一的不确定因素，其具有影响、改变现有平衡的能力。但是人与天地万物在本质|具有 体性，所以羌医主张人与天地万物和谐共处，将“三间”作为思考对象.将  天地人  看作是一个有机的不可分割的整体 而所强调的“天人合</w:t>
      </w:r>
    </w:p>
    <w:p w14:paraId="454D3765">
      <w:pPr>
        <w:wordWrap w:val="0"/>
        <w:spacing w:before="0" w:after="0" w:line="380" w:lineRule="exact"/>
        <w:ind w:left="0" w:right="0"/>
        <w:jc w:val="both"/>
        <w:textAlignment w:val="baseline"/>
        <w:rPr>
          <w:sz w:val="20"/>
        </w:rPr>
      </w:pPr>
    </w:p>
    <w:p w14:paraId="1DF82118">
      <w:pPr>
        <w:wordWrap w:val="0"/>
        <w:spacing w:before="0" w:after="0" w:line="380" w:lineRule="exact"/>
        <w:ind w:left="0" w:right="0"/>
        <w:jc w:val="both"/>
        <w:textAlignment w:val="baseline"/>
        <w:rPr>
          <w:sz w:val="20"/>
        </w:rPr>
      </w:pPr>
    </w:p>
    <w:p w14:paraId="65C91958">
      <w:pPr>
        <w:wordWrap w:val="0"/>
        <w:spacing w:before="0" w:after="0" w:line="240" w:lineRule="atLeast"/>
        <w:ind w:left="0" w:right="0"/>
        <w:jc w:val="both"/>
        <w:textAlignment w:val="baseline"/>
        <w:rPr>
          <w:sz w:val="17"/>
        </w:rPr>
      </w:pPr>
      <w:r>
        <w:rPr>
          <w:rFonts w:ascii="楷体" w:hAnsi="楷体" w:eastAsia="楷体" w:cs="楷体"/>
          <w:b w:val="0"/>
          <w:i w:val="0"/>
          <w:color w:val="000000"/>
          <w:sz w:val="17"/>
        </w:rPr>
        <w:t xml:space="preserve">         40     中国民 历史文化集成 尾皮直角</w:t>
      </w:r>
      <w:r>
        <w:drawing>
          <wp:anchor distT="0" distB="0" distL="0" distR="0" simplePos="0" relativeHeight="251659264" behindDoc="1" locked="0" layoutInCell="1" allowOverlap="1">
            <wp:simplePos x="0" y="0"/>
            <wp:positionH relativeFrom="page">
              <wp:posOffset>88900</wp:posOffset>
            </wp:positionH>
            <wp:positionV relativeFrom="paragraph">
              <wp:posOffset>-114300</wp:posOffset>
            </wp:positionV>
            <wp:extent cx="355600" cy="381000"/>
            <wp:effectExtent l="0" t="0" r="10160" b="0"/>
            <wp:wrapNone/>
            <wp:docPr id="61" name="Draw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1"/>
                    <pic:cNvPicPr>
                      <a:picLocks noChangeAspect="1"/>
                    </pic:cNvPicPr>
                  </pic:nvPicPr>
                  <pic:blipFill>
                    <a:blip r:embed="rId8"/>
                    <a:stretch>
                      <a:fillRect/>
                    </a:stretch>
                  </pic:blipFill>
                  <pic:spPr>
                    <a:xfrm>
                      <a:off x="0" y="0"/>
                      <a:ext cx="355600" cy="381000"/>
                    </a:xfrm>
                    <a:prstGeom prst="rect">
                      <a:avLst/>
                    </a:prstGeom>
                  </pic:spPr>
                </pic:pic>
              </a:graphicData>
            </a:graphic>
          </wp:anchor>
        </w:drawing>
      </w:r>
      <w:r>
        <w:br w:type="page"/>
      </w:r>
    </w:p>
    <w:p w14:paraId="767E4350">
      <w:pPr>
        <w:wordWrap w:val="0"/>
        <w:spacing w:before="0" w:after="0" w:line="360" w:lineRule="atLeast"/>
        <w:ind w:left="100" w:right="0"/>
        <w:jc w:val="both"/>
        <w:textAlignment w:val="baseline"/>
        <w:rPr>
          <w:sz w:val="22"/>
        </w:rPr>
      </w:pPr>
      <w:r>
        <w:rPr>
          <w:rFonts w:ascii="宋体" w:hAnsi="宋体" w:eastAsia="宋体" w:cs="宋体"/>
          <w:b w:val="0"/>
          <w:i w:val="0"/>
          <w:color w:val="000000"/>
          <w:sz w:val="22"/>
        </w:rPr>
        <w:t>一”观念则是长期以来一贯的指导思想和价值体现</w:t>
      </w:r>
    </w:p>
    <w:p w14:paraId="03993851">
      <w:pPr>
        <w:wordWrap w:val="0"/>
        <w:spacing w:before="140" w:after="0" w:line="360" w:lineRule="atLeast"/>
        <w:ind w:left="100" w:right="0" w:firstLine="420"/>
        <w:jc w:val="both"/>
        <w:textAlignment w:val="baseline"/>
        <w:rPr>
          <w:sz w:val="22"/>
        </w:rPr>
      </w:pPr>
      <w:r>
        <w:rPr>
          <w:rFonts w:ascii="宋体" w:hAnsi="宋体" w:eastAsia="宋体" w:cs="宋体"/>
          <w:b w:val="0"/>
          <w:i w:val="0"/>
          <w:color w:val="000000"/>
          <w:sz w:val="22"/>
        </w:rPr>
        <w:t>首先从空间上来看，羌人认为天为上，地为下，划分和强调了天地的界限.看天地为本质不同的两大类别。</w:t>
      </w:r>
    </w:p>
    <w:p w14:paraId="64D7368C">
      <w:pPr>
        <w:wordWrap w:val="0"/>
        <w:spacing w:before="0" w:after="0" w:line="360" w:lineRule="atLeast"/>
        <w:ind w:left="100" w:right="0" w:firstLine="420"/>
        <w:jc w:val="both"/>
        <w:textAlignment w:val="baseline"/>
        <w:rPr>
          <w:sz w:val="22"/>
        </w:rPr>
      </w:pPr>
      <w:r>
        <w:rPr>
          <w:rFonts w:ascii="宋体" w:hAnsi="宋体" w:eastAsia="宋体" w:cs="宋体"/>
          <w:b w:val="0"/>
          <w:i w:val="0"/>
          <w:color w:val="000000"/>
          <w:sz w:val="22"/>
        </w:rPr>
        <w:t>从时间来看，在整个历史的长河中，大地上的各种动植物之生死枯荣 .人事之兴衰，都随年代、季节、昼夜变化而变化。而天却是相对不变的，所以天统摄着地。并且古羌人根据天象的运行来考察大地的变化。对天的推崇导致对时序的看重，从而认为时间重于空间，动态重于静态。</w:t>
      </w:r>
    </w:p>
    <w:p w14:paraId="1F78FA03">
      <w:pPr>
        <w:wordWrap w:val="0"/>
        <w:spacing w:before="0" w:after="0" w:line="360" w:lineRule="atLeast"/>
        <w:ind w:left="100" w:right="0" w:firstLine="420"/>
        <w:jc w:val="both"/>
        <w:textAlignment w:val="baseline"/>
        <w:rPr>
          <w:sz w:val="22"/>
        </w:rPr>
      </w:pPr>
      <w:r>
        <w:rPr>
          <w:rFonts w:ascii="宋体" w:hAnsi="宋体" w:eastAsia="宋体" w:cs="宋体"/>
          <w:b w:val="0"/>
          <w:i w:val="0"/>
          <w:color w:val="000000"/>
          <w:sz w:val="22"/>
        </w:rPr>
        <w:t>而地养人以衣食，故有了“天”大于“地”大于“人”的认识次序。即老子《道德经》中所谓的“人法地。地法天，天法道，道法自然”</w:t>
      </w:r>
    </w:p>
    <w:p w14:paraId="34E06EE1">
      <w:pPr>
        <w:wordWrap w:val="0"/>
        <w:spacing w:before="0" w:after="0" w:line="360" w:lineRule="atLeast"/>
        <w:ind w:left="100" w:right="0" w:firstLine="420"/>
        <w:jc w:val="both"/>
        <w:textAlignment w:val="baseline"/>
        <w:rPr>
          <w:sz w:val="22"/>
        </w:rPr>
      </w:pPr>
      <w:r>
        <w:rPr>
          <w:rFonts w:ascii="宋体" w:hAnsi="宋体" w:eastAsia="宋体" w:cs="宋体"/>
          <w:b w:val="0"/>
          <w:i w:val="0"/>
          <w:color w:val="000000"/>
          <w:sz w:val="22"/>
        </w:rPr>
        <w:t>羌人提出“三问”学说的目的是认识世间万物之本。而《春秋繁露·立元神》亦说：  “何为本，天生之，地养之，人成之，天生之以孝悌。地养之以衣食。人成之以礼乐。 二者相为手足，合以成体，不可一无也。”</w:t>
      </w:r>
    </w:p>
    <w:p w14:paraId="72D61963">
      <w:pPr>
        <w:wordWrap w:val="0"/>
        <w:spacing w:before="0" w:after="0" w:line="360" w:lineRule="atLeast"/>
        <w:ind w:left="100" w:right="40" w:firstLine="420"/>
        <w:jc w:val="both"/>
        <w:textAlignment w:val="baseline"/>
        <w:rPr>
          <w:sz w:val="22"/>
        </w:rPr>
      </w:pPr>
      <w:r>
        <w:rPr>
          <w:rFonts w:ascii="宋体" w:hAnsi="宋体" w:eastAsia="宋体" w:cs="宋体"/>
          <w:b w:val="0"/>
          <w:i w:val="0"/>
          <w:color w:val="000000"/>
          <w:sz w:val="22"/>
        </w:rPr>
        <w:t>由此可见，羌人“三间”理论是羌人对“人与自然和谐共处”观点的理论层面解释，是教化后辈敬畏天地、尊重规则、谨守本心的金玉良言</w:t>
      </w:r>
    </w:p>
    <w:p w14:paraId="3BE9E081">
      <w:pPr>
        <w:wordWrap w:val="0"/>
        <w:spacing w:before="0" w:after="0" w:line="360" w:lineRule="exact"/>
        <w:ind w:left="0" w:right="0"/>
        <w:jc w:val="both"/>
        <w:textAlignment w:val="baseline"/>
        <w:rPr>
          <w:sz w:val="22"/>
        </w:rPr>
      </w:pPr>
    </w:p>
    <w:p w14:paraId="46A68B0F">
      <w:pPr>
        <w:wordWrap w:val="0"/>
        <w:spacing w:before="0" w:after="0" w:line="360" w:lineRule="atLeast"/>
        <w:ind w:left="0" w:right="0"/>
        <w:jc w:val="center"/>
        <w:textAlignment w:val="baseline"/>
        <w:rPr>
          <w:sz w:val="26"/>
        </w:rPr>
      </w:pPr>
      <w:r>
        <w:rPr>
          <w:rFonts w:ascii="宋体" w:hAnsi="宋体" w:eastAsia="宋体" w:cs="宋体"/>
          <w:b w:val="0"/>
          <w:i w:val="0"/>
          <w:color w:val="000000"/>
          <w:sz w:val="26"/>
        </w:rPr>
        <w:t>四、四相学说概述</w:t>
      </w:r>
    </w:p>
    <w:p w14:paraId="395A6DA4">
      <w:pPr>
        <w:wordWrap w:val="0"/>
        <w:spacing w:before="0" w:after="0" w:line="360" w:lineRule="exact"/>
        <w:ind w:left="0" w:right="0"/>
        <w:jc w:val="center"/>
        <w:textAlignment w:val="baseline"/>
        <w:rPr>
          <w:sz w:val="22"/>
        </w:rPr>
      </w:pPr>
    </w:p>
    <w:p w14:paraId="3F1AFB8A">
      <w:pPr>
        <w:wordWrap w:val="0"/>
        <w:spacing w:before="0" w:after="0" w:line="360" w:lineRule="atLeast"/>
        <w:ind w:left="100" w:right="40" w:firstLine="420"/>
        <w:jc w:val="both"/>
        <w:textAlignment w:val="baseline"/>
        <w:rPr>
          <w:sz w:val="22"/>
        </w:rPr>
      </w:pPr>
      <w:r>
        <w:rPr>
          <w:rFonts w:ascii="宋体" w:hAnsi="宋体" w:eastAsia="宋体" w:cs="宋体"/>
          <w:b w:val="0"/>
          <w:i w:val="0"/>
          <w:color w:val="000000"/>
          <w:sz w:val="22"/>
        </w:rPr>
        <w:t>羌医“四相学说”的提出受羌人对宇宙及生命的相关认识影响较大 羌人认为自然界的基本物质是风、火、石、水，这四类物质相互作用而构成世界，亦构成人体。</w:t>
      </w:r>
    </w:p>
    <w:p w14:paraId="28EF4796">
      <w:pPr>
        <w:wordWrap w:val="0"/>
        <w:spacing w:before="0" w:after="0" w:line="360" w:lineRule="atLeast"/>
        <w:ind w:left="100" w:right="40" w:firstLine="420"/>
        <w:jc w:val="both"/>
        <w:textAlignment w:val="baseline"/>
        <w:rPr>
          <w:sz w:val="22"/>
        </w:rPr>
      </w:pPr>
      <w:r>
        <w:rPr>
          <w:rFonts w:ascii="宋体" w:hAnsi="宋体" w:eastAsia="宋体" w:cs="宋体"/>
          <w:b w:val="0"/>
          <w:i w:val="0"/>
          <w:color w:val="000000"/>
          <w:sz w:val="22"/>
        </w:rPr>
        <w:t>故羌医将这四种物质当作人生理现象的取相比类和导致身体患病的主要且最常见病因(羌医对病因的认识，包含且不仅含“四相”相关内容)   “四相”中，根据各自致病特点，结合白黑学说的指导及可划分“风、火”为白、  “石、水”为黑；结合羌人对四季的认识，又可类比出“风对春、火对夏、石对秋、水对冬”的对应关系，从而指导后续的治法。</w:t>
      </w:r>
    </w:p>
    <w:p w14:paraId="1D8335C2">
      <w:pPr>
        <w:wordWrap w:val="0"/>
        <w:spacing w:before="0" w:after="0" w:line="360" w:lineRule="atLeast"/>
        <w:ind w:left="540" w:right="0"/>
        <w:jc w:val="both"/>
        <w:textAlignment w:val="baseline"/>
        <w:rPr>
          <w:sz w:val="22"/>
        </w:rPr>
      </w:pPr>
      <w:r>
        <w:rPr>
          <w:rFonts w:ascii="宋体" w:hAnsi="宋体" w:eastAsia="宋体" w:cs="宋体"/>
          <w:b w:val="0"/>
          <w:i w:val="0"/>
          <w:color w:val="000000"/>
          <w:sz w:val="22"/>
        </w:rPr>
        <w:t>(一)风</w:t>
      </w:r>
    </w:p>
    <w:p w14:paraId="5D72A98F">
      <w:pPr>
        <w:wordWrap w:val="0"/>
        <w:spacing w:before="0" w:after="0" w:line="360" w:lineRule="atLeast"/>
        <w:ind w:left="100" w:right="60" w:firstLine="420"/>
        <w:jc w:val="both"/>
        <w:textAlignment w:val="baseline"/>
        <w:rPr>
          <w:sz w:val="22"/>
        </w:rPr>
      </w:pPr>
      <w:r>
        <w:rPr>
          <w:rFonts w:ascii="宋体" w:hAnsi="宋体" w:eastAsia="宋体" w:cs="宋体"/>
          <w:b w:val="0"/>
          <w:i w:val="0"/>
          <w:color w:val="000000"/>
          <w:sz w:val="22"/>
        </w:rPr>
        <w:t>1.风的概念：羌医认为， “风”具有善变、多行、轻扬、无孔不入且无处不到的特点。春季为万物生长、风木当令的季节，故羌医将“风”对应春季，故“风”经口、鼻、毛孔、手脚心入人体而致病多见于春季，但四时皆有；同时“风”致病又多夹杂其他病因，故羌人亦有类似中医“风为百病之长”的说法</w:t>
      </w:r>
    </w:p>
    <w:p w14:paraId="70A446C3">
      <w:pPr>
        <w:wordWrap w:val="0"/>
        <w:spacing w:before="0" w:after="0" w:line="360" w:lineRule="atLeast"/>
        <w:ind w:left="540" w:right="0"/>
        <w:jc w:val="both"/>
        <w:textAlignment w:val="baseline"/>
        <w:rPr>
          <w:sz w:val="22"/>
        </w:rPr>
      </w:pPr>
      <w:r>
        <w:rPr>
          <w:rFonts w:ascii="宋体" w:hAnsi="宋体" w:eastAsia="宋体" w:cs="宋体"/>
          <w:b w:val="0"/>
          <w:i w:val="0"/>
          <w:color w:val="000000"/>
          <w:sz w:val="22"/>
        </w:rPr>
        <w:t>2.致病特点：</w:t>
      </w:r>
    </w:p>
    <w:p w14:paraId="2B8BDA6A">
      <w:pPr>
        <w:wordWrap w:val="0"/>
        <w:spacing w:before="0" w:after="0" w:line="360" w:lineRule="atLeast"/>
        <w:ind w:left="540" w:right="0"/>
        <w:jc w:val="both"/>
        <w:textAlignment w:val="baseline"/>
        <w:rPr>
          <w:sz w:val="22"/>
        </w:rPr>
      </w:pPr>
      <w:r>
        <w:rPr>
          <w:rFonts w:ascii="宋体" w:hAnsi="宋体" w:eastAsia="宋体" w:cs="宋体"/>
          <w:b w:val="0"/>
          <w:i w:val="0"/>
          <w:color w:val="000000"/>
          <w:sz w:val="22"/>
        </w:rPr>
        <w:t>(1) “风”为白，易侵白位</w:t>
      </w:r>
    </w:p>
    <w:p w14:paraId="63813F41">
      <w:pPr>
        <w:wordWrap w:val="0"/>
        <w:spacing w:before="0" w:after="0" w:line="360" w:lineRule="atLeast"/>
        <w:ind w:left="0" w:right="140" w:firstLine="520"/>
        <w:jc w:val="both"/>
        <w:textAlignment w:val="baseline"/>
        <w:rPr>
          <w:sz w:val="22"/>
        </w:rPr>
      </w:pPr>
      <w:r>
        <w:rPr>
          <w:rFonts w:ascii="宋体" w:hAnsi="宋体" w:eastAsia="宋体" w:cs="宋体"/>
          <w:b w:val="0"/>
          <w:i w:val="0"/>
          <w:color w:val="000000"/>
          <w:sz w:val="22"/>
        </w:rPr>
        <w:t>“风”轻扬故上浮、发散、外越、透泄 如，羌医认为新降生的婴儿通过脐带感受环境中的“风”，而致粪便“风泡” 、多屁 白位指病在上、在表， 如头面、皮肤、咽</w:t>
      </w:r>
    </w:p>
    <w:p w14:paraId="14768142">
      <w:pPr>
        <w:wordWrap w:val="0"/>
        <w:spacing w:before="0" w:after="0" w:line="360" w:lineRule="exact"/>
        <w:ind w:left="0" w:right="0"/>
        <w:jc w:val="both"/>
        <w:textAlignment w:val="baseline"/>
        <w:rPr>
          <w:sz w:val="22"/>
        </w:rPr>
      </w:pPr>
    </w:p>
    <w:p w14:paraId="46468DF3">
      <w:pPr>
        <w:wordWrap w:val="0"/>
        <w:spacing w:before="0" w:after="0" w:line="360" w:lineRule="exact"/>
        <w:ind w:left="0" w:right="0"/>
        <w:jc w:val="both"/>
        <w:textAlignment w:val="baseline"/>
        <w:rPr>
          <w:sz w:val="22"/>
        </w:rPr>
      </w:pPr>
    </w:p>
    <w:p w14:paraId="589AB79B">
      <w:pPr>
        <w:wordWrap w:val="0"/>
        <w:spacing w:before="0" w:after="0" w:line="240" w:lineRule="atLeast"/>
        <w:ind w:left="0" w:right="620"/>
        <w:jc w:val="right"/>
        <w:textAlignment w:val="baseline"/>
        <w:rPr>
          <w:sz w:val="17"/>
        </w:rPr>
      </w:pPr>
      <w:r>
        <w:rPr>
          <w:rFonts w:ascii="TimesNewRoman" w:hAnsi="TimesNewRoman" w:eastAsia="TimesNewRoman" w:cs="TimesNewRoman"/>
          <w:b w:val="0"/>
          <w:i w:val="0"/>
          <w:color w:val="000000"/>
          <w:sz w:val="17"/>
        </w:rPr>
        <w:t>ZHONGVUA RRMEA ZHEDU DHE PUHHRR EGVIILEHHRR</w:t>
      </w:r>
    </w:p>
    <w:p w14:paraId="331B709D">
      <w:pPr>
        <w:wordWrap w:val="0"/>
        <w:spacing w:before="0" w:after="0" w:line="240" w:lineRule="atLeast"/>
        <w:ind w:left="0" w:right="0"/>
        <w:jc w:val="both"/>
        <w:textAlignment w:val="baseline"/>
        <w:rPr>
          <w:sz w:val="17"/>
        </w:rPr>
      </w:pPr>
      <w:r>
        <w:rPr>
          <w:rFonts w:ascii="TimesNewRoman" w:hAnsi="TimesNewRoman" w:eastAsia="TimesNewRoman" w:cs="TimesNewRoman"/>
          <w:b w:val="0"/>
          <w:i w:val="0"/>
          <w:color w:val="000000"/>
          <w:sz w:val="17"/>
        </w:rPr>
        <w:t xml:space="preserve">                                                                RRMEA XXJJI QUBU SIBEA</w:t>
      </w:r>
      <w:r>
        <w:rPr>
          <w:rFonts w:ascii="楷体" w:hAnsi="楷体" w:eastAsia="楷体" w:cs="楷体"/>
          <w:b w:val="0"/>
          <w:i w:val="0"/>
          <w:color w:val="000000"/>
          <w:sz w:val="17"/>
        </w:rPr>
        <w:t xml:space="preserve">     | 41</w:t>
      </w:r>
      <w:r>
        <w:br w:type="page"/>
      </w:r>
    </w:p>
    <w:p w14:paraId="0D4FB7DB">
      <w:pPr>
        <w:wordWrap w:val="0"/>
        <w:spacing w:before="0" w:after="0" w:line="340" w:lineRule="atLeast"/>
        <w:ind w:left="20" w:right="0"/>
        <w:jc w:val="both"/>
        <w:textAlignment w:val="baseline"/>
        <w:rPr>
          <w:sz w:val="22"/>
        </w:rPr>
      </w:pPr>
      <w:r>
        <w:rPr>
          <w:rFonts w:ascii="黑体" w:hAnsi="黑体" w:eastAsia="黑体" w:cs="黑体"/>
          <w:b w:val="0"/>
          <w:i w:val="0"/>
          <w:color w:val="000000"/>
          <w:sz w:val="22"/>
        </w:rPr>
        <w:t>喉 ，肩颈等.  “风”致病，故见如头痛项僵 鼻塞流涕、咽痒咳嗽、怕风发热等症。</w:t>
      </w:r>
    </w:p>
    <w:p w14:paraId="0A9997B3">
      <w:pPr>
        <w:wordWrap w:val="0"/>
        <w:spacing w:before="100" w:after="0" w:line="340" w:lineRule="atLeast"/>
        <w:ind w:left="540" w:right="0"/>
        <w:jc w:val="both"/>
        <w:textAlignment w:val="baseline"/>
        <w:rPr>
          <w:sz w:val="22"/>
        </w:rPr>
      </w:pPr>
      <w:r>
        <w:rPr>
          <w:rFonts w:ascii="黑体" w:hAnsi="黑体" w:eastAsia="黑体" w:cs="黑体"/>
          <w:b w:val="0"/>
          <w:i w:val="0"/>
          <w:color w:val="000000"/>
          <w:sz w:val="22"/>
        </w:rPr>
        <w:t>(2)  “风” 善变面多行</w:t>
      </w:r>
    </w:p>
    <w:p w14:paraId="42BDACF8">
      <w:pPr>
        <w:wordWrap w:val="0"/>
        <w:spacing w:before="0" w:after="0" w:line="340" w:lineRule="atLeast"/>
        <w:ind w:left="20" w:right="0" w:firstLine="420"/>
        <w:jc w:val="both"/>
        <w:textAlignment w:val="baseline"/>
        <w:rPr>
          <w:sz w:val="22"/>
        </w:rPr>
      </w:pPr>
      <w:r>
        <w:rPr>
          <w:rFonts w:ascii="黑体" w:hAnsi="黑体" w:eastAsia="黑体" w:cs="黑体"/>
          <w:b w:val="0"/>
          <w:i w:val="0"/>
          <w:color w:val="000000"/>
          <w:sz w:val="22"/>
        </w:rPr>
        <w:t>指“风”具有来势快去亦快 病位游走不定的特点、如风疹发病急且时隐时现.四肢关节的疼痛为游走性等</w:t>
      </w:r>
    </w:p>
    <w:p w14:paraId="0CA8E80F">
      <w:pPr>
        <w:wordWrap w:val="0"/>
        <w:spacing w:before="120" w:after="0" w:line="340" w:lineRule="atLeast"/>
        <w:ind w:left="540" w:right="0"/>
        <w:jc w:val="both"/>
        <w:textAlignment w:val="baseline"/>
        <w:rPr>
          <w:sz w:val="22"/>
        </w:rPr>
      </w:pPr>
      <w:r>
        <w:rPr>
          <w:rFonts w:ascii="黑体" w:hAnsi="黑体" w:eastAsia="黑体" w:cs="黑体"/>
          <w:b w:val="0"/>
          <w:i w:val="0"/>
          <w:color w:val="000000"/>
          <w:sz w:val="22"/>
        </w:rPr>
        <w:t>(3)  “风” 为百病之长</w:t>
      </w:r>
    </w:p>
    <w:p w14:paraId="4FB3D50A">
      <w:pPr>
        <w:wordWrap w:val="0"/>
        <w:spacing w:before="0" w:after="0" w:line="340" w:lineRule="atLeast"/>
        <w:ind w:left="20" w:right="0" w:firstLine="420"/>
        <w:jc w:val="both"/>
        <w:textAlignment w:val="baseline"/>
        <w:rPr>
          <w:sz w:val="22"/>
        </w:rPr>
      </w:pPr>
      <w:r>
        <w:rPr>
          <w:rFonts w:ascii="黑体" w:hAnsi="黑体" w:eastAsia="黑体" w:cs="黑体"/>
          <w:b w:val="0"/>
          <w:i w:val="0"/>
          <w:color w:val="000000"/>
          <w:sz w:val="22"/>
        </w:rPr>
        <w:t>四相中，人最易感“风”而致病，且多兼夹其他致病因素，故认为“风”为百病之长  “风”作为外感病因的先导， “水、火”等病因多依附于“风”，如羌医所谓的“风火病”  “风水病”</w:t>
      </w:r>
    </w:p>
    <w:p w14:paraId="6B413076">
      <w:pPr>
        <w:wordWrap w:val="0"/>
        <w:spacing w:before="120" w:after="0" w:line="440" w:lineRule="atLeast"/>
        <w:ind w:left="540" w:right="0"/>
        <w:jc w:val="both"/>
        <w:textAlignment w:val="baseline"/>
        <w:rPr>
          <w:sz w:val="32"/>
        </w:rPr>
      </w:pPr>
      <w:r>
        <w:rPr>
          <w:rFonts w:ascii="黑体" w:hAnsi="黑体" w:eastAsia="黑体" w:cs="黑体"/>
          <w:b w:val="0"/>
          <w:i w:val="0"/>
          <w:color w:val="000000"/>
          <w:sz w:val="32"/>
        </w:rPr>
        <w:t>(二)火</w:t>
      </w:r>
    </w:p>
    <w:p w14:paraId="14BD4A68">
      <w:pPr>
        <w:wordWrap w:val="0"/>
        <w:spacing w:before="0" w:after="0" w:line="340" w:lineRule="atLeast"/>
        <w:ind w:left="20" w:right="0" w:firstLine="420"/>
        <w:jc w:val="both"/>
        <w:textAlignment w:val="baseline"/>
        <w:rPr>
          <w:sz w:val="22"/>
        </w:rPr>
      </w:pPr>
      <w:r>
        <w:rPr>
          <w:rFonts w:ascii="黑体" w:hAnsi="黑体" w:eastAsia="黑体" w:cs="黑体"/>
          <w:b w:val="0"/>
          <w:i w:val="0"/>
          <w:color w:val="000000"/>
          <w:sz w:val="22"/>
        </w:rPr>
        <w:t>1 火的概念：  “火”具有温暖、炎上、炙热、烧灼、升腾、躁动、急迫的特性。而夏季炎热干燥、故将“火”对应夏季</w:t>
      </w:r>
    </w:p>
    <w:p w14:paraId="0DB242ED">
      <w:pPr>
        <w:wordWrap w:val="0"/>
        <w:spacing w:before="120" w:after="0" w:line="340" w:lineRule="atLeast"/>
        <w:ind w:left="460" w:right="0"/>
        <w:jc w:val="both"/>
        <w:textAlignment w:val="baseline"/>
        <w:rPr>
          <w:sz w:val="22"/>
        </w:rPr>
      </w:pPr>
      <w:r>
        <w:rPr>
          <w:rFonts w:ascii="黑体" w:hAnsi="黑体" w:eastAsia="黑体" w:cs="黑体"/>
          <w:b w:val="0"/>
          <w:i w:val="0"/>
          <w:color w:val="000000"/>
          <w:sz w:val="22"/>
        </w:rPr>
        <w:t>2.致病特点：</w:t>
      </w:r>
    </w:p>
    <w:p w14:paraId="0E27ED7F">
      <w:pPr>
        <w:wordWrap w:val="0"/>
        <w:spacing w:before="0" w:after="0" w:line="340" w:lineRule="atLeast"/>
        <w:ind w:left="540" w:right="0"/>
        <w:jc w:val="both"/>
        <w:textAlignment w:val="baseline"/>
        <w:rPr>
          <w:sz w:val="22"/>
        </w:rPr>
      </w:pPr>
      <w:r>
        <w:rPr>
          <w:rFonts w:ascii="黑体" w:hAnsi="黑体" w:eastAsia="黑体" w:cs="黑体"/>
          <w:b w:val="0"/>
          <w:i w:val="0"/>
          <w:color w:val="000000"/>
          <w:sz w:val="22"/>
        </w:rPr>
        <w:t>(1) “火”为白.其性炎上、躁动</w:t>
      </w:r>
    </w:p>
    <w:p w14:paraId="5E00D776">
      <w:pPr>
        <w:wordWrap w:val="0"/>
        <w:spacing w:before="0" w:after="0" w:line="340" w:lineRule="atLeast"/>
        <w:ind w:left="20" w:right="0" w:firstLine="520"/>
        <w:jc w:val="both"/>
        <w:textAlignment w:val="baseline"/>
        <w:rPr>
          <w:sz w:val="22"/>
        </w:rPr>
      </w:pPr>
      <w:r>
        <w:rPr>
          <w:rFonts w:ascii="黑体" w:hAnsi="黑体" w:eastAsia="黑体" w:cs="黑体"/>
          <w:b w:val="0"/>
          <w:i w:val="0"/>
          <w:color w:val="000000"/>
          <w:sz w:val="22"/>
        </w:rPr>
        <w:t>“火”侵袭人体， 主要部位和“风”相似，均为白位，且“火”炎上，故可出现一派火热之象，如高热、面红、舌红、口渴、烦躁、咽喉肿痛、牙龈出血肿痛等。  “火”上行至脑，影响脑“藏神，统领全身脏腑、主思维”等功能，出现神志不清、全身机体机能亢奋、思绪混乱不定、失眠多梦等。</w:t>
      </w:r>
    </w:p>
    <w:p w14:paraId="13F86545">
      <w:pPr>
        <w:wordWrap w:val="0"/>
        <w:spacing w:before="0" w:after="0" w:line="340" w:lineRule="atLeast"/>
        <w:ind w:left="540" w:right="0"/>
        <w:jc w:val="both"/>
        <w:textAlignment w:val="baseline"/>
        <w:rPr>
          <w:sz w:val="22"/>
        </w:rPr>
      </w:pPr>
      <w:r>
        <w:rPr>
          <w:rFonts w:ascii="黑体" w:hAnsi="黑体" w:eastAsia="黑体" w:cs="黑体"/>
          <w:b w:val="0"/>
          <w:i w:val="0"/>
          <w:color w:val="000000"/>
          <w:sz w:val="22"/>
        </w:rPr>
        <w:t>(2)易耗伤津气 动血</w:t>
      </w:r>
    </w:p>
    <w:p w14:paraId="3FFFC081">
      <w:pPr>
        <w:wordWrap w:val="0"/>
        <w:spacing w:before="0" w:after="0" w:line="340" w:lineRule="atLeast"/>
        <w:ind w:left="140" w:right="0" w:firstLine="520"/>
        <w:jc w:val="both"/>
        <w:textAlignment w:val="baseline"/>
        <w:rPr>
          <w:sz w:val="22"/>
        </w:rPr>
      </w:pPr>
      <w:r>
        <w:rPr>
          <w:rFonts w:ascii="黑体" w:hAnsi="黑体" w:eastAsia="黑体" w:cs="黑体"/>
          <w:b w:val="0"/>
          <w:i w:val="0"/>
          <w:color w:val="000000"/>
          <w:sz w:val="22"/>
        </w:rPr>
        <w:t>“火”侵犯人体、烧灼津液，并迫津液外出，故人感“火病”可见除明显热象外的出大汗、口渴喜冷饮、尿少且黄、大便秘结等；津液耗伤，气随津消，而见人少气懒言 不喜动 倦怠等；血得寒而凝，得温则行，火热的炙热加之其躁动的性质，致赛米管道扩张、血行加速，甚至血不循其道引起各种出血症，如吐血、便血、尿血、流鼻血 女子月经过多等</w:t>
      </w:r>
    </w:p>
    <w:p w14:paraId="094CBBC0">
      <w:pPr>
        <w:wordWrap w:val="0"/>
        <w:spacing w:before="0" w:after="0" w:line="340" w:lineRule="atLeast"/>
        <w:ind w:left="640" w:right="0"/>
        <w:jc w:val="both"/>
        <w:textAlignment w:val="baseline"/>
        <w:rPr>
          <w:sz w:val="22"/>
        </w:rPr>
      </w:pPr>
      <w:r>
        <w:rPr>
          <w:rFonts w:ascii="黑体" w:hAnsi="黑体" w:eastAsia="黑体" w:cs="黑体"/>
          <w:b w:val="0"/>
          <w:i w:val="0"/>
          <w:color w:val="000000"/>
          <w:sz w:val="22"/>
        </w:rPr>
        <w:t>(3)易致疮疡</w:t>
      </w:r>
    </w:p>
    <w:p w14:paraId="53FAECE9">
      <w:pPr>
        <w:wordWrap w:val="0"/>
        <w:spacing w:before="0" w:after="0" w:line="340" w:lineRule="atLeast"/>
        <w:ind w:left="140" w:right="120" w:firstLine="520"/>
        <w:jc w:val="both"/>
        <w:textAlignment w:val="baseline"/>
        <w:rPr>
          <w:sz w:val="22"/>
        </w:rPr>
      </w:pPr>
      <w:r>
        <w:rPr>
          <w:rFonts w:ascii="黑体" w:hAnsi="黑体" w:eastAsia="黑体" w:cs="黑体"/>
          <w:b w:val="0"/>
          <w:i w:val="0"/>
          <w:color w:val="000000"/>
          <w:sz w:val="22"/>
        </w:rPr>
        <w:t>“火”侵袭人体后聚集，烧灼局部，结合其他病因易引起疮疡，表现为红、肿、热 痛等症象</w:t>
      </w:r>
    </w:p>
    <w:p w14:paraId="60DF9584">
      <w:pPr>
        <w:wordWrap w:val="0"/>
        <w:spacing w:before="100" w:after="0" w:line="440" w:lineRule="atLeast"/>
        <w:ind w:left="640" w:right="0"/>
        <w:jc w:val="both"/>
        <w:textAlignment w:val="baseline"/>
        <w:rPr>
          <w:sz w:val="32"/>
        </w:rPr>
      </w:pPr>
      <w:r>
        <w:rPr>
          <w:rFonts w:ascii="黑体" w:hAnsi="黑体" w:eastAsia="黑体" w:cs="黑体"/>
          <w:b w:val="0"/>
          <w:i w:val="0"/>
          <w:color w:val="000000"/>
          <w:sz w:val="32"/>
        </w:rPr>
        <w:t>(三)石</w:t>
      </w:r>
    </w:p>
    <w:p w14:paraId="604033FE">
      <w:pPr>
        <w:wordWrap w:val="0"/>
        <w:spacing w:before="0" w:after="0" w:line="340" w:lineRule="atLeast"/>
        <w:ind w:left="140" w:right="120" w:firstLine="420"/>
        <w:jc w:val="both"/>
        <w:textAlignment w:val="baseline"/>
        <w:rPr>
          <w:sz w:val="22"/>
        </w:rPr>
      </w:pPr>
      <w:r>
        <w:rPr>
          <w:rFonts w:ascii="黑体" w:hAnsi="黑体" w:eastAsia="黑体" w:cs="黑体"/>
          <w:b w:val="0"/>
          <w:i w:val="0"/>
          <w:color w:val="000000"/>
          <w:sz w:val="22"/>
        </w:rPr>
        <w:t>1 石的概念：具有坚硬、固定不移、易壅滞、内敛、质重下沉等特点。秋季肃降，故将 石 对应秋季</w:t>
      </w:r>
    </w:p>
    <w:p w14:paraId="6CF403C5">
      <w:pPr>
        <w:wordWrap w:val="0"/>
        <w:spacing w:before="100" w:after="0" w:line="340" w:lineRule="atLeast"/>
        <w:ind w:left="540" w:right="0"/>
        <w:jc w:val="both"/>
        <w:textAlignment w:val="baseline"/>
        <w:rPr>
          <w:sz w:val="22"/>
        </w:rPr>
      </w:pPr>
      <w:r>
        <w:rPr>
          <w:rFonts w:ascii="黑体" w:hAnsi="黑体" w:eastAsia="黑体" w:cs="黑体"/>
          <w:b w:val="0"/>
          <w:i w:val="0"/>
          <w:color w:val="000000"/>
          <w:sz w:val="22"/>
        </w:rPr>
        <w:t>2 致病特点：</w:t>
      </w:r>
    </w:p>
    <w:p w14:paraId="22320579">
      <w:pPr>
        <w:wordWrap w:val="0"/>
        <w:spacing w:before="100" w:after="0" w:line="340" w:lineRule="atLeast"/>
        <w:ind w:left="780" w:right="0"/>
        <w:jc w:val="both"/>
        <w:textAlignment w:val="baseline"/>
        <w:rPr>
          <w:sz w:val="22"/>
        </w:rPr>
      </w:pPr>
      <w:r>
        <w:rPr>
          <w:rFonts w:ascii="黑体" w:hAnsi="黑体" w:eastAsia="黑体" w:cs="黑体"/>
          <w:b w:val="0"/>
          <w:i w:val="0"/>
          <w:color w:val="000000"/>
          <w:sz w:val="22"/>
        </w:rPr>
        <w:t>1 坚硬 固定不移动， 主疼痛</w:t>
      </w:r>
    </w:p>
    <w:p w14:paraId="39A91FD9">
      <w:pPr>
        <w:wordWrap w:val="0"/>
        <w:spacing w:before="0" w:after="0" w:line="340" w:lineRule="atLeast"/>
        <w:ind w:left="140" w:right="20" w:firstLine="420"/>
        <w:jc w:val="both"/>
        <w:textAlignment w:val="baseline"/>
        <w:rPr>
          <w:sz w:val="22"/>
        </w:rPr>
      </w:pPr>
      <w:r>
        <w:rPr>
          <w:rFonts w:ascii="黑体" w:hAnsi="黑体" w:eastAsia="黑体" w:cs="黑体"/>
          <w:b w:val="0"/>
          <w:i w:val="0"/>
          <w:color w:val="000000"/>
          <w:sz w:val="22"/>
        </w:rPr>
        <w:t>电压认为筋伤病是因为“石”阻塞窨米管道、致周围肌肉疼痛、酸胀，并可触及大小不一 形状不一的较周围正常肌肉僵硬的肌肉结节，短时间内自己较难痊愈，需要医</w:t>
      </w:r>
    </w:p>
    <w:p w14:paraId="30C7A2A0">
      <w:pPr>
        <w:wordWrap w:val="0"/>
        <w:spacing w:before="0" w:after="0" w:line="120" w:lineRule="exact"/>
        <w:ind w:left="0" w:right="0"/>
        <w:jc w:val="both"/>
        <w:textAlignment w:val="baseline"/>
        <w:rPr>
          <w:sz w:val="12"/>
        </w:rPr>
      </w:pPr>
    </w:p>
    <w:p w14:paraId="3404F369">
      <w:pPr>
        <w:wordWrap w:val="0"/>
        <w:spacing w:before="0" w:after="0" w:line="120" w:lineRule="exact"/>
        <w:ind w:left="0" w:right="0"/>
        <w:jc w:val="both"/>
        <w:textAlignment w:val="baseline"/>
        <w:rPr>
          <w:sz w:val="12"/>
        </w:rPr>
      </w:pPr>
    </w:p>
    <w:p w14:paraId="2AD81CD5">
      <w:pPr>
        <w:wordWrap w:val="0"/>
        <w:spacing w:before="0" w:after="0" w:line="120" w:lineRule="exact"/>
        <w:ind w:left="0" w:right="0"/>
        <w:jc w:val="both"/>
        <w:textAlignment w:val="baseline"/>
        <w:rPr>
          <w:sz w:val="12"/>
        </w:rPr>
      </w:pPr>
    </w:p>
    <w:p w14:paraId="2F2093DD">
      <w:pPr>
        <w:wordWrap w:val="0"/>
        <w:spacing w:before="0" w:after="0" w:line="120" w:lineRule="exact"/>
        <w:ind w:left="0" w:right="0"/>
        <w:jc w:val="both"/>
        <w:textAlignment w:val="baseline"/>
        <w:rPr>
          <w:sz w:val="12"/>
        </w:rPr>
      </w:pPr>
    </w:p>
    <w:p w14:paraId="6BE199FB">
      <w:pPr>
        <w:wordWrap w:val="0"/>
        <w:spacing w:before="0" w:after="0" w:line="120" w:lineRule="exact"/>
        <w:ind w:left="0" w:right="0"/>
        <w:jc w:val="both"/>
        <w:textAlignment w:val="baseline"/>
        <w:rPr>
          <w:sz w:val="12"/>
        </w:rPr>
      </w:pPr>
    </w:p>
    <w:p w14:paraId="1FAF2443">
      <w:pPr>
        <w:wordWrap w:val="0"/>
        <w:spacing w:before="0" w:after="0" w:line="120" w:lineRule="exact"/>
        <w:ind w:left="0" w:right="0"/>
        <w:jc w:val="both"/>
        <w:textAlignment w:val="baseline"/>
        <w:rPr>
          <w:sz w:val="12"/>
        </w:rPr>
      </w:pPr>
    </w:p>
    <w:p w14:paraId="3BE011EA">
      <w:pPr>
        <w:wordWrap w:val="0"/>
        <w:spacing w:before="0" w:after="0" w:line="180" w:lineRule="atLeast"/>
        <w:ind w:left="880" w:right="0"/>
        <w:jc w:val="both"/>
        <w:textAlignment w:val="baseline"/>
        <w:rPr>
          <w:sz w:val="12"/>
        </w:rPr>
      </w:pPr>
      <w:r>
        <w:rPr>
          <w:rFonts w:ascii="黑体" w:hAnsi="黑体" w:eastAsia="黑体" w:cs="黑体"/>
          <w:b w:val="0"/>
          <w:i w:val="0"/>
          <w:color w:val="000000"/>
          <w:sz w:val="12"/>
        </w:rPr>
        <w:t>①</w:t>
      </w:r>
      <w:r>
        <w:drawing>
          <wp:anchor distT="0" distB="0" distL="0" distR="0" simplePos="0" relativeHeight="251659264" behindDoc="1" locked="0" layoutInCell="1" allowOverlap="1">
            <wp:simplePos x="0" y="0"/>
            <wp:positionH relativeFrom="page">
              <wp:posOffset>114300</wp:posOffset>
            </wp:positionH>
            <wp:positionV relativeFrom="paragraph">
              <wp:posOffset>-139700</wp:posOffset>
            </wp:positionV>
            <wp:extent cx="355600" cy="368300"/>
            <wp:effectExtent l="0" t="0" r="10160" b="12700"/>
            <wp:wrapNone/>
            <wp:docPr id="63" name="Draw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3"/>
                    <pic:cNvPicPr>
                      <a:picLocks noChangeAspect="1"/>
                    </pic:cNvPicPr>
                  </pic:nvPicPr>
                  <pic:blipFill>
                    <a:blip r:embed="rId9"/>
                    <a:stretch>
                      <a:fillRect/>
                    </a:stretch>
                  </pic:blipFill>
                  <pic:spPr>
                    <a:xfrm>
                      <a:off x="0" y="0"/>
                      <a:ext cx="355600" cy="368300"/>
                    </a:xfrm>
                    <a:prstGeom prst="rect">
                      <a:avLst/>
                    </a:prstGeom>
                  </pic:spPr>
                </pic:pic>
              </a:graphicData>
            </a:graphic>
          </wp:anchor>
        </w:drawing>
      </w:r>
      <w:r>
        <w:br w:type="page"/>
      </w:r>
    </w:p>
    <w:p w14:paraId="67A344EC">
      <w:pPr>
        <w:wordWrap w:val="0"/>
        <w:spacing w:before="0" w:after="0" w:line="360" w:lineRule="atLeast"/>
        <w:ind w:left="60" w:right="0"/>
        <w:jc w:val="both"/>
        <w:textAlignment w:val="baseline"/>
        <w:rPr>
          <w:sz w:val="22"/>
        </w:rPr>
      </w:pPr>
      <w:r>
        <w:rPr>
          <w:rFonts w:ascii="黑体" w:hAnsi="黑体" w:eastAsia="黑体" w:cs="黑体"/>
          <w:b w:val="0"/>
          <w:i w:val="0"/>
          <w:color w:val="000000"/>
          <w:sz w:val="22"/>
        </w:rPr>
        <w:t>生介入“疏通管道”，症见局部疼痛、活动受限等。</w:t>
      </w:r>
    </w:p>
    <w:p w14:paraId="310CA4A5">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(2)久之可化火</w:t>
      </w:r>
    </w:p>
    <w:p w14:paraId="2A7A1D90">
      <w:pPr>
        <w:wordWrap w:val="0"/>
        <w:spacing w:before="0" w:after="0" w:line="360" w:lineRule="atLeast"/>
        <w:ind w:left="60" w:right="100" w:firstLine="520"/>
        <w:jc w:val="both"/>
        <w:textAlignment w:val="baseline"/>
        <w:rPr>
          <w:sz w:val="22"/>
        </w:rPr>
      </w:pPr>
      <w:r>
        <w:rPr>
          <w:rFonts w:ascii="黑体" w:hAnsi="黑体" w:eastAsia="黑体" w:cs="黑体"/>
          <w:b w:val="0"/>
          <w:i w:val="0"/>
          <w:color w:val="000000"/>
          <w:sz w:val="22"/>
        </w:rPr>
        <w:t>“石”阻塞赛米管道，若不及时疏通，石长期存在于局部，可壅而化火，如痛风息者，痛风石固定不移，发作见局部红、肿、热、痛。</w:t>
      </w:r>
    </w:p>
    <w:p w14:paraId="41B28EED">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(3)下沉、沉重</w:t>
      </w:r>
    </w:p>
    <w:p w14:paraId="5CEFE4AC">
      <w:pPr>
        <w:wordWrap w:val="0"/>
        <w:spacing w:before="0" w:after="0" w:line="360" w:lineRule="atLeast"/>
        <w:ind w:left="60" w:right="0" w:firstLine="420"/>
        <w:jc w:val="both"/>
        <w:textAlignment w:val="baseline"/>
        <w:rPr>
          <w:sz w:val="22"/>
        </w:rPr>
      </w:pPr>
      <w:r>
        <w:rPr>
          <w:rFonts w:ascii="黑体" w:hAnsi="黑体" w:eastAsia="黑体" w:cs="黑体"/>
          <w:b w:val="0"/>
          <w:i w:val="0"/>
          <w:color w:val="000000"/>
          <w:sz w:val="22"/>
        </w:rPr>
        <w:t>若人体多处“背负石”，可表现出身体僵硬、关节僵直、肌肉板状、活动不利等症状，患者自述身体紧绷沉重等。</w:t>
      </w:r>
    </w:p>
    <w:p w14:paraId="62EE1B37">
      <w:pPr>
        <w:wordWrap w:val="0"/>
        <w:spacing w:before="120" w:after="0" w:line="420" w:lineRule="atLeast"/>
        <w:ind w:left="520" w:right="0"/>
        <w:jc w:val="both"/>
        <w:textAlignment w:val="baseline"/>
        <w:rPr>
          <w:sz w:val="31"/>
        </w:rPr>
      </w:pPr>
      <w:r>
        <w:rPr>
          <w:rFonts w:ascii="黑体" w:hAnsi="黑体" w:eastAsia="黑体" w:cs="黑体"/>
          <w:b w:val="0"/>
          <w:i w:val="0"/>
          <w:color w:val="000000"/>
          <w:sz w:val="31"/>
        </w:rPr>
        <w:t>(四)水</w:t>
      </w:r>
    </w:p>
    <w:p w14:paraId="616E6D09">
      <w:pPr>
        <w:wordWrap w:val="0"/>
        <w:spacing w:before="0" w:after="0" w:line="360" w:lineRule="atLeast"/>
        <w:ind w:left="60" w:right="20" w:firstLine="420"/>
        <w:jc w:val="both"/>
        <w:textAlignment w:val="baseline"/>
        <w:rPr>
          <w:sz w:val="22"/>
        </w:rPr>
      </w:pPr>
      <w:r>
        <w:rPr>
          <w:rFonts w:ascii="黑体" w:hAnsi="黑体" w:eastAsia="黑体" w:cs="黑体"/>
          <w:b w:val="0"/>
          <w:i w:val="0"/>
          <w:color w:val="000000"/>
          <w:sz w:val="22"/>
        </w:rPr>
        <w:t>1.水的概念：具有寒冷、黏滞、腐蚀、趋下等特点。冬季寒冷，故将“水”对应冬季。</w:t>
      </w:r>
    </w:p>
    <w:p w14:paraId="4F4C1D4E">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2.致病特点：</w:t>
      </w:r>
    </w:p>
    <w:p w14:paraId="6533193F">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(1)趋下，为黑，易侵黑位</w:t>
      </w:r>
    </w:p>
    <w:p w14:paraId="5DDD7DE5">
      <w:pPr>
        <w:wordWrap w:val="0"/>
        <w:spacing w:before="0" w:after="0" w:line="360" w:lineRule="atLeast"/>
        <w:ind w:left="60" w:right="120" w:firstLine="420"/>
        <w:jc w:val="both"/>
        <w:textAlignment w:val="baseline"/>
        <w:rPr>
          <w:sz w:val="22"/>
        </w:rPr>
      </w:pPr>
      <w:r>
        <w:rPr>
          <w:rFonts w:ascii="黑体" w:hAnsi="黑体" w:eastAsia="黑体" w:cs="黑体"/>
          <w:b w:val="0"/>
          <w:i w:val="0"/>
          <w:color w:val="000000"/>
          <w:sz w:val="22"/>
        </w:rPr>
        <w:t>水性趋下，聚集于低处，黑位，在下在里，致病易伤于人体下部。如下肢的水肿，泄泻、痢疾、妇女带下等。</w:t>
      </w:r>
    </w:p>
    <w:p w14:paraId="7DADCB4C">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(2)寒冷，易伤体内白气</w:t>
      </w:r>
    </w:p>
    <w:p w14:paraId="42CE40FA">
      <w:pPr>
        <w:wordWrap w:val="0"/>
        <w:spacing w:before="100" w:after="0" w:line="360" w:lineRule="atLeast"/>
        <w:ind w:left="60" w:right="20" w:firstLine="420"/>
        <w:jc w:val="both"/>
        <w:textAlignment w:val="baseline"/>
        <w:rPr>
          <w:sz w:val="22"/>
        </w:rPr>
      </w:pPr>
      <w:r>
        <w:rPr>
          <w:rFonts w:ascii="黑体" w:hAnsi="黑体" w:eastAsia="黑体" w:cs="黑体"/>
          <w:b w:val="0"/>
          <w:i w:val="0"/>
          <w:color w:val="000000"/>
          <w:sz w:val="22"/>
        </w:rPr>
        <w:t>感受“水”。一方面阻遏白气的升发，一方面两者对抗致白气受损不足，可见怕冷蜷缩、手足厥冷、脘腹冷痛、吐泻清稀等。</w:t>
      </w:r>
    </w:p>
    <w:p w14:paraId="57053B4A">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(3)黏滞</w:t>
      </w:r>
    </w:p>
    <w:p w14:paraId="763A8AF7">
      <w:pPr>
        <w:wordWrap w:val="0"/>
        <w:spacing w:before="0" w:after="0" w:line="360" w:lineRule="atLeast"/>
        <w:ind w:left="60" w:right="20" w:firstLine="420"/>
        <w:jc w:val="both"/>
        <w:textAlignment w:val="baseline"/>
        <w:rPr>
          <w:sz w:val="22"/>
        </w:rPr>
      </w:pPr>
      <w:r>
        <w:rPr>
          <w:rFonts w:ascii="黑体" w:hAnsi="黑体" w:eastAsia="黑体" w:cs="黑体"/>
          <w:b w:val="0"/>
          <w:i w:val="0"/>
          <w:color w:val="000000"/>
          <w:sz w:val="22"/>
        </w:rPr>
        <w:t>水液弥散浸渍，黏腻不爽，故而停滞易积。可阻滞脏腑气机。从而引起脏腑管道的相关症状，如食少、便溏、胸闷、脘腹痞满等；胶着难解，故起病缓慢、病程长、缠绵难愈，时起时伏。</w:t>
      </w:r>
    </w:p>
    <w:p w14:paraId="7147D5FC">
      <w:pPr>
        <w:wordWrap w:val="0"/>
        <w:spacing w:before="0" w:after="0" w:line="360" w:lineRule="exact"/>
        <w:ind w:left="0" w:right="0"/>
        <w:jc w:val="both"/>
        <w:textAlignment w:val="baseline"/>
        <w:rPr>
          <w:sz w:val="22"/>
        </w:rPr>
      </w:pPr>
    </w:p>
    <w:p w14:paraId="386ED9FC">
      <w:pPr>
        <w:wordWrap w:val="0"/>
        <w:spacing w:before="0" w:after="0" w:line="360" w:lineRule="atLeast"/>
        <w:ind w:left="0" w:right="0"/>
        <w:jc w:val="center"/>
        <w:textAlignment w:val="baseline"/>
        <w:rPr>
          <w:sz w:val="26"/>
        </w:rPr>
      </w:pPr>
      <w:r>
        <w:rPr>
          <w:rFonts w:ascii="宋体" w:hAnsi="宋体" w:eastAsia="宋体" w:cs="宋体"/>
          <w:b w:val="0"/>
          <w:i w:val="0"/>
          <w:color w:val="000000"/>
          <w:sz w:val="26"/>
        </w:rPr>
        <w:t>五、辨算概述</w:t>
      </w:r>
    </w:p>
    <w:p w14:paraId="7142F701">
      <w:pPr>
        <w:wordWrap w:val="0"/>
        <w:spacing w:before="0" w:after="0" w:line="360" w:lineRule="exact"/>
        <w:ind w:left="0" w:right="0"/>
        <w:jc w:val="center"/>
        <w:textAlignment w:val="baseline"/>
        <w:rPr>
          <w:sz w:val="22"/>
        </w:rPr>
      </w:pPr>
    </w:p>
    <w:p w14:paraId="7565146B">
      <w:pPr>
        <w:wordWrap w:val="0"/>
        <w:spacing w:before="0" w:after="0" w:line="360" w:lineRule="atLeast"/>
        <w:ind w:left="60" w:right="20" w:firstLine="420"/>
        <w:jc w:val="both"/>
        <w:textAlignment w:val="baseline"/>
        <w:rPr>
          <w:sz w:val="22"/>
        </w:rPr>
      </w:pPr>
      <w:r>
        <w:rPr>
          <w:rFonts w:ascii="黑体" w:hAnsi="黑体" w:eastAsia="黑体" w:cs="黑体"/>
          <w:b w:val="0"/>
          <w:i w:val="0"/>
          <w:color w:val="000000"/>
          <w:sz w:val="22"/>
        </w:rPr>
        <w:t>辨算，即依据羌医学基础理论，将通过诊法收集的各种症状、体征信息。进行综合分析，对疾病当前的性质做出判断，从而概括为某种证的过程。</w:t>
      </w:r>
    </w:p>
    <w:p w14:paraId="24BC96F5">
      <w:pPr>
        <w:wordWrap w:val="0"/>
        <w:spacing w:before="0" w:after="0" w:line="360" w:lineRule="atLeast"/>
        <w:ind w:left="60" w:right="0" w:firstLine="420"/>
        <w:jc w:val="both"/>
        <w:textAlignment w:val="baseline"/>
        <w:rPr>
          <w:sz w:val="22"/>
        </w:rPr>
      </w:pPr>
      <w:r>
        <w:rPr>
          <w:rFonts w:ascii="黑体" w:hAnsi="黑体" w:eastAsia="黑体" w:cs="黑体"/>
          <w:b w:val="0"/>
          <w:i w:val="0"/>
          <w:color w:val="000000"/>
          <w:sz w:val="22"/>
        </w:rPr>
        <w:t>证是对机体在疾病发展过程中某一阶段病理反映的概括，包括病变的部位、原因、性质以及善恶之间关系，反映这一阶段病理变化的本质，因而，证比症状更全面、更深刻、更正确地揭示疾病的本质。</w:t>
      </w:r>
    </w:p>
    <w:p w14:paraId="274C2E1A">
      <w:pPr>
        <w:wordWrap w:val="0"/>
        <w:spacing w:before="0" w:after="0" w:line="360" w:lineRule="atLeast"/>
        <w:ind w:left="60" w:right="0" w:firstLine="420"/>
        <w:jc w:val="both"/>
        <w:textAlignment w:val="baseline"/>
        <w:rPr>
          <w:sz w:val="22"/>
        </w:rPr>
      </w:pPr>
      <w:r>
        <w:rPr>
          <w:rFonts w:ascii="黑体" w:hAnsi="黑体" w:eastAsia="黑体" w:cs="黑体"/>
          <w:b w:val="0"/>
          <w:i w:val="0"/>
          <w:color w:val="000000"/>
          <w:sz w:val="22"/>
        </w:rPr>
        <w:t>羌医辨算方法有多种，均是经过长期临床实践总结而形成的。如，白黑辨算、 三间辨算、四相辨算、气血浆液辨算、六脏八腑辨算、赛米管道辨算、八性辨算等 。其中，白黑辨算、三间辨算是哲学基础；八性辨算是除白黑辨算以外各种辨算的纲领，适用于各类病证；四相辨算.赛米管道辨算主要适用于各类外感疾病；气血浆液辨算、六脏八</w:t>
      </w:r>
    </w:p>
    <w:p w14:paraId="1F52B04B">
      <w:pPr>
        <w:wordWrap w:val="0"/>
        <w:spacing w:before="0" w:after="0" w:line="360" w:lineRule="exact"/>
        <w:ind w:left="0" w:right="0"/>
        <w:jc w:val="both"/>
        <w:textAlignment w:val="baseline"/>
        <w:rPr>
          <w:sz w:val="22"/>
        </w:rPr>
      </w:pPr>
    </w:p>
    <w:p w14:paraId="2DF78203">
      <w:pPr>
        <w:wordWrap w:val="0"/>
        <w:spacing w:before="0" w:after="0" w:line="360" w:lineRule="exact"/>
        <w:ind w:left="0" w:right="0"/>
        <w:jc w:val="both"/>
        <w:textAlignment w:val="baseline"/>
        <w:rPr>
          <w:sz w:val="22"/>
        </w:rPr>
      </w:pPr>
    </w:p>
    <w:p w14:paraId="120D9428">
      <w:pPr>
        <w:wordWrap w:val="0"/>
        <w:spacing w:before="0" w:after="0" w:line="240" w:lineRule="atLeast"/>
        <w:ind w:left="0" w:right="0"/>
        <w:jc w:val="both"/>
        <w:textAlignment w:val="baseline"/>
        <w:rPr>
          <w:sz w:val="17"/>
        </w:rPr>
      </w:pPr>
      <w:r>
        <w:rPr>
          <w:rFonts w:ascii="TimesNewRoman" w:hAnsi="TimesNewRoman" w:eastAsia="TimesNewRoman" w:cs="TimesNewRoman"/>
          <w:b w:val="0"/>
          <w:i w:val="0"/>
          <w:color w:val="000000"/>
          <w:sz w:val="17"/>
        </w:rPr>
        <w:t xml:space="preserve">                                   ZHONGVUA RRMEA ZHEDU DHE PUHHRR EGVIILEHHRR</w:t>
      </w:r>
      <w:r>
        <w:rPr>
          <w:rFonts w:ascii="宋体" w:hAnsi="宋体" w:eastAsia="宋体" w:cs="宋体"/>
          <w:b w:val="0"/>
          <w:i w:val="0"/>
          <w:color w:val="000000"/>
          <w:sz w:val="17"/>
        </w:rPr>
        <w:t xml:space="preserve">             —</w:t>
      </w:r>
      <w:r>
        <w:rPr>
          <w:rFonts w:ascii="楷体" w:hAnsi="楷体" w:eastAsia="楷体" w:cs="楷体"/>
          <w:b w:val="0"/>
          <w:i w:val="0"/>
          <w:color w:val="000000"/>
          <w:sz w:val="17"/>
        </w:rPr>
        <w:t xml:space="preserve"> 43</w:t>
      </w:r>
    </w:p>
    <w:p w14:paraId="2BA43C57">
      <w:pPr>
        <w:wordWrap w:val="0"/>
        <w:spacing w:before="0" w:after="0" w:line="240" w:lineRule="atLeast"/>
        <w:ind w:left="0" w:right="620"/>
        <w:jc w:val="right"/>
        <w:textAlignment w:val="baseline"/>
        <w:rPr>
          <w:sz w:val="17"/>
        </w:rPr>
      </w:pPr>
      <w:r>
        <w:rPr>
          <w:rFonts w:ascii="TimesNewRoman" w:hAnsi="TimesNewRoman" w:eastAsia="TimesNewRoman" w:cs="TimesNewRoman"/>
          <w:b w:val="0"/>
          <w:i w:val="0"/>
          <w:color w:val="000000"/>
          <w:sz w:val="17"/>
        </w:rPr>
        <w:t>RRMEA XXIJI QUBU SIBEA</w:t>
      </w:r>
      <w:r>
        <w:br w:type="page"/>
      </w:r>
    </w:p>
    <w:p w14:paraId="355A1929">
      <w:pPr>
        <w:wordWrap w:val="0"/>
        <w:spacing w:before="0" w:after="0" w:line="380" w:lineRule="atLeast"/>
        <w:ind w:left="0" w:right="0"/>
        <w:jc w:val="both"/>
        <w:textAlignment w:val="baseline"/>
        <w:rPr>
          <w:sz w:val="22"/>
        </w:rPr>
      </w:pPr>
      <w:r>
        <w:rPr>
          <w:rFonts w:ascii="黑体" w:hAnsi="黑体" w:eastAsia="黑体" w:cs="黑体"/>
          <w:b w:val="0"/>
          <w:i w:val="0"/>
          <w:color w:val="000000"/>
          <w:sz w:val="22"/>
        </w:rPr>
        <w:t>腑辨算主要适用于各类内伤疾病。</w:t>
      </w:r>
    </w:p>
    <w:p w14:paraId="17CC488D">
      <w:pPr>
        <w:wordWrap w:val="0"/>
        <w:spacing w:before="0" w:after="0" w:line="380" w:lineRule="atLeast"/>
        <w:ind w:left="460" w:right="0"/>
        <w:jc w:val="both"/>
        <w:textAlignment w:val="baseline"/>
        <w:rPr>
          <w:sz w:val="22"/>
        </w:rPr>
      </w:pPr>
      <w:r>
        <w:rPr>
          <w:rFonts w:ascii="黑体" w:hAnsi="黑体" w:eastAsia="黑体" w:cs="黑体"/>
          <w:b w:val="0"/>
          <w:i w:val="0"/>
          <w:color w:val="000000"/>
          <w:sz w:val="22"/>
        </w:rPr>
        <w:t>限于篇幅，在此仅简单介绍|-性辨算。</w:t>
      </w:r>
    </w:p>
    <w:p w14:paraId="1F3EDD1B">
      <w:pPr>
        <w:wordWrap w:val="0"/>
        <w:spacing w:before="0" w:after="0" w:line="380" w:lineRule="atLeast"/>
        <w:ind w:left="0" w:right="0" w:firstLine="440"/>
        <w:jc w:val="both"/>
        <w:textAlignment w:val="baseline"/>
        <w:rPr>
          <w:sz w:val="22"/>
        </w:rPr>
      </w:pPr>
      <w:r>
        <w:rPr>
          <w:rFonts w:ascii="黑体" w:hAnsi="黑体" w:eastAsia="黑体" w:cs="黑体"/>
          <w:b w:val="0"/>
          <w:i w:val="0"/>
          <w:color w:val="000000"/>
          <w:sz w:val="22"/>
        </w:rPr>
        <w:t>十性即白黑、寒热、火冰、内外、弱满。在此，白黑概念中的对立关系成为其余各组引中辨算概念的理论基础，其中，寒、冰、内、弱为黑；热、火、外、满为阳。总的来说，寒热、火冰为白黑引申出对疾病性质的概括；内外为白黑引申出对疾病位置的概括；弱满为白黑引申出对疾病状态的概括。</w:t>
      </w:r>
    </w:p>
    <w:p w14:paraId="74DFE12E">
      <w:pPr>
        <w:wordWrap w:val="0"/>
        <w:spacing w:before="100" w:after="0" w:line="340" w:lineRule="atLeast"/>
        <w:ind w:left="460" w:right="0"/>
        <w:jc w:val="both"/>
        <w:textAlignment w:val="baseline"/>
        <w:rPr>
          <w:sz w:val="24"/>
        </w:rPr>
      </w:pPr>
      <w:r>
        <w:rPr>
          <w:rFonts w:ascii="宋体" w:hAnsi="宋体" w:eastAsia="宋体" w:cs="宋体"/>
          <w:b w:val="0"/>
          <w:i w:val="0"/>
          <w:color w:val="000000"/>
          <w:sz w:val="24"/>
        </w:rPr>
        <w:t>1 白黑辨算</w:t>
      </w:r>
    </w:p>
    <w:p w14:paraId="7FCD97D4">
      <w:pPr>
        <w:wordWrap w:val="0"/>
        <w:spacing w:before="0" w:after="0" w:line="380" w:lineRule="atLeast"/>
        <w:ind w:left="0" w:right="20" w:firstLine="440"/>
        <w:jc w:val="both"/>
        <w:textAlignment w:val="baseline"/>
        <w:rPr>
          <w:sz w:val="22"/>
        </w:rPr>
      </w:pPr>
      <w:r>
        <w:rPr>
          <w:rFonts w:ascii="黑体" w:hAnsi="黑体" w:eastAsia="黑体" w:cs="黑体"/>
          <w:b w:val="0"/>
          <w:i w:val="0"/>
          <w:color w:val="000000"/>
          <w:sz w:val="22"/>
        </w:rPr>
        <w:t>白黑辨算是十性辨算的基础和纲领。是对疾病全方面区分类别的两个证候，如病因、性质、位置、趋势等方面 临床共六型，白弱证、白满证、黑弱证、黑满证、白亡证、黑亡证，其中白满证即“火证”，黑满证即“冰证”，羌医对这二证认识较深刻，在后文“火冰辨算”部分详细叙述。</w:t>
      </w:r>
    </w:p>
    <w:p w14:paraId="66078062">
      <w:pPr>
        <w:wordWrap w:val="0"/>
        <w:spacing w:before="0" w:after="0" w:line="380" w:lineRule="atLeast"/>
        <w:ind w:left="40" w:right="0" w:firstLine="500"/>
        <w:jc w:val="both"/>
        <w:textAlignment w:val="baseline"/>
        <w:rPr>
          <w:sz w:val="22"/>
        </w:rPr>
      </w:pPr>
      <w:r>
        <w:rPr>
          <w:rFonts w:ascii="黑体" w:hAnsi="黑体" w:eastAsia="黑体" w:cs="黑体"/>
          <w:b w:val="0"/>
          <w:i w:val="0"/>
          <w:color w:val="000000"/>
          <w:sz w:val="22"/>
        </w:rPr>
        <w:t>(1)白弱证，指机体内白气耗损减少，相应功能减退。多因久病所伤，或长期感受水性邪毒致白气渐耗，或年事已高者的机体自然演变。</w:t>
      </w:r>
    </w:p>
    <w:p w14:paraId="039DBC10">
      <w:pPr>
        <w:wordWrap w:val="0"/>
        <w:spacing w:before="0" w:after="0" w:line="380" w:lineRule="atLeast"/>
        <w:ind w:left="40" w:right="0" w:firstLine="500"/>
        <w:jc w:val="both"/>
        <w:textAlignment w:val="baseline"/>
        <w:rPr>
          <w:sz w:val="22"/>
        </w:rPr>
      </w:pPr>
      <w:r>
        <w:rPr>
          <w:rFonts w:ascii="黑体" w:hAnsi="黑体" w:eastAsia="黑体" w:cs="黑体"/>
          <w:b w:val="0"/>
          <w:i w:val="0"/>
          <w:color w:val="000000"/>
          <w:sz w:val="22"/>
        </w:rPr>
        <w:t>【临床表现】面色偏白，舌淡胖，苔白滑，脉沉迟无力。畏寒，四肢不温，口淡不渴，大便稀薄。耳诊见耳色偏白，抚之不温，耳垂缩小，皮肤弹性减弱，或耳形蜷缩不展；目诊见目不甚有神，白轮色不正或略偏黄；尿诊见小便清长，或尿频，或尿少身体浮肿(下肢为甚)、无明显特殊异味。</w:t>
      </w:r>
    </w:p>
    <w:p w14:paraId="36E821D0">
      <w:pPr>
        <w:wordWrap w:val="0"/>
        <w:spacing w:before="0" w:after="0" w:line="380" w:lineRule="atLeast"/>
        <w:ind w:left="40" w:right="20" w:firstLine="500"/>
        <w:jc w:val="both"/>
        <w:textAlignment w:val="baseline"/>
        <w:rPr>
          <w:sz w:val="22"/>
        </w:rPr>
      </w:pPr>
      <w:r>
        <w:rPr>
          <w:rFonts w:ascii="黑体" w:hAnsi="黑体" w:eastAsia="黑体" w:cs="黑体"/>
          <w:b w:val="0"/>
          <w:i w:val="0"/>
          <w:color w:val="000000"/>
          <w:sz w:val="22"/>
        </w:rPr>
        <w:t>(2)黑弱证，指体内“黑无以制白”，即体内滋润濡养功能减退。多因火病热病失治发展而来，或病久耗伤等原因所致。</w:t>
      </w:r>
    </w:p>
    <w:p w14:paraId="4E1F4656">
      <w:pPr>
        <w:wordWrap w:val="0"/>
        <w:spacing w:before="0" w:after="0" w:line="380" w:lineRule="atLeast"/>
        <w:ind w:left="40" w:right="20" w:firstLine="500"/>
        <w:jc w:val="both"/>
        <w:textAlignment w:val="baseline"/>
        <w:rPr>
          <w:sz w:val="22"/>
        </w:rPr>
      </w:pPr>
      <w:r>
        <w:rPr>
          <w:rFonts w:ascii="黑体" w:hAnsi="黑体" w:eastAsia="黑体" w:cs="黑体"/>
          <w:b w:val="0"/>
          <w:i w:val="0"/>
          <w:color w:val="000000"/>
          <w:sz w:val="22"/>
        </w:rPr>
        <w:t>【临床表现】面色正常或两颤潮红，舌红少苔，脉细数。形体消瘦，手足心汗出，盗汗 耳诊见皮肤干枯，甚者见鳞屑；目诊见目不甚灵动，眼睑无血色；尿诊见小便短、黄、无明显特殊异味</w:t>
      </w:r>
    </w:p>
    <w:p w14:paraId="2D64151E">
      <w:pPr>
        <w:wordWrap w:val="0"/>
        <w:spacing w:before="0" w:after="0" w:line="380" w:lineRule="atLeast"/>
        <w:ind w:left="40" w:right="60" w:firstLine="500"/>
        <w:jc w:val="both"/>
        <w:textAlignment w:val="baseline"/>
        <w:rPr>
          <w:sz w:val="22"/>
        </w:rPr>
      </w:pPr>
      <w:r>
        <w:rPr>
          <w:rFonts w:ascii="黑体" w:hAnsi="黑体" w:eastAsia="黑体" w:cs="黑体"/>
          <w:b w:val="0"/>
          <w:i w:val="0"/>
          <w:color w:val="000000"/>
          <w:sz w:val="22"/>
        </w:rPr>
        <w:t>(3)白亡证，指体内白气极度衰微而欲绝，为危重象，需立刻抢救以挽回患者生命 多在白气虚弱的基础上进一步发展，或感受“冰”邪一类阴寒极盛之物而致体内白气暴伤，或在大汗 大失血等症之后。</w:t>
      </w:r>
    </w:p>
    <w:p w14:paraId="4FB198F9">
      <w:pPr>
        <w:wordWrap w:val="0"/>
        <w:spacing w:before="0" w:after="0" w:line="380" w:lineRule="atLeast"/>
        <w:ind w:left="40" w:right="40" w:firstLine="500"/>
        <w:jc w:val="both"/>
        <w:textAlignment w:val="baseline"/>
        <w:rPr>
          <w:sz w:val="22"/>
        </w:rPr>
      </w:pPr>
      <w:r>
        <w:rPr>
          <w:rFonts w:ascii="黑体" w:hAnsi="黑体" w:eastAsia="黑体" w:cs="黑体"/>
          <w:b w:val="0"/>
          <w:i w:val="0"/>
          <w:color w:val="000000"/>
          <w:sz w:val="22"/>
        </w:rPr>
        <w:t>【临床表现】面色苍白，舌淡而润，脉微欲绝。冷汗淋漓，汗稀如水，神情淡漠，肌肤不温， 手足厥冷、呼吸浅弱 耳诊见耳色淡无血色。抚之不温；目诊见眼睑下垂无力，眼神涣散不定</w:t>
      </w:r>
    </w:p>
    <w:p w14:paraId="13D88535">
      <w:pPr>
        <w:wordWrap w:val="0"/>
        <w:spacing w:before="0" w:after="0" w:line="380" w:lineRule="atLeast"/>
        <w:ind w:left="40" w:right="40" w:firstLine="500"/>
        <w:jc w:val="both"/>
        <w:textAlignment w:val="baseline"/>
        <w:rPr>
          <w:sz w:val="22"/>
        </w:rPr>
      </w:pPr>
      <w:r>
        <w:rPr>
          <w:rFonts w:ascii="黑体" w:hAnsi="黑体" w:eastAsia="黑体" w:cs="黑体"/>
          <w:b w:val="0"/>
          <w:i w:val="0"/>
          <w:color w:val="000000"/>
          <w:sz w:val="22"/>
        </w:rPr>
        <w:t>(4)黑广证，指体内黑液严重耗损欲竭，难以制白而对外表现出“白盛”的症状 多在黑弱的基础上进一步发展而来，也可见于严重烧伤后等。</w:t>
      </w:r>
    </w:p>
    <w:p w14:paraId="131057CB">
      <w:pPr>
        <w:wordWrap w:val="0"/>
        <w:spacing w:before="0" w:after="0" w:line="380" w:lineRule="atLeast"/>
        <w:ind w:left="40" w:right="180" w:firstLine="500"/>
        <w:jc w:val="both"/>
        <w:textAlignment w:val="baseline"/>
        <w:rPr>
          <w:sz w:val="22"/>
        </w:rPr>
      </w:pPr>
      <w:r>
        <w:rPr>
          <w:rFonts w:ascii="黑体" w:hAnsi="黑体" w:eastAsia="黑体" w:cs="黑体"/>
          <w:b w:val="0"/>
          <w:i w:val="0"/>
          <w:color w:val="000000"/>
          <w:sz w:val="22"/>
        </w:rPr>
        <w:t>【临床表现】面赤或颤红、舌红苔薄黄，脉细数疾 汗出如油。躁动不安。畏热，眼神飘忽不定，眨眼频数，白轮见血丝；小便极少，色黄甚至茶色</w:t>
      </w:r>
    </w:p>
    <w:p w14:paraId="53BC5017">
      <w:pPr>
        <w:wordWrap w:val="0"/>
        <w:spacing w:before="0" w:after="0" w:line="380" w:lineRule="exact"/>
        <w:ind w:left="0" w:right="0"/>
        <w:jc w:val="both"/>
        <w:textAlignment w:val="baseline"/>
        <w:rPr>
          <w:sz w:val="22"/>
        </w:rPr>
      </w:pPr>
    </w:p>
    <w:p w14:paraId="74BDFD63">
      <w:pPr>
        <w:wordWrap w:val="0"/>
        <w:spacing w:before="0" w:after="0" w:line="380" w:lineRule="exact"/>
        <w:ind w:left="0" w:right="0"/>
        <w:jc w:val="both"/>
        <w:textAlignment w:val="baseline"/>
        <w:rPr>
          <w:sz w:val="22"/>
        </w:rPr>
      </w:pPr>
    </w:p>
    <w:p w14:paraId="35D8DECC">
      <w:pPr>
        <w:wordWrap w:val="0"/>
        <w:spacing w:before="0" w:after="0" w:line="240" w:lineRule="atLeast"/>
        <w:ind w:left="0" w:right="0"/>
        <w:jc w:val="both"/>
        <w:textAlignment w:val="baseline"/>
        <w:rPr>
          <w:sz w:val="17"/>
        </w:rPr>
      </w:pPr>
      <w:r>
        <w:rPr>
          <w:rFonts w:ascii="宋体" w:hAnsi="宋体" w:eastAsia="宋体" w:cs="宋体"/>
          <w:b w:val="0"/>
          <w:i w:val="0"/>
          <w:color w:val="000000"/>
          <w:sz w:val="17"/>
        </w:rPr>
        <w:t xml:space="preserve">         60</w:t>
      </w:r>
      <w:r>
        <w:rPr>
          <w:rFonts w:ascii="楷体" w:hAnsi="楷体" w:eastAsia="楷体" w:cs="楷体"/>
          <w:b w:val="0"/>
          <w:i w:val="0"/>
          <w:color w:val="000000"/>
          <w:sz w:val="17"/>
        </w:rPr>
        <w:t xml:space="preserve">    /                   見風風雨</w:t>
      </w:r>
      <w:r>
        <w:drawing>
          <wp:anchor distT="0" distB="0" distL="0" distR="0" simplePos="0" relativeHeight="251659264" behindDoc="1" locked="0" layoutInCell="1" allowOverlap="1">
            <wp:simplePos x="0" y="0"/>
            <wp:positionH relativeFrom="page">
              <wp:posOffset>50800</wp:posOffset>
            </wp:positionH>
            <wp:positionV relativeFrom="paragraph">
              <wp:posOffset>-114300</wp:posOffset>
            </wp:positionV>
            <wp:extent cx="355600" cy="368300"/>
            <wp:effectExtent l="0" t="0" r="10160" b="12700"/>
            <wp:wrapNone/>
            <wp:docPr id="65" name="Draw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5"/>
                    <pic:cNvPicPr>
                      <a:picLocks noChangeAspect="1"/>
                    </pic:cNvPicPr>
                  </pic:nvPicPr>
                  <pic:blipFill>
                    <a:blip r:embed="rId10"/>
                    <a:stretch>
                      <a:fillRect/>
                    </a:stretch>
                  </pic:blipFill>
                  <pic:spPr>
                    <a:xfrm>
                      <a:off x="0" y="0"/>
                      <a:ext cx="355600" cy="368300"/>
                    </a:xfrm>
                    <a:prstGeom prst="rect">
                      <a:avLst/>
                    </a:prstGeom>
                  </pic:spPr>
                </pic:pic>
              </a:graphicData>
            </a:graphic>
          </wp:anchor>
        </w:drawing>
      </w:r>
      <w:r>
        <w:br w:type="page"/>
      </w:r>
    </w:p>
    <w:p w14:paraId="5D64C83C">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2.火冰辨算</w:t>
      </w:r>
    </w:p>
    <w:p w14:paraId="660EF5ED">
      <w:pPr>
        <w:wordWrap w:val="0"/>
        <w:spacing w:before="120" w:after="0" w:line="360" w:lineRule="atLeast"/>
        <w:ind w:left="20" w:right="80" w:firstLine="500"/>
        <w:jc w:val="both"/>
        <w:textAlignment w:val="baseline"/>
        <w:rPr>
          <w:sz w:val="22"/>
        </w:rPr>
      </w:pPr>
      <w:r>
        <w:rPr>
          <w:rFonts w:ascii="黑体" w:hAnsi="黑体" w:eastAsia="黑体" w:cs="黑体"/>
          <w:b w:val="0"/>
          <w:i w:val="0"/>
          <w:color w:val="000000"/>
          <w:sz w:val="22"/>
        </w:rPr>
        <w:t>(1)火证，火性炙热炎上，此证多因燔灼焚烧赛米管道，火毒凝聚于局部，或向上、向下走窜，而见机体白黑斗争剧烈，为火毒人里(气血浆液、六脏八腑)的表现。</w:t>
      </w:r>
    </w:p>
    <w:p w14:paraId="32BAAB4E">
      <w:pPr>
        <w:wordWrap w:val="0"/>
        <w:spacing w:before="0" w:after="0" w:line="360" w:lineRule="atLeast"/>
        <w:ind w:left="20" w:right="80" w:firstLine="500"/>
        <w:jc w:val="both"/>
        <w:textAlignment w:val="baseline"/>
        <w:rPr>
          <w:sz w:val="22"/>
        </w:rPr>
      </w:pPr>
      <w:r>
        <w:rPr>
          <w:rFonts w:ascii="黑体" w:hAnsi="黑体" w:eastAsia="黑体" w:cs="黑体"/>
          <w:b w:val="0"/>
          <w:i w:val="0"/>
          <w:color w:val="000000"/>
          <w:sz w:val="22"/>
        </w:rPr>
        <w:t>【临床表现】面色红，舌红或黑或紫苔黄腻，脉洪数。患肢红肿。肢节粗肿明显，迅速向近端蔓延，并伴淋巴结肿大作痛，全身寒战高热，头痛，口渴，肌肤疮疖痈，或火毒内陷扰吉纳是一种精神疾病。胸闷及身体疲乏，失眠和神经性厌食症。性机能障碍症，高热，神昏谵语，四肢抽搐， 目睛上视，颈项强直。角弓反张等。耳诊见耳色紫红，抚摸疼痛；尿诊见尿液短赤，灼热疼痛，多臊臭；目诊见目睛呆滞，白轮及内眼睑充血，条纹增多，或见太阳状血丝。</w:t>
      </w:r>
    </w:p>
    <w:p w14:paraId="052B8B67">
      <w:pPr>
        <w:wordWrap w:val="0"/>
        <w:spacing w:before="0" w:after="0" w:line="360" w:lineRule="atLeast"/>
        <w:ind w:left="20" w:right="80" w:firstLine="500"/>
        <w:jc w:val="both"/>
        <w:textAlignment w:val="baseline"/>
        <w:rPr>
          <w:sz w:val="22"/>
        </w:rPr>
      </w:pPr>
      <w:r>
        <w:rPr>
          <w:rFonts w:ascii="黑体" w:hAnsi="黑体" w:eastAsia="黑体" w:cs="黑体"/>
          <w:b w:val="0"/>
          <w:i w:val="0"/>
          <w:color w:val="000000"/>
          <w:sz w:val="22"/>
        </w:rPr>
        <w:t>(2)冰证，冰性极寒为黑邪，且下降，冰凝黑毒，亦下降成冰，故属于黑邪至盛之象。</w:t>
      </w:r>
    </w:p>
    <w:p w14:paraId="1456FC71">
      <w:pPr>
        <w:wordWrap w:val="0"/>
        <w:spacing w:before="0" w:after="0" w:line="360" w:lineRule="atLeast"/>
        <w:ind w:left="20" w:right="80" w:firstLine="500"/>
        <w:jc w:val="both"/>
        <w:textAlignment w:val="baseline"/>
        <w:rPr>
          <w:sz w:val="22"/>
        </w:rPr>
      </w:pPr>
      <w:r>
        <w:rPr>
          <w:rFonts w:ascii="黑体" w:hAnsi="黑体" w:eastAsia="黑体" w:cs="黑体"/>
          <w:b w:val="0"/>
          <w:i w:val="0"/>
          <w:color w:val="000000"/>
          <w:sz w:val="22"/>
        </w:rPr>
        <w:t>【临床表现】面色苍白，舌淡白或紫，苔薄润，脉细弱无力。冰寒伤人，多见冰冷，冷若冰霜，喜热，肢冷。多表现在人体的下部，如膝关节冰冷疼痛，畏寒怕冷，或下肢远端瘀滞，赛米管道堵塞，出现静脉曲张、静脉栓塞、皮肤化脓肿疼痛等。耳诊见耳色紫萎弱，抚摸之有小结节压痛；尿诊见尿液浑浊，解尿次数多，夜尿频多；目诊见目睛少神，视物呆滞，白轮及内眼睑发白，条纹暗红，或有突出小结块。</w:t>
      </w:r>
    </w:p>
    <w:p w14:paraId="5DB37294">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3.寒热辨算</w:t>
      </w:r>
    </w:p>
    <w:p w14:paraId="082C114C">
      <w:pPr>
        <w:wordWrap w:val="0"/>
        <w:spacing w:before="120" w:after="0" w:line="360" w:lineRule="atLeast"/>
        <w:ind w:left="20" w:right="0" w:firstLine="380"/>
        <w:jc w:val="both"/>
        <w:textAlignment w:val="baseline"/>
        <w:rPr>
          <w:sz w:val="22"/>
        </w:rPr>
      </w:pPr>
      <w:r>
        <w:rPr>
          <w:rFonts w:ascii="黑体" w:hAnsi="黑体" w:eastAsia="黑体" w:cs="黑体"/>
          <w:b w:val="0"/>
          <w:i w:val="0"/>
          <w:color w:val="000000"/>
          <w:sz w:val="22"/>
        </w:rPr>
        <w:t>寒热辨算是辨别疾病性质的两个证候，寒证与热证是用来概括致病因素性质及机体白黑平盛衰的概念。</w:t>
      </w:r>
    </w:p>
    <w:p w14:paraId="1863FC25">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(1)寒证，多指外感“水”邪，或内因久虚伤白等而见机体黑盛白衰之象。</w:t>
      </w:r>
    </w:p>
    <w:p w14:paraId="5FF90828">
      <w:pPr>
        <w:wordWrap w:val="0"/>
        <w:spacing w:before="0" w:after="0" w:line="360" w:lineRule="atLeast"/>
        <w:ind w:left="20" w:right="100" w:firstLine="500"/>
        <w:jc w:val="both"/>
        <w:textAlignment w:val="baseline"/>
        <w:rPr>
          <w:sz w:val="22"/>
        </w:rPr>
      </w:pPr>
      <w:r>
        <w:rPr>
          <w:rFonts w:ascii="黑体" w:hAnsi="黑体" w:eastAsia="黑体" w:cs="黑体"/>
          <w:b w:val="0"/>
          <w:i w:val="0"/>
          <w:color w:val="000000"/>
          <w:sz w:val="22"/>
        </w:rPr>
        <w:t>【临床表现】面色苍白，舌淡苔白或润，脉沉迟或紧。畏寒，肢体蜷缩，冷痛喜温，大便溏清等。耳诊见耳色偏白无血色，按之血管充盈速度较慢。对应区域可见压痛甚至可触及细小结块；尿诊见尿液清长，颜色白或淡黄，无异味； 目诊见双眼不甚灵动，眼睑下垂无神色等。</w:t>
      </w:r>
    </w:p>
    <w:p w14:paraId="7ABFBC9A">
      <w:pPr>
        <w:wordWrap w:val="0"/>
        <w:spacing w:before="0" w:after="0" w:line="360" w:lineRule="atLeast"/>
        <w:ind w:left="20" w:right="100" w:firstLine="500"/>
        <w:jc w:val="both"/>
        <w:textAlignment w:val="baseline"/>
        <w:rPr>
          <w:sz w:val="22"/>
        </w:rPr>
      </w:pPr>
      <w:r>
        <w:rPr>
          <w:rFonts w:ascii="黑体" w:hAnsi="黑体" w:eastAsia="黑体" w:cs="黑体"/>
          <w:b w:val="0"/>
          <w:i w:val="0"/>
          <w:color w:val="000000"/>
          <w:sz w:val="22"/>
        </w:rPr>
        <w:t>(2)热证，多指外感“火”邪，或内因郁而化火、过食膏腻辛辣之物等，而见机体白盛黑衰之象。</w:t>
      </w:r>
    </w:p>
    <w:p w14:paraId="569F5AA8">
      <w:pPr>
        <w:wordWrap w:val="0"/>
        <w:spacing w:before="0" w:after="0" w:line="360" w:lineRule="atLeast"/>
        <w:ind w:left="20" w:right="100" w:firstLine="500"/>
        <w:jc w:val="both"/>
        <w:textAlignment w:val="baseline"/>
        <w:rPr>
          <w:sz w:val="22"/>
        </w:rPr>
      </w:pPr>
      <w:r>
        <w:rPr>
          <w:rFonts w:ascii="黑体" w:hAnsi="黑体" w:eastAsia="黑体" w:cs="黑体"/>
          <w:b w:val="0"/>
          <w:i w:val="0"/>
          <w:color w:val="000000"/>
          <w:sz w:val="22"/>
        </w:rPr>
        <w:t>【临床表现】面色红赤，舌红苔黄，脉洪数。喜凉、手足汗出，口渴喜冷饮，大便秘结，心烦意乱，失眠多梦等。耳诊见耳色红，抚之皮温较高；尿诊见尿液短赤多泡，多臊臭；目诊见目睛多移不定，白轮及内眼睑充血或见血丝等。</w:t>
      </w:r>
    </w:p>
    <w:p w14:paraId="30AA0F03">
      <w:pPr>
        <w:wordWrap w:val="0"/>
        <w:spacing w:before="0" w:after="0" w:line="360" w:lineRule="atLeast"/>
        <w:ind w:left="520" w:right="0"/>
        <w:jc w:val="both"/>
        <w:textAlignment w:val="baseline"/>
        <w:rPr>
          <w:sz w:val="22"/>
        </w:rPr>
      </w:pPr>
      <w:r>
        <w:rPr>
          <w:rFonts w:ascii="黑体" w:hAnsi="黑体" w:eastAsia="黑体" w:cs="黑体"/>
          <w:b w:val="0"/>
          <w:i w:val="0"/>
          <w:color w:val="000000"/>
          <w:sz w:val="22"/>
        </w:rPr>
        <w:t>4.内外辨算</w:t>
      </w:r>
    </w:p>
    <w:p w14:paraId="1C6CE324">
      <w:pPr>
        <w:wordWrap w:val="0"/>
        <w:spacing w:before="0" w:after="0" w:line="360" w:lineRule="atLeast"/>
        <w:ind w:left="20" w:right="40" w:firstLine="420"/>
        <w:jc w:val="both"/>
        <w:textAlignment w:val="baseline"/>
        <w:rPr>
          <w:sz w:val="22"/>
        </w:rPr>
      </w:pPr>
      <w:r>
        <w:rPr>
          <w:rFonts w:ascii="黑体" w:hAnsi="黑体" w:eastAsia="黑体" w:cs="黑体"/>
          <w:b w:val="0"/>
          <w:i w:val="0"/>
          <w:color w:val="000000"/>
          <w:sz w:val="22"/>
        </w:rPr>
        <w:t>内外辨算是辨别疾病侵袭人体位置及病位深浅的两个证候，主要用于外感病相关的辨算，从而推算疾病的演变规律 外正病情较轻病位浅，内正病情较重病位深，外证可入里，内证可出外。</w:t>
      </w:r>
    </w:p>
    <w:p w14:paraId="1F40F349">
      <w:pPr>
        <w:wordWrap w:val="0"/>
        <w:spacing w:before="0" w:after="0" w:line="360" w:lineRule="exact"/>
        <w:ind w:left="0" w:right="0"/>
        <w:jc w:val="both"/>
        <w:textAlignment w:val="baseline"/>
        <w:rPr>
          <w:sz w:val="22"/>
        </w:rPr>
      </w:pPr>
    </w:p>
    <w:p w14:paraId="12494F1A">
      <w:pPr>
        <w:wordWrap w:val="0"/>
        <w:spacing w:before="0" w:after="0" w:line="360" w:lineRule="exact"/>
        <w:ind w:left="0" w:right="0"/>
        <w:jc w:val="both"/>
        <w:textAlignment w:val="baseline"/>
        <w:rPr>
          <w:sz w:val="22"/>
        </w:rPr>
      </w:pPr>
    </w:p>
    <w:p w14:paraId="0D99F435">
      <w:pPr>
        <w:wordWrap w:val="0"/>
        <w:spacing w:before="0" w:after="0" w:line="240" w:lineRule="atLeast"/>
        <w:ind w:left="0" w:right="680"/>
        <w:jc w:val="right"/>
        <w:textAlignment w:val="baseline"/>
        <w:rPr>
          <w:sz w:val="17"/>
        </w:rPr>
      </w:pPr>
      <w:r>
        <w:rPr>
          <w:rFonts w:ascii="TimesNewRoman" w:hAnsi="TimesNewRoman" w:eastAsia="TimesNewRoman" w:cs="TimesNewRoman"/>
          <w:b w:val="0"/>
          <w:i w:val="0"/>
          <w:color w:val="000000"/>
          <w:sz w:val="17"/>
        </w:rPr>
        <w:t>ZHONGVUA RRMEA ZHEDU DHE PUHHRR EGVJILEHHRR</w:t>
      </w:r>
    </w:p>
    <w:p w14:paraId="626FD5F4">
      <w:pPr>
        <w:wordWrap w:val="0"/>
        <w:spacing w:before="0" w:after="0" w:line="240" w:lineRule="atLeast"/>
        <w:ind w:left="0" w:right="0"/>
        <w:jc w:val="both"/>
        <w:textAlignment w:val="baseline"/>
        <w:rPr>
          <w:sz w:val="17"/>
        </w:rPr>
      </w:pPr>
      <w:r>
        <w:rPr>
          <w:rFonts w:ascii="TimesNewRoman" w:hAnsi="TimesNewRoman" w:eastAsia="TimesNewRoman" w:cs="TimesNewRoman"/>
          <w:b w:val="0"/>
          <w:i w:val="0"/>
          <w:color w:val="000000"/>
          <w:sz w:val="17"/>
        </w:rPr>
        <w:t xml:space="preserve">                                                               RRMEA XXIJI QUBU SIBEA         45</w:t>
      </w:r>
      <w:r>
        <w:br w:type="page"/>
      </w:r>
    </w:p>
    <w:p w14:paraId="3D99EB6E">
      <w:pPr>
        <w:wordWrap w:val="0"/>
        <w:spacing w:before="0" w:after="0" w:line="360" w:lineRule="atLeast"/>
        <w:ind w:left="0" w:right="20" w:firstLine="460"/>
        <w:jc w:val="both"/>
        <w:textAlignment w:val="baseline"/>
        <w:rPr>
          <w:sz w:val="21"/>
        </w:rPr>
      </w:pPr>
      <w:r>
        <w:rPr>
          <w:rFonts w:ascii="黑体" w:hAnsi="黑体" w:eastAsia="黑体" w:cs="黑体"/>
          <w:b w:val="0"/>
          <w:i w:val="0"/>
          <w:color w:val="000000"/>
          <w:sz w:val="21"/>
        </w:rPr>
        <w:t>(1)外证、多指外感病邪经口鼻、皮肤侵入机体，郁于体表或犯肺的一类浅表性证候</w:t>
      </w:r>
    </w:p>
    <w:p w14:paraId="14C869DC">
      <w:pPr>
        <w:wordWrap w:val="0"/>
        <w:spacing w:before="0" w:after="0" w:line="360" w:lineRule="atLeast"/>
        <w:ind w:left="0" w:right="40" w:firstLine="460"/>
        <w:jc w:val="both"/>
        <w:textAlignment w:val="baseline"/>
        <w:rPr>
          <w:sz w:val="21"/>
        </w:rPr>
      </w:pPr>
      <w:r>
        <w:rPr>
          <w:rFonts w:ascii="黑体" w:hAnsi="黑体" w:eastAsia="黑体" w:cs="黑体"/>
          <w:b w:val="0"/>
          <w:i w:val="0"/>
          <w:color w:val="000000"/>
          <w:sz w:val="21"/>
        </w:rPr>
        <w:t>【临床表现】面色无明显变化，舌苔薄，脉浮 畏寒或畏风，发热，鼻塞，流涕，咽痒咳嗽，打喷嚏， 头晕头痛等 因病邪还未入里，未侵犯脏腑、气血，故耳诊. 目诊 尿诊均无明显改变</w:t>
      </w:r>
    </w:p>
    <w:p w14:paraId="6737C087">
      <w:pPr>
        <w:wordWrap w:val="0"/>
        <w:spacing w:before="140" w:after="0" w:line="360" w:lineRule="atLeast"/>
        <w:ind w:left="0" w:right="40" w:firstLine="460"/>
        <w:jc w:val="both"/>
        <w:textAlignment w:val="baseline"/>
        <w:rPr>
          <w:sz w:val="21"/>
        </w:rPr>
      </w:pPr>
      <w:r>
        <w:rPr>
          <w:rFonts w:ascii="黑体" w:hAnsi="黑体" w:eastAsia="黑体" w:cs="黑体"/>
          <w:b w:val="0"/>
          <w:i w:val="0"/>
          <w:color w:val="000000"/>
          <w:sz w:val="21"/>
        </w:rPr>
        <w:t>(2)内证、指病变部位在体内、以脏腑、气血为主的一类证候。多由外证拖延或失治发展而来，或见内伤相关疾病</w:t>
      </w:r>
    </w:p>
    <w:p w14:paraId="6ECB8217">
      <w:pPr>
        <w:wordWrap w:val="0"/>
        <w:spacing w:before="0" w:after="0" w:line="360" w:lineRule="atLeast"/>
        <w:ind w:left="0" w:right="40" w:firstLine="460"/>
        <w:jc w:val="both"/>
        <w:textAlignment w:val="baseline"/>
        <w:rPr>
          <w:sz w:val="21"/>
        </w:rPr>
      </w:pPr>
      <w:r>
        <w:rPr>
          <w:rFonts w:ascii="黑体" w:hAnsi="黑体" w:eastAsia="黑体" w:cs="黑体"/>
          <w:b w:val="0"/>
          <w:i w:val="0"/>
          <w:color w:val="000000"/>
          <w:sz w:val="21"/>
        </w:rPr>
        <w:t>【临床表现】此证临床症状繁多。冰火、寒热、弱满均可见，难以具体举例，多为相应脏腑和气血的对应症状</w:t>
      </w:r>
    </w:p>
    <w:p w14:paraId="214F8EC4">
      <w:pPr>
        <w:wordWrap w:val="0"/>
        <w:spacing w:before="0" w:after="0" w:line="360" w:lineRule="atLeast"/>
        <w:ind w:left="500" w:right="0"/>
        <w:jc w:val="both"/>
        <w:textAlignment w:val="baseline"/>
        <w:rPr>
          <w:sz w:val="21"/>
        </w:rPr>
      </w:pPr>
      <w:r>
        <w:rPr>
          <w:rFonts w:ascii="黑体" w:hAnsi="黑体" w:eastAsia="黑体" w:cs="黑体"/>
          <w:b w:val="0"/>
          <w:i w:val="0"/>
          <w:color w:val="000000"/>
          <w:sz w:val="21"/>
        </w:rPr>
        <w:t>5.周满屏算</w:t>
      </w:r>
    </w:p>
    <w:p w14:paraId="3C17AC75">
      <w:pPr>
        <w:wordWrap w:val="0"/>
        <w:spacing w:before="0" w:after="0" w:line="360" w:lineRule="atLeast"/>
        <w:ind w:left="60" w:right="0" w:firstLine="460"/>
        <w:jc w:val="both"/>
        <w:textAlignment w:val="baseline"/>
        <w:rPr>
          <w:sz w:val="21"/>
        </w:rPr>
      </w:pPr>
      <w:r>
        <w:rPr>
          <w:rFonts w:ascii="黑体" w:hAnsi="黑体" w:eastAsia="黑体" w:cs="黑体"/>
          <w:b w:val="0"/>
          <w:i w:val="0"/>
          <w:color w:val="000000"/>
          <w:sz w:val="21"/>
        </w:rPr>
        <w:t>弱满脾算是对机体白黑平面状态的描述，主要反映的是疾病来去过程中白气与黑气对抗。机体与病邪对抗的盛衰情况，此辨算是对机体疾病诊治进度及预后情况判断的依据。</w:t>
      </w:r>
    </w:p>
    <w:p w14:paraId="72FCDB90">
      <w:pPr>
        <w:wordWrap w:val="0"/>
        <w:spacing w:before="0" w:after="0" w:line="360" w:lineRule="atLeast"/>
        <w:ind w:left="0" w:right="60" w:firstLine="460"/>
        <w:jc w:val="both"/>
        <w:textAlignment w:val="baseline"/>
        <w:rPr>
          <w:sz w:val="21"/>
        </w:rPr>
      </w:pPr>
      <w:r>
        <w:rPr>
          <w:rFonts w:ascii="黑体" w:hAnsi="黑体" w:eastAsia="黑体" w:cs="黑体"/>
          <w:b w:val="0"/>
          <w:i w:val="0"/>
          <w:color w:val="000000"/>
          <w:sz w:val="21"/>
        </w:rPr>
        <w:t>(1)弱证，指机体白气不足且邪毒不著的各种临床证候，多因先天禀赋不足或后天机体脏腑失去濡养等所致 如情志所伤 饮食不调、劳逸过度、房事不节、产育过多、久病失治等耗损机体白气而弱。</w:t>
      </w:r>
    </w:p>
    <w:p w14:paraId="16481844">
      <w:pPr>
        <w:wordWrap w:val="0"/>
        <w:spacing w:before="0" w:after="0" w:line="360" w:lineRule="atLeast"/>
        <w:ind w:left="0" w:right="80" w:firstLine="460"/>
        <w:jc w:val="both"/>
        <w:textAlignment w:val="baseline"/>
        <w:rPr>
          <w:sz w:val="21"/>
        </w:rPr>
      </w:pPr>
      <w:r>
        <w:rPr>
          <w:rFonts w:ascii="黑体" w:hAnsi="黑体" w:eastAsia="黑体" w:cs="黑体"/>
          <w:b w:val="0"/>
          <w:i w:val="0"/>
          <w:color w:val="000000"/>
          <w:sz w:val="21"/>
        </w:rPr>
        <w:t>【临床表现】此证临床症状繁多，涉及相应脏腑及气血，故表现不一，大体上可见面色淡白无华、少气懒言、肢体倦怠等。</w:t>
      </w:r>
    </w:p>
    <w:p w14:paraId="7334D74F">
      <w:pPr>
        <w:wordWrap w:val="0"/>
        <w:spacing w:before="140" w:after="0" w:line="360" w:lineRule="atLeast"/>
        <w:ind w:left="0" w:right="120" w:firstLine="460"/>
        <w:jc w:val="both"/>
        <w:textAlignment w:val="baseline"/>
        <w:rPr>
          <w:sz w:val="21"/>
        </w:rPr>
      </w:pPr>
      <w:r>
        <w:rPr>
          <w:rFonts w:ascii="黑体" w:hAnsi="黑体" w:eastAsia="黑体" w:cs="黑体"/>
          <w:b w:val="0"/>
          <w:i w:val="0"/>
          <w:color w:val="000000"/>
          <w:sz w:val="21"/>
        </w:rPr>
        <w:t>(2)满证、指邪毒盛且白气不弱、正邪在体内斗争所产生的各种临床证候。多因外感邪毒或脏腑失调而致相应内因影响机体而见。</w:t>
      </w:r>
    </w:p>
    <w:p w14:paraId="1C691592">
      <w:pPr>
        <w:wordWrap w:val="0"/>
        <w:spacing w:before="120" w:after="0" w:line="360" w:lineRule="atLeast"/>
        <w:ind w:left="0" w:right="120" w:firstLine="460"/>
        <w:jc w:val="both"/>
        <w:textAlignment w:val="baseline"/>
        <w:rPr>
          <w:sz w:val="21"/>
        </w:rPr>
      </w:pPr>
      <w:r>
        <w:rPr>
          <w:rFonts w:ascii="黑体" w:hAnsi="黑体" w:eastAsia="黑体" w:cs="黑体"/>
          <w:b w:val="0"/>
          <w:i w:val="0"/>
          <w:color w:val="000000"/>
          <w:sz w:val="21"/>
        </w:rPr>
        <w:t>【临床表现】此证临床症状亦多，区别在于所感受邪毒的不同及邪毒停留体内位置的不同，涉及六脏八腑及气血 此类型多有起病急、病情进展迅速、病去亦快的特点。症状见咳吐痰涎 ，腹胀拒按、各类疼痛等。</w:t>
      </w:r>
    </w:p>
    <w:p w14:paraId="1D06CB7C">
      <w:pPr>
        <w:wordWrap w:val="0"/>
        <w:spacing w:before="0" w:after="0" w:line="360" w:lineRule="exact"/>
        <w:ind w:left="0" w:right="0"/>
        <w:jc w:val="both"/>
        <w:textAlignment w:val="baseline"/>
        <w:rPr>
          <w:sz w:val="21"/>
        </w:rPr>
      </w:pPr>
    </w:p>
    <w:p w14:paraId="5E8A5DE2">
      <w:pPr>
        <w:wordWrap w:val="0"/>
        <w:spacing w:before="0" w:after="0" w:line="360" w:lineRule="atLeast"/>
        <w:ind w:left="0" w:right="0"/>
        <w:jc w:val="center"/>
        <w:textAlignment w:val="baseline"/>
        <w:rPr>
          <w:sz w:val="26"/>
        </w:rPr>
      </w:pPr>
      <w:r>
        <w:rPr>
          <w:rFonts w:ascii="宋体" w:hAnsi="宋体" w:eastAsia="宋体" w:cs="宋体"/>
          <w:b w:val="0"/>
          <w:i w:val="0"/>
          <w:color w:val="000000"/>
          <w:sz w:val="26"/>
        </w:rPr>
        <w:t>六、六脏八腑学说概述</w:t>
      </w:r>
    </w:p>
    <w:p w14:paraId="64E38732">
      <w:pPr>
        <w:wordWrap w:val="0"/>
        <w:spacing w:before="0" w:after="0" w:line="360" w:lineRule="exact"/>
        <w:ind w:left="0" w:right="0"/>
        <w:jc w:val="center"/>
        <w:textAlignment w:val="baseline"/>
        <w:rPr>
          <w:sz w:val="21"/>
        </w:rPr>
      </w:pPr>
    </w:p>
    <w:p w14:paraId="7E99A0CA">
      <w:pPr>
        <w:wordWrap w:val="0"/>
        <w:spacing w:before="0" w:after="0" w:line="360" w:lineRule="atLeast"/>
        <w:ind w:left="60" w:right="240" w:firstLine="460"/>
        <w:jc w:val="both"/>
        <w:textAlignment w:val="baseline"/>
        <w:rPr>
          <w:sz w:val="21"/>
        </w:rPr>
      </w:pPr>
      <w:r>
        <w:rPr>
          <w:rFonts w:ascii="黑体" w:hAnsi="黑体" w:eastAsia="黑体" w:cs="黑体"/>
          <w:b w:val="0"/>
          <w:i w:val="0"/>
          <w:color w:val="000000"/>
          <w:sz w:val="21"/>
        </w:rPr>
        <w:t>羌医认为正常人体有六脏及八腑，六脏为：脑，心，肺，肝，脾， 肾；八腑为：胃 圆、胰、 小肠、 大肠、 膀胱、 肛门、生殖器。</w:t>
      </w:r>
    </w:p>
    <w:p w14:paraId="0D021F55">
      <w:pPr>
        <w:wordWrap w:val="0"/>
        <w:spacing w:before="0" w:after="0" w:line="360" w:lineRule="atLeast"/>
        <w:ind w:left="60" w:right="140" w:firstLine="460"/>
        <w:jc w:val="both"/>
        <w:textAlignment w:val="baseline"/>
        <w:rPr>
          <w:sz w:val="21"/>
        </w:rPr>
      </w:pPr>
      <w:r>
        <w:rPr>
          <w:rFonts w:ascii="黑体" w:hAnsi="黑体" w:eastAsia="黑体" w:cs="黑体"/>
          <w:b w:val="0"/>
          <w:i w:val="0"/>
          <w:color w:val="000000"/>
          <w:sz w:val="21"/>
        </w:rPr>
        <w:t>认为人的生命活动主要依靠脏腑的功能来维持，六脏八腑既各司其职又互有联系，腹廓之间相互协调， 共同维持正常的生命活动</w:t>
      </w:r>
    </w:p>
    <w:p w14:paraId="0BF40E4D">
      <w:pPr>
        <w:wordWrap w:val="0"/>
        <w:spacing w:before="0" w:after="0" w:line="360" w:lineRule="atLeast"/>
        <w:ind w:left="60" w:right="140" w:firstLine="460"/>
        <w:jc w:val="both"/>
        <w:textAlignment w:val="baseline"/>
        <w:rPr>
          <w:sz w:val="21"/>
        </w:rPr>
      </w:pPr>
      <w:r>
        <w:rPr>
          <w:rFonts w:ascii="黑体" w:hAnsi="黑体" w:eastAsia="黑体" w:cs="黑体"/>
          <w:b w:val="0"/>
          <w:i w:val="0"/>
          <w:color w:val="000000"/>
          <w:sz w:val="21"/>
        </w:rPr>
        <w:t>六腿八腰各有脏腑之气 脏腑之本、各具对应脏腑功能的独特作用，以保证脏腑本身的功能正常 脏腑之气， 与  气 血 浆液 ，吉纳”中的气相辅相成而又略有不同胆脏之本则为重脑各自所蕴藏最精华的精致物质，仅滋养自身、由后天浆液补充</w:t>
      </w:r>
      <w:r>
        <w:rPr>
          <w:rFonts w:ascii="黑体" w:hAnsi="黑体" w:eastAsia="黑体" w:cs="黑体"/>
          <w:b w:val="0"/>
          <w:i w:val="0"/>
          <w:color w:val="000000"/>
          <w:sz w:val="21"/>
          <w:u w:val="single"/>
        </w:rPr>
        <w:t xml:space="preserve"> </w:t>
      </w:r>
    </w:p>
    <w:p w14:paraId="040F0E1C">
      <w:pPr>
        <w:wordWrap w:val="0"/>
        <w:spacing w:before="0" w:after="0" w:line="360" w:lineRule="atLeast"/>
        <w:ind w:left="500" w:right="0"/>
        <w:jc w:val="both"/>
        <w:textAlignment w:val="baseline"/>
        <w:rPr>
          <w:sz w:val="21"/>
        </w:rPr>
      </w:pPr>
      <w:r>
        <w:rPr>
          <w:rFonts w:ascii="黑体" w:hAnsi="黑体" w:eastAsia="黑体" w:cs="黑体"/>
          <w:b w:val="0"/>
          <w:i w:val="0"/>
          <w:color w:val="000000"/>
          <w:sz w:val="21"/>
        </w:rPr>
        <w:t>毛医对吸睛认识与中医藏象学大致相同， 又略有区别，限于篇幅，下文仅以各脏腑</w:t>
      </w:r>
    </w:p>
    <w:p w14:paraId="3A2164B3">
      <w:pPr>
        <w:wordWrap w:val="0"/>
        <w:spacing w:before="0" w:after="0" w:line="360" w:lineRule="exact"/>
        <w:ind w:left="0" w:right="0"/>
        <w:jc w:val="both"/>
        <w:textAlignment w:val="baseline"/>
        <w:rPr>
          <w:sz w:val="21"/>
        </w:rPr>
      </w:pPr>
    </w:p>
    <w:p w14:paraId="1E9133F2">
      <w:pPr>
        <w:wordWrap w:val="0"/>
        <w:spacing w:before="0" w:after="0" w:line="360" w:lineRule="exact"/>
        <w:ind w:left="0" w:right="0"/>
        <w:jc w:val="both"/>
        <w:textAlignment w:val="baseline"/>
        <w:rPr>
          <w:sz w:val="21"/>
        </w:rPr>
      </w:pPr>
    </w:p>
    <w:p w14:paraId="6BA6275B">
      <w:pPr>
        <w:wordWrap w:val="0"/>
        <w:spacing w:before="0" w:after="0" w:line="0" w:lineRule="atLeast"/>
        <w:ind w:left="120" w:right="0"/>
        <w:jc w:val="left"/>
        <w:textAlignment w:val="baseline"/>
      </w:pPr>
      <w:r>
        <w:drawing>
          <wp:inline distT="0" distB="0" distL="0" distR="0">
            <wp:extent cx="355600" cy="368300"/>
            <wp:effectExtent l="0" t="0" r="10160" b="12700"/>
            <wp:docPr id="67" name="Draw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rawing 67"/>
                    <pic:cNvPicPr>
                      <a:picLocks noChangeAspect="1"/>
                    </pic:cNvPicPr>
                  </pic:nvPicPr>
                  <pic:blipFill>
                    <a:blip r:embed="rId11"/>
                    <a:stretch>
                      <a:fillRect/>
                    </a:stretch>
                  </pic:blipFill>
                  <pic:spPr>
                    <a:xfrm>
                      <a:off x="0" y="0"/>
                      <a:ext cx="355600" cy="368300"/>
                    </a:xfrm>
                    <a:prstGeom prst="rect">
                      <a:avLst/>
                    </a:prstGeom>
                  </pic:spPr>
                </pic:pic>
              </a:graphicData>
            </a:graphic>
          </wp:inline>
        </w:drawing>
      </w:r>
      <w:r>
        <w:br w:type="page"/>
      </w:r>
    </w:p>
    <w:p w14:paraId="1D9FDAB5">
      <w:pPr>
        <w:wordWrap w:val="0"/>
        <w:spacing w:before="0" w:after="0" w:line="340" w:lineRule="atLeast"/>
        <w:ind w:left="100" w:right="0"/>
        <w:jc w:val="both"/>
        <w:textAlignment w:val="baseline"/>
        <w:rPr>
          <w:sz w:val="22"/>
        </w:rPr>
      </w:pPr>
      <w:r>
        <w:rPr>
          <w:rFonts w:ascii="宋体" w:hAnsi="宋体" w:eastAsia="宋体" w:cs="宋体"/>
          <w:b w:val="0"/>
          <w:i w:val="0"/>
          <w:color w:val="000000"/>
          <w:sz w:val="22"/>
        </w:rPr>
        <w:t>主要功能作为主体，大致介绍相关内容：</w:t>
      </w:r>
    </w:p>
    <w:p w14:paraId="1D1F7771">
      <w:pPr>
        <w:wordWrap w:val="0"/>
        <w:spacing w:before="120" w:after="0" w:line="420" w:lineRule="atLeast"/>
        <w:ind w:left="540" w:right="0"/>
        <w:jc w:val="both"/>
        <w:textAlignment w:val="baseline"/>
        <w:rPr>
          <w:sz w:val="30"/>
        </w:rPr>
      </w:pPr>
      <w:r>
        <w:rPr>
          <w:rFonts w:ascii="黑体" w:hAnsi="黑体" w:eastAsia="黑体" w:cs="黑体"/>
          <w:b w:val="0"/>
          <w:i w:val="0"/>
          <w:color w:val="000000"/>
          <w:sz w:val="30"/>
        </w:rPr>
        <w:t>(一)六脏</w:t>
      </w:r>
    </w:p>
    <w:p w14:paraId="3F1B8D01">
      <w:pPr>
        <w:wordWrap w:val="0"/>
        <w:spacing w:before="0" w:after="0" w:line="340" w:lineRule="atLeast"/>
        <w:ind w:left="540" w:right="0"/>
        <w:jc w:val="both"/>
        <w:textAlignment w:val="baseline"/>
        <w:rPr>
          <w:sz w:val="22"/>
        </w:rPr>
      </w:pPr>
      <w:r>
        <w:rPr>
          <w:rFonts w:ascii="宋体" w:hAnsi="宋体" w:eastAsia="宋体" w:cs="宋体"/>
          <w:b w:val="0"/>
          <w:i w:val="0"/>
          <w:color w:val="000000"/>
          <w:sz w:val="22"/>
        </w:rPr>
        <w:t>1.脑</w:t>
      </w:r>
    </w:p>
    <w:p w14:paraId="6A02B49B">
      <w:pPr>
        <w:wordWrap w:val="0"/>
        <w:spacing w:before="0" w:after="0" w:line="340" w:lineRule="atLeast"/>
        <w:ind w:left="540" w:right="0"/>
        <w:jc w:val="both"/>
        <w:textAlignment w:val="baseline"/>
        <w:rPr>
          <w:sz w:val="22"/>
        </w:rPr>
      </w:pPr>
      <w:r>
        <w:rPr>
          <w:rFonts w:ascii="宋体" w:hAnsi="宋体" w:eastAsia="宋体" w:cs="宋体"/>
          <w:b w:val="0"/>
          <w:i w:val="0"/>
          <w:color w:val="000000"/>
          <w:sz w:val="22"/>
        </w:rPr>
        <w:t>脑由髓而成，位于头骨内，顶上天会，下至颈枕，为精白之囊。</w:t>
      </w:r>
    </w:p>
    <w:p w14:paraId="0D1AE0E7">
      <w:pPr>
        <w:wordWrap w:val="0"/>
        <w:spacing w:before="120" w:after="0" w:line="340" w:lineRule="atLeast"/>
        <w:ind w:left="540" w:right="0"/>
        <w:jc w:val="both"/>
        <w:textAlignment w:val="baseline"/>
        <w:rPr>
          <w:sz w:val="22"/>
        </w:rPr>
      </w:pPr>
      <w:r>
        <w:rPr>
          <w:rFonts w:ascii="宋体" w:hAnsi="宋体" w:eastAsia="宋体" w:cs="宋体"/>
          <w:b w:val="0"/>
          <w:i w:val="0"/>
          <w:color w:val="000000"/>
          <w:sz w:val="22"/>
        </w:rPr>
        <w:t>(1)藏吉纳，主一切主观活动(包括精神活动及身体运动)</w:t>
      </w:r>
    </w:p>
    <w:p w14:paraId="58C84970">
      <w:pPr>
        <w:wordWrap w:val="0"/>
        <w:spacing w:before="120" w:after="0" w:line="340" w:lineRule="atLeast"/>
        <w:ind w:left="100" w:right="20" w:firstLine="420"/>
        <w:jc w:val="both"/>
        <w:textAlignment w:val="baseline"/>
        <w:rPr>
          <w:sz w:val="22"/>
        </w:rPr>
      </w:pPr>
      <w:r>
        <w:rPr>
          <w:rFonts w:ascii="宋体" w:hAnsi="宋体" w:eastAsia="宋体" w:cs="宋体"/>
          <w:b w:val="0"/>
          <w:i w:val="0"/>
          <w:color w:val="000000"/>
          <w:sz w:val="22"/>
        </w:rPr>
        <w:t>羌医认为脑为吉纳所藏之处，人所有的“想法”均由大脑发出，吉纳能使人神志清晰、精神旺盛、思维敏捷等，从而保证人的正常思维和情志活动。</w:t>
      </w:r>
    </w:p>
    <w:p w14:paraId="37F309A3">
      <w:pPr>
        <w:wordWrap w:val="0"/>
        <w:spacing w:before="120" w:after="0" w:line="340" w:lineRule="atLeast"/>
        <w:ind w:left="540" w:right="0"/>
        <w:jc w:val="both"/>
        <w:textAlignment w:val="baseline"/>
        <w:rPr>
          <w:sz w:val="22"/>
        </w:rPr>
      </w:pPr>
      <w:r>
        <w:rPr>
          <w:rFonts w:ascii="宋体" w:hAnsi="宋体" w:eastAsia="宋体" w:cs="宋体"/>
          <w:b w:val="0"/>
          <w:i w:val="0"/>
          <w:color w:val="000000"/>
          <w:sz w:val="22"/>
        </w:rPr>
        <w:t>(2)统领并协调全身脏腑</w:t>
      </w:r>
    </w:p>
    <w:p w14:paraId="6BCEA3BF">
      <w:pPr>
        <w:wordWrap w:val="0"/>
        <w:spacing w:before="0" w:after="0" w:line="340" w:lineRule="atLeast"/>
        <w:ind w:left="100" w:right="20" w:firstLine="420"/>
        <w:jc w:val="both"/>
        <w:textAlignment w:val="baseline"/>
        <w:rPr>
          <w:sz w:val="22"/>
        </w:rPr>
      </w:pPr>
      <w:r>
        <w:rPr>
          <w:rFonts w:ascii="宋体" w:hAnsi="宋体" w:eastAsia="宋体" w:cs="宋体"/>
          <w:b w:val="0"/>
          <w:i w:val="0"/>
          <w:color w:val="000000"/>
          <w:sz w:val="22"/>
        </w:rPr>
        <w:t>羌医认为，大脑可以单独调节某一脏腑功能，又可协调统筹，使各脏腑之间的功能均衡，从而维持人正常生命活动的进行</w:t>
      </w:r>
    </w:p>
    <w:p w14:paraId="47451B95">
      <w:pPr>
        <w:wordWrap w:val="0"/>
        <w:spacing w:before="100" w:after="0" w:line="320" w:lineRule="atLeast"/>
        <w:ind w:left="540" w:right="0"/>
        <w:jc w:val="both"/>
        <w:textAlignment w:val="baseline"/>
        <w:rPr>
          <w:sz w:val="23"/>
        </w:rPr>
      </w:pPr>
      <w:r>
        <w:rPr>
          <w:rFonts w:ascii="黑体" w:hAnsi="黑体" w:eastAsia="黑体" w:cs="黑体"/>
          <w:b w:val="0"/>
          <w:i w:val="0"/>
          <w:color w:val="000000"/>
          <w:sz w:val="23"/>
        </w:rPr>
        <w:t>2.心</w:t>
      </w:r>
    </w:p>
    <w:p w14:paraId="37F222D8">
      <w:pPr>
        <w:wordWrap w:val="0"/>
        <w:spacing w:before="0" w:after="0" w:line="340" w:lineRule="atLeast"/>
        <w:ind w:left="540" w:right="0"/>
        <w:jc w:val="both"/>
        <w:textAlignment w:val="baseline"/>
        <w:rPr>
          <w:sz w:val="22"/>
        </w:rPr>
      </w:pPr>
      <w:r>
        <w:rPr>
          <w:rFonts w:ascii="宋体" w:hAnsi="宋体" w:eastAsia="宋体" w:cs="宋体"/>
          <w:b w:val="0"/>
          <w:i w:val="0"/>
          <w:color w:val="000000"/>
          <w:sz w:val="22"/>
        </w:rPr>
        <w:t>心为“寨主”，居胸中，偏左，两肺之间， 内有窍孔。</w:t>
      </w:r>
    </w:p>
    <w:p w14:paraId="4774F1A7">
      <w:pPr>
        <w:wordWrap w:val="0"/>
        <w:spacing w:before="0" w:after="0" w:line="340" w:lineRule="atLeast"/>
        <w:ind w:left="540" w:right="0"/>
        <w:jc w:val="both"/>
        <w:textAlignment w:val="baseline"/>
        <w:rPr>
          <w:sz w:val="22"/>
        </w:rPr>
      </w:pPr>
      <w:r>
        <w:rPr>
          <w:rFonts w:ascii="宋体" w:hAnsi="宋体" w:eastAsia="宋体" w:cs="宋体"/>
          <w:b w:val="0"/>
          <w:i w:val="0"/>
          <w:color w:val="000000"/>
          <w:sz w:val="22"/>
        </w:rPr>
        <w:t>(Ⅰ)主行血</w:t>
      </w:r>
    </w:p>
    <w:p w14:paraId="3DCC0C27">
      <w:pPr>
        <w:wordWrap w:val="0"/>
        <w:spacing w:before="0" w:after="0" w:line="340" w:lineRule="atLeast"/>
        <w:ind w:left="0" w:right="120" w:firstLine="520"/>
        <w:jc w:val="both"/>
        <w:textAlignment w:val="baseline"/>
        <w:rPr>
          <w:sz w:val="22"/>
        </w:rPr>
      </w:pPr>
      <w:r>
        <w:rPr>
          <w:rFonts w:ascii="宋体" w:hAnsi="宋体" w:eastAsia="宋体" w:cs="宋体"/>
          <w:b w:val="0"/>
          <w:i w:val="0"/>
          <w:color w:val="000000"/>
          <w:sz w:val="22"/>
        </w:rPr>
        <w:t>“气、血、浆液、吉纳”中的气行血表现为气直接作用于血而推动其沿赛米管道行遍全身；这里的行血，为心气的功能表现，心气推动血在赛米白管道(相当于现代医学所说的动脉)中循环运行。羌医认为人体血的运行是从心而始，亦归于心。循环不已</w:t>
      </w:r>
    </w:p>
    <w:p w14:paraId="3BB25C2E">
      <w:pPr>
        <w:wordWrap w:val="0"/>
        <w:spacing w:before="0" w:after="0" w:line="340" w:lineRule="atLeast"/>
        <w:ind w:left="540" w:right="0"/>
        <w:jc w:val="both"/>
        <w:textAlignment w:val="baseline"/>
        <w:rPr>
          <w:sz w:val="22"/>
        </w:rPr>
      </w:pPr>
      <w:r>
        <w:rPr>
          <w:rFonts w:ascii="宋体" w:hAnsi="宋体" w:eastAsia="宋体" w:cs="宋体"/>
          <w:b w:val="0"/>
          <w:i w:val="0"/>
          <w:color w:val="000000"/>
          <w:sz w:val="22"/>
        </w:rPr>
        <w:t>(2)主血脉</w:t>
      </w:r>
    </w:p>
    <w:p w14:paraId="4C568B2A">
      <w:pPr>
        <w:wordWrap w:val="0"/>
        <w:spacing w:before="0" w:after="0" w:line="340" w:lineRule="atLeast"/>
        <w:ind w:left="100" w:right="40" w:firstLine="420"/>
        <w:jc w:val="both"/>
        <w:textAlignment w:val="baseline"/>
        <w:rPr>
          <w:sz w:val="22"/>
        </w:rPr>
      </w:pPr>
      <w:r>
        <w:rPr>
          <w:rFonts w:ascii="宋体" w:hAnsi="宋体" w:eastAsia="宋体" w:cs="宋体"/>
          <w:b w:val="0"/>
          <w:i w:val="0"/>
          <w:color w:val="000000"/>
          <w:sz w:val="22"/>
        </w:rPr>
        <w:t>羌人认为白管道和黑管道(相当于现代医学所说的静脉)需要保持动态平衡。心承担这一责任，从而维系正常的生理机能；而这里的脉即赛米管道，指心有管理全身赛米管道的功能，如保证管道的通畅、调节管道的收缩和扩张等</w:t>
      </w:r>
    </w:p>
    <w:p w14:paraId="60B132C8">
      <w:pPr>
        <w:wordWrap w:val="0"/>
        <w:spacing w:before="0" w:after="0" w:line="340" w:lineRule="atLeast"/>
        <w:ind w:left="540" w:right="0"/>
        <w:jc w:val="both"/>
        <w:textAlignment w:val="baseline"/>
        <w:rPr>
          <w:sz w:val="22"/>
        </w:rPr>
      </w:pPr>
      <w:r>
        <w:rPr>
          <w:rFonts w:ascii="宋体" w:hAnsi="宋体" w:eastAsia="宋体" w:cs="宋体"/>
          <w:b w:val="0"/>
          <w:i w:val="0"/>
          <w:color w:val="000000"/>
          <w:sz w:val="22"/>
        </w:rPr>
        <w:t>3.肺</w:t>
      </w:r>
    </w:p>
    <w:p w14:paraId="148F91AF">
      <w:pPr>
        <w:wordWrap w:val="0"/>
        <w:spacing w:before="120" w:after="0" w:line="340" w:lineRule="atLeast"/>
        <w:ind w:left="540" w:right="0"/>
        <w:jc w:val="both"/>
        <w:textAlignment w:val="baseline"/>
        <w:rPr>
          <w:sz w:val="22"/>
        </w:rPr>
      </w:pPr>
      <w:r>
        <w:rPr>
          <w:rFonts w:ascii="宋体" w:hAnsi="宋体" w:eastAsia="宋体" w:cs="宋体"/>
          <w:b w:val="0"/>
          <w:i w:val="0"/>
          <w:color w:val="000000"/>
          <w:sz w:val="22"/>
        </w:rPr>
        <w:t>肺位于胸腔，在心之上，左右各一.右侧大于左侧，上通喉、鼻</w:t>
      </w:r>
    </w:p>
    <w:p w14:paraId="3F0ED8C7">
      <w:pPr>
        <w:wordWrap w:val="0"/>
        <w:spacing w:before="0" w:after="0" w:line="340" w:lineRule="atLeast"/>
        <w:ind w:left="540" w:right="0"/>
        <w:jc w:val="both"/>
        <w:textAlignment w:val="baseline"/>
        <w:rPr>
          <w:sz w:val="22"/>
        </w:rPr>
      </w:pPr>
      <w:r>
        <w:rPr>
          <w:rFonts w:ascii="宋体" w:hAnsi="宋体" w:eastAsia="宋体" w:cs="宋体"/>
          <w:b w:val="0"/>
          <w:i w:val="0"/>
          <w:color w:val="000000"/>
          <w:sz w:val="22"/>
        </w:rPr>
        <w:t>(Ⅰ) 主气</w:t>
      </w:r>
    </w:p>
    <w:p w14:paraId="639CCC3C">
      <w:pPr>
        <w:wordWrap w:val="0"/>
        <w:spacing w:before="0" w:after="0" w:line="340" w:lineRule="atLeast"/>
        <w:ind w:left="100" w:right="20" w:firstLine="420"/>
        <w:jc w:val="both"/>
        <w:textAlignment w:val="baseline"/>
        <w:rPr>
          <w:sz w:val="22"/>
        </w:rPr>
      </w:pPr>
      <w:r>
        <w:rPr>
          <w:rFonts w:ascii="宋体" w:hAnsi="宋体" w:eastAsia="宋体" w:cs="宋体"/>
          <w:b w:val="0"/>
          <w:i w:val="0"/>
          <w:color w:val="000000"/>
          <w:sz w:val="22"/>
        </w:rPr>
        <w:t>主呼吸之气：肺为体内气体交换的场所，肺具有通气作用，吸入大自然的洁净空气并呼出体内浊气，推陈纳新，从而保证人体新陈代谢的正常进行，维持人正常生命活动的进行</w:t>
      </w:r>
    </w:p>
    <w:p w14:paraId="6F40D833">
      <w:pPr>
        <w:wordWrap w:val="0"/>
        <w:spacing w:before="0" w:after="0" w:line="340" w:lineRule="atLeast"/>
        <w:ind w:left="100" w:right="20" w:firstLine="420"/>
        <w:jc w:val="both"/>
        <w:textAlignment w:val="baseline"/>
        <w:rPr>
          <w:sz w:val="22"/>
        </w:rPr>
      </w:pPr>
      <w:r>
        <w:rPr>
          <w:rFonts w:ascii="宋体" w:hAnsi="宋体" w:eastAsia="宋体" w:cs="宋体"/>
          <w:b w:val="0"/>
          <w:i w:val="0"/>
          <w:color w:val="000000"/>
          <w:sz w:val="22"/>
        </w:rPr>
        <w:t>主一身之气：前文已述，肺为自然之气、肺气、水谷精微结合化“气”的场所，从而气生血，滋养调节脏腑之气 如肺气助心气行血、人的嗅觉灵敏及鼻的通气亦靠肺气的充盈而实现。</w:t>
      </w:r>
    </w:p>
    <w:p w14:paraId="3A8D0B41">
      <w:pPr>
        <w:wordWrap w:val="0"/>
        <w:spacing w:before="0" w:after="0" w:line="340" w:lineRule="atLeast"/>
        <w:ind w:left="540" w:right="0"/>
        <w:jc w:val="both"/>
        <w:textAlignment w:val="baseline"/>
        <w:rPr>
          <w:sz w:val="22"/>
        </w:rPr>
      </w:pPr>
      <w:r>
        <w:rPr>
          <w:rFonts w:ascii="宋体" w:hAnsi="宋体" w:eastAsia="宋体" w:cs="宋体"/>
          <w:b w:val="0"/>
          <w:i w:val="0"/>
          <w:color w:val="000000"/>
          <w:sz w:val="22"/>
        </w:rPr>
        <w:t>(2)主滤过</w:t>
      </w:r>
    </w:p>
    <w:p w14:paraId="27740E09">
      <w:pPr>
        <w:wordWrap w:val="0"/>
        <w:spacing w:before="0" w:after="0" w:line="340" w:lineRule="atLeast"/>
        <w:ind w:left="100" w:right="0" w:firstLine="420"/>
        <w:jc w:val="both"/>
        <w:textAlignment w:val="baseline"/>
        <w:rPr>
          <w:sz w:val="22"/>
        </w:rPr>
      </w:pPr>
      <w:r>
        <w:rPr>
          <w:rFonts w:ascii="宋体" w:hAnsi="宋体" w:eastAsia="宋体" w:cs="宋体"/>
          <w:b w:val="0"/>
          <w:i w:val="0"/>
          <w:color w:val="000000"/>
          <w:sz w:val="22"/>
        </w:rPr>
        <w:t>羌医认为肺还类似于“过滤器”，具有滤过功能，能剔除吸入体内空气中的“糟粕” ，保留“精华”成为自然之气。从而参与“气、血、浆液、 吉纳”中所谓气的合成，进而滋养全身脏腑、形体官窍；坏的部分则转化为汗液、尿液、痰液等排出体外</w:t>
      </w:r>
    </w:p>
    <w:p w14:paraId="4CAE3935">
      <w:pPr>
        <w:wordWrap w:val="0"/>
        <w:spacing w:before="0" w:after="0" w:line="340" w:lineRule="exact"/>
        <w:ind w:left="0" w:right="0"/>
        <w:jc w:val="both"/>
        <w:textAlignment w:val="baseline"/>
        <w:rPr>
          <w:sz w:val="22"/>
        </w:rPr>
      </w:pPr>
    </w:p>
    <w:p w14:paraId="1CBF9B77">
      <w:pPr>
        <w:wordWrap w:val="0"/>
        <w:spacing w:before="0" w:after="0" w:line="340" w:lineRule="exact"/>
        <w:ind w:left="0" w:right="0"/>
        <w:jc w:val="both"/>
        <w:textAlignment w:val="baseline"/>
        <w:rPr>
          <w:sz w:val="22"/>
        </w:rPr>
      </w:pPr>
    </w:p>
    <w:p w14:paraId="11E2DB7E">
      <w:pPr>
        <w:wordWrap w:val="0"/>
        <w:spacing w:before="0" w:after="0" w:line="240" w:lineRule="atLeast"/>
        <w:ind w:left="0" w:right="620"/>
        <w:jc w:val="right"/>
        <w:textAlignment w:val="baseline"/>
        <w:rPr>
          <w:sz w:val="17"/>
        </w:rPr>
      </w:pPr>
      <w:r>
        <w:rPr>
          <w:rFonts w:ascii="TimesNewRoman" w:hAnsi="TimesNewRoman" w:eastAsia="TimesNewRoman" w:cs="TimesNewRoman"/>
          <w:b w:val="0"/>
          <w:i w:val="0"/>
          <w:color w:val="000000"/>
          <w:sz w:val="17"/>
        </w:rPr>
        <w:t>ZHONGVUA RRMEA ZHEDU DHE PUIHIRR EGVIILEHHIRR</w:t>
      </w:r>
    </w:p>
    <w:p w14:paraId="6F8CC690">
      <w:pPr>
        <w:wordWrap w:val="0"/>
        <w:spacing w:before="0" w:after="0" w:line="240" w:lineRule="atLeast"/>
        <w:ind w:left="5480" w:right="20"/>
        <w:jc w:val="right"/>
        <w:textAlignment w:val="baseline"/>
        <w:rPr>
          <w:sz w:val="17"/>
        </w:rPr>
        <w:sectPr>
          <w:pgSz w:w="11900" w:h="16820"/>
          <w:pgMar w:top="1420" w:right="1780" w:bottom="1420" w:left="1780" w:header="720" w:footer="720" w:gutter="0"/>
          <w:cols w:space="720" w:num="1"/>
        </w:sectPr>
      </w:pPr>
      <w:r>
        <w:rPr>
          <w:rFonts w:ascii="宋体" w:hAnsi="宋体" w:eastAsia="宋体" w:cs="宋体"/>
          <w:b w:val="0"/>
          <w:i w:val="0"/>
          <w:color w:val="000000"/>
          <w:sz w:val="17"/>
        </w:rPr>
        <w:t>1</w:t>
      </w:r>
      <w:r>
        <w:rPr>
          <w:rFonts w:ascii="黑体" w:hAnsi="黑体" w:eastAsia="黑体" w:cs="黑体"/>
          <w:b w:val="0"/>
          <w:i w:val="0"/>
          <w:color w:val="000000"/>
          <w:sz w:val="17"/>
        </w:rPr>
        <w:t>47</w:t>
      </w:r>
      <w:r>
        <w:rPr>
          <w:rFonts w:ascii="TimesNewRoman" w:hAnsi="TimesNewRoman" w:eastAsia="TimesNewRoman" w:cs="TimesNewRoman"/>
          <w:b w:val="0"/>
          <w:i w:val="0"/>
          <w:color w:val="000000"/>
          <w:sz w:val="17"/>
        </w:rPr>
        <w:t>RRMEA XXJJQUBU SIBEA</w:t>
      </w:r>
    </w:p>
    <w:p w14:paraId="7AA58F87">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4.Ⅱ</w:t>
      </w:r>
    </w:p>
    <w:p w14:paraId="3E23D432">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肝位于横隔之下，右胁内，腹腔中</w:t>
      </w:r>
    </w:p>
    <w:p w14:paraId="1E3F2810">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(1)生血 .截血</w:t>
      </w:r>
    </w:p>
    <w:p w14:paraId="5C9DC4EC">
      <w:pPr>
        <w:wordWrap w:val="0"/>
        <w:spacing w:before="0" w:after="0" w:line="380" w:lineRule="atLeast"/>
        <w:ind w:left="80" w:right="20" w:firstLine="400"/>
        <w:jc w:val="both"/>
        <w:textAlignment w:val="baseline"/>
        <w:rPr>
          <w:sz w:val="22"/>
        </w:rPr>
      </w:pPr>
      <w:r>
        <w:rPr>
          <w:rFonts w:ascii="黑体" w:hAnsi="黑体" w:eastAsia="黑体" w:cs="黑体"/>
          <w:b w:val="0"/>
          <w:i w:val="0"/>
          <w:color w:val="000000"/>
          <w:sz w:val="22"/>
        </w:rPr>
        <w:t>羌医认为，血于肝中生成。肝具有储藏血、调节所生成及输入管道中血量的功能。肝在大脑的指令调节下，根据机体需要的多少而输出血量，如人在休息时，需要血量减少，多余的血则回肝脏而储藏；运动时，所需血量增多，则相应输出。</w:t>
      </w:r>
    </w:p>
    <w:p w14:paraId="2FA4B470">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(2)主收放 开泄</w:t>
      </w:r>
    </w:p>
    <w:p w14:paraId="4B218813">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这里收放 开泄的对象为全身气机、脏腑分泌液及情志。</w:t>
      </w:r>
    </w:p>
    <w:p w14:paraId="5ACE2FC6">
      <w:pPr>
        <w:wordWrap w:val="0"/>
        <w:spacing w:before="0" w:after="0" w:line="380" w:lineRule="atLeast"/>
        <w:ind w:left="80" w:right="0" w:firstLine="400"/>
        <w:jc w:val="both"/>
        <w:textAlignment w:val="baseline"/>
        <w:rPr>
          <w:sz w:val="22"/>
        </w:rPr>
      </w:pPr>
      <w:r>
        <w:rPr>
          <w:rFonts w:ascii="黑体" w:hAnsi="黑体" w:eastAsia="黑体" w:cs="黑体"/>
          <w:b w:val="0"/>
          <w:i w:val="0"/>
          <w:color w:val="000000"/>
          <w:sz w:val="22"/>
        </w:rPr>
        <w:t>人体脏腑 管道 官窍的功能活动，有赖于一身之气及脏腑之气的运动。肝开泄功能正常，则气机调畅，脏腑功能正常有序 而人的情志是以脏腑之气为基础，脏腑之气又赖于一身之气的滋养，故人的情志活动与肝脏的收放、开泄功能密切相关。肝脏对于所有脏腑的分泌液有调控作用，例如可以促进胃、胰分泌物的生成，进而促进消化功能正常进行；适龄时促进肾中先天浆液的分泌，从而保证人生殖繁衍功能的正常。</w:t>
      </w:r>
    </w:p>
    <w:p w14:paraId="38399469">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5.脾</w:t>
      </w:r>
    </w:p>
    <w:p w14:paraId="256DCEE1">
      <w:pPr>
        <w:wordWrap w:val="0"/>
        <w:spacing w:before="0" w:after="0" w:line="380" w:lineRule="atLeast"/>
        <w:ind w:left="80" w:right="20" w:firstLine="400"/>
        <w:jc w:val="both"/>
        <w:textAlignment w:val="baseline"/>
        <w:rPr>
          <w:sz w:val="22"/>
        </w:rPr>
      </w:pPr>
      <w:r>
        <w:rPr>
          <w:rFonts w:ascii="黑体" w:hAnsi="黑体" w:eastAsia="黑体" w:cs="黑体"/>
          <w:b w:val="0"/>
          <w:i w:val="0"/>
          <w:color w:val="000000"/>
          <w:sz w:val="22"/>
        </w:rPr>
        <w:t>脾位于胸中左部，与胃相邻，在胃的后上方。羌医较少单独理解脾脏，而是将其放到以口 食道 胃脾、肠道 肛门等构成脾胃系统中来统一认识。脾娇嫩脆弱，不宜外力击伤</w:t>
      </w:r>
    </w:p>
    <w:p w14:paraId="37D68010">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(1)主运化</w:t>
      </w:r>
    </w:p>
    <w:p w14:paraId="158028EC">
      <w:pPr>
        <w:wordWrap w:val="0"/>
        <w:spacing w:before="0" w:after="0" w:line="380" w:lineRule="atLeast"/>
        <w:ind w:left="80" w:right="0" w:firstLine="400"/>
        <w:jc w:val="both"/>
        <w:textAlignment w:val="baseline"/>
        <w:rPr>
          <w:sz w:val="22"/>
        </w:rPr>
      </w:pPr>
      <w:r>
        <w:rPr>
          <w:rFonts w:ascii="黑体" w:hAnsi="黑体" w:eastAsia="黑体" w:cs="黑体"/>
          <w:b w:val="0"/>
          <w:i w:val="0"/>
          <w:color w:val="000000"/>
          <w:sz w:val="22"/>
        </w:rPr>
        <w:t>运，指转运；化，指吸收 脾运化对象为食物消化后所得到的水谷精微。食物受纳于胃，经过初步研磨、下传小肠分清浊，消化吸收，但进一步将“清”化为精微物质需要依靠脾，并运化全身 食物消化吸收过程复杂且所参与脏腑较多，但是脾在其中起主导作用</w:t>
      </w:r>
    </w:p>
    <w:p w14:paraId="3F266E65">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(2)主统血</w:t>
      </w:r>
    </w:p>
    <w:p w14:paraId="36B32FCB">
      <w:pPr>
        <w:wordWrap w:val="0"/>
        <w:spacing w:before="0" w:after="0" w:line="380" w:lineRule="atLeast"/>
        <w:ind w:left="80" w:right="0" w:firstLine="400"/>
        <w:jc w:val="both"/>
        <w:textAlignment w:val="baseline"/>
        <w:rPr>
          <w:sz w:val="22"/>
        </w:rPr>
      </w:pPr>
      <w:r>
        <w:rPr>
          <w:rFonts w:ascii="黑体" w:hAnsi="黑体" w:eastAsia="黑体" w:cs="黑体"/>
          <w:b w:val="0"/>
          <w:i w:val="0"/>
          <w:color w:val="000000"/>
          <w:sz w:val="22"/>
        </w:rPr>
        <w:t>脾具有统摄、约束血在管道中正常运行而不至于溢出的作用。原因为脾的脏腑之气具有圆腰作用，且脾所生成的水谷精微与一身之气的生成密切相关，气可生血，故脾的功能正常是血行正常的重要条件之一</w:t>
      </w:r>
    </w:p>
    <w:p w14:paraId="7AFA5054">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6.肾</w:t>
      </w:r>
    </w:p>
    <w:p w14:paraId="3D666A73">
      <w:pPr>
        <w:wordWrap w:val="0"/>
        <w:spacing w:before="120" w:after="0" w:line="380" w:lineRule="atLeast"/>
        <w:ind w:left="500" w:right="0"/>
        <w:jc w:val="both"/>
        <w:textAlignment w:val="baseline"/>
        <w:rPr>
          <w:sz w:val="22"/>
        </w:rPr>
      </w:pPr>
      <w:r>
        <w:rPr>
          <w:rFonts w:ascii="黑体" w:hAnsi="黑体" w:eastAsia="黑体" w:cs="黑体"/>
          <w:b w:val="0"/>
          <w:i w:val="0"/>
          <w:color w:val="000000"/>
          <w:sz w:val="22"/>
        </w:rPr>
        <w:t>肾位于腰部，脊柱两侧各一， 为黑脉之本</w:t>
      </w:r>
    </w:p>
    <w:p w14:paraId="39D75933">
      <w:pPr>
        <w:wordWrap w:val="0"/>
        <w:spacing w:before="0" w:after="0" w:line="380" w:lineRule="atLeast"/>
        <w:ind w:left="500" w:right="0"/>
        <w:jc w:val="both"/>
        <w:textAlignment w:val="baseline"/>
        <w:rPr>
          <w:sz w:val="22"/>
        </w:rPr>
      </w:pPr>
      <w:r>
        <w:rPr>
          <w:rFonts w:ascii="黑体" w:hAnsi="黑体" w:eastAsia="黑体" w:cs="黑体"/>
          <w:b w:val="0"/>
          <w:i w:val="0"/>
          <w:color w:val="000000"/>
          <w:sz w:val="22"/>
        </w:rPr>
        <w:t>(1)藏浆液，主封藏</w:t>
      </w:r>
    </w:p>
    <w:p w14:paraId="1B6EF9FE">
      <w:pPr>
        <w:wordWrap w:val="0"/>
        <w:spacing w:before="0" w:after="0" w:line="380" w:lineRule="atLeast"/>
        <w:ind w:left="0" w:right="100" w:firstLine="500"/>
        <w:jc w:val="both"/>
        <w:textAlignment w:val="baseline"/>
        <w:rPr>
          <w:sz w:val="22"/>
        </w:rPr>
      </w:pPr>
      <w:r>
        <w:rPr>
          <w:rFonts w:ascii="黑体" w:hAnsi="黑体" w:eastAsia="黑体" w:cs="黑体"/>
          <w:b w:val="0"/>
          <w:i w:val="0"/>
          <w:color w:val="000000"/>
          <w:sz w:val="22"/>
        </w:rPr>
        <w:t>1     血.浆液 吉纳”章节已述，浆液分先天及后天，均藏于肾中 ，而浆液为肾的腹腑之本，可进一步化为肾气 而肾对于浆液的闭藏、固摄赖于肾气的充足。即浆液与肾气在肾正常功能中表现为相辅相成的关系 而肾气这一特性表现在肺为保持呼吸深度、以帮助肺脏更好地进行气体交换</w:t>
      </w:r>
    </w:p>
    <w:p w14:paraId="554ADB8D">
      <w:pPr>
        <w:wordWrap w:val="0"/>
        <w:spacing w:before="0" w:after="0" w:line="380" w:lineRule="exact"/>
        <w:ind w:left="0" w:right="0"/>
        <w:jc w:val="both"/>
        <w:textAlignment w:val="baseline"/>
        <w:rPr>
          <w:sz w:val="22"/>
        </w:rPr>
      </w:pPr>
    </w:p>
    <w:p w14:paraId="712B89FC">
      <w:pPr>
        <w:wordWrap w:val="0"/>
        <w:spacing w:before="0" w:after="0" w:line="380" w:lineRule="exact"/>
        <w:ind w:left="0" w:right="0"/>
        <w:jc w:val="both"/>
        <w:textAlignment w:val="baseline"/>
        <w:rPr>
          <w:sz w:val="22"/>
        </w:rPr>
      </w:pPr>
    </w:p>
    <w:p w14:paraId="47A195E2">
      <w:pPr>
        <w:wordWrap w:val="0"/>
        <w:spacing w:before="0" w:after="0" w:line="240" w:lineRule="atLeast"/>
        <w:ind w:left="0" w:right="0"/>
        <w:jc w:val="both"/>
        <w:textAlignment w:val="baseline"/>
        <w:rPr>
          <w:sz w:val="17"/>
        </w:rPr>
        <w:sectPr>
          <w:pgSz w:w="11900" w:h="16820"/>
          <w:pgMar w:top="1420" w:right="1820" w:bottom="1420" w:left="1820" w:header="720" w:footer="720" w:gutter="0"/>
          <w:cols w:space="720" w:num="1"/>
        </w:sectPr>
      </w:pPr>
      <w:r>
        <w:rPr>
          <w:rFonts w:ascii="TimesNewRoman" w:hAnsi="TimesNewRoman" w:eastAsia="TimesNewRoman" w:cs="TimesNewRoman"/>
          <w:b w:val="0"/>
          <w:i w:val="0"/>
          <w:color w:val="000000"/>
          <w:sz w:val="17"/>
        </w:rPr>
        <w:t xml:space="preserve">         CR</w:t>
      </w:r>
      <w:r>
        <w:rPr>
          <w:rFonts w:ascii="黑体" w:hAnsi="黑体" w:eastAsia="黑体" w:cs="黑体"/>
          <w:b w:val="0"/>
          <w:i w:val="0"/>
          <w:color w:val="000000"/>
          <w:sz w:val="17"/>
        </w:rPr>
        <w:t xml:space="preserve">                文化集成毛血压药</w:t>
      </w:r>
      <w:r>
        <w:drawing>
          <wp:anchor distT="0" distB="0" distL="0" distR="0" simplePos="0" relativeHeight="251659264" behindDoc="1" locked="0" layoutInCell="1" allowOverlap="1">
            <wp:simplePos x="0" y="0"/>
            <wp:positionH relativeFrom="page">
              <wp:posOffset>25400</wp:posOffset>
            </wp:positionH>
            <wp:positionV relativeFrom="paragraph">
              <wp:posOffset>-114300</wp:posOffset>
            </wp:positionV>
            <wp:extent cx="381000" cy="381000"/>
            <wp:effectExtent l="0" t="0" r="0" b="0"/>
            <wp:wrapNone/>
            <wp:docPr id="69" name="Draw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9"/>
                    <pic:cNvPicPr>
                      <a:picLocks noChangeAspect="1"/>
                    </pic:cNvPicPr>
                  </pic:nvPicPr>
                  <pic:blipFill>
                    <a:blip r:embed="rId12"/>
                    <a:stretch>
                      <a:fillRect/>
                    </a:stretch>
                  </pic:blipFill>
                  <pic:spPr>
                    <a:xfrm>
                      <a:off x="0" y="0"/>
                      <a:ext cx="381000" cy="381000"/>
                    </a:xfrm>
                    <a:prstGeom prst="rect">
                      <a:avLst/>
                    </a:prstGeom>
                  </pic:spPr>
                </pic:pic>
              </a:graphicData>
            </a:graphic>
          </wp:anchor>
        </w:drawing>
      </w:r>
    </w:p>
    <w:p w14:paraId="76FE0661">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(2)主骨、养乌发</w:t>
      </w:r>
    </w:p>
    <w:p w14:paraId="01D266FE">
      <w:pPr>
        <w:wordWrap w:val="0"/>
        <w:spacing w:before="0" w:after="0" w:line="360" w:lineRule="atLeast"/>
        <w:ind w:left="20" w:right="20" w:firstLine="440"/>
        <w:jc w:val="both"/>
        <w:textAlignment w:val="baseline"/>
        <w:rPr>
          <w:sz w:val="22"/>
        </w:rPr>
      </w:pPr>
      <w:r>
        <w:rPr>
          <w:rFonts w:ascii="黑体" w:hAnsi="黑体" w:eastAsia="黑体" w:cs="黑体"/>
          <w:b w:val="0"/>
          <w:i w:val="0"/>
          <w:color w:val="000000"/>
          <w:sz w:val="22"/>
        </w:rPr>
        <w:t>主骨 、养乌发均与浆液的需养、促进生长发育功能相关。浆液充足，骨得其养，坚固有力，齿也为骨，牙齿的生长脱落亦与此相关。乌发赖于血的滋养，浆液可化血，故浆液和血旺盛则毛发得养，乌黑有光泽，不易脱落。</w:t>
      </w:r>
    </w:p>
    <w:p w14:paraId="158351F6">
      <w:pPr>
        <w:wordWrap w:val="0"/>
        <w:spacing w:before="100" w:after="0" w:line="340" w:lineRule="atLeast"/>
        <w:ind w:left="440" w:right="0"/>
        <w:jc w:val="both"/>
        <w:textAlignment w:val="baseline"/>
        <w:rPr>
          <w:sz w:val="25"/>
        </w:rPr>
      </w:pPr>
      <w:r>
        <w:rPr>
          <w:rFonts w:ascii="黑体" w:hAnsi="黑体" w:eastAsia="黑体" w:cs="黑体"/>
          <w:b w:val="0"/>
          <w:i w:val="0"/>
          <w:color w:val="000000"/>
          <w:sz w:val="25"/>
        </w:rPr>
        <w:t>(二)八腑</w:t>
      </w:r>
    </w:p>
    <w:p w14:paraId="6409CDD8">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1.胃</w:t>
      </w:r>
    </w:p>
    <w:p w14:paraId="4FE62817">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胃，位于腹上部， 与脾关系密切。</w:t>
      </w:r>
    </w:p>
    <w:p w14:paraId="214B3536">
      <w:pPr>
        <w:wordWrap w:val="0"/>
        <w:spacing w:before="100" w:after="0" w:line="340" w:lineRule="atLeast"/>
        <w:ind w:left="440" w:right="0"/>
        <w:jc w:val="both"/>
        <w:textAlignment w:val="baseline"/>
        <w:rPr>
          <w:sz w:val="25"/>
        </w:rPr>
      </w:pPr>
      <w:r>
        <w:rPr>
          <w:rFonts w:ascii="黑体" w:hAnsi="黑体" w:eastAsia="黑体" w:cs="黑体"/>
          <w:b w:val="0"/>
          <w:i w:val="0"/>
          <w:color w:val="000000"/>
          <w:sz w:val="25"/>
        </w:rPr>
        <w:t>主受纳、传降</w:t>
      </w:r>
    </w:p>
    <w:p w14:paraId="57F65110">
      <w:pPr>
        <w:wordWrap w:val="0"/>
        <w:spacing w:before="100" w:after="0" w:line="360" w:lineRule="atLeast"/>
        <w:ind w:left="20" w:right="140" w:firstLine="420"/>
        <w:jc w:val="both"/>
        <w:textAlignment w:val="baseline"/>
        <w:rPr>
          <w:sz w:val="22"/>
        </w:rPr>
      </w:pPr>
      <w:r>
        <w:rPr>
          <w:rFonts w:ascii="黑体" w:hAnsi="黑体" w:eastAsia="黑体" w:cs="黑体"/>
          <w:b w:val="0"/>
          <w:i w:val="0"/>
          <w:color w:val="000000"/>
          <w:sz w:val="22"/>
        </w:rPr>
        <w:t>受纳指容纳食物，并在胃中消磨(羌医认为胃如磨盘，能磨细食物)，变成食糜，是水谷精微产生的第一步。</w:t>
      </w:r>
    </w:p>
    <w:p w14:paraId="4748C0A4">
      <w:pPr>
        <w:wordWrap w:val="0"/>
        <w:spacing w:before="0" w:after="0" w:line="360" w:lineRule="atLeast"/>
        <w:ind w:left="20" w:right="20" w:firstLine="420"/>
        <w:jc w:val="both"/>
        <w:textAlignment w:val="baseline"/>
        <w:rPr>
          <w:sz w:val="22"/>
        </w:rPr>
      </w:pPr>
      <w:r>
        <w:rPr>
          <w:rFonts w:ascii="黑体" w:hAnsi="黑体" w:eastAsia="黑体" w:cs="黑体"/>
          <w:b w:val="0"/>
          <w:i w:val="0"/>
          <w:color w:val="000000"/>
          <w:sz w:val="22"/>
        </w:rPr>
        <w:t>传降是指食物变成食糜后，并不会在胃中停留，而是直接下行小肠。故受纳、传降都是在食物消化吸收过程中体现。</w:t>
      </w:r>
    </w:p>
    <w:p w14:paraId="222EE8ED">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2.胆</w:t>
      </w:r>
    </w:p>
    <w:p w14:paraId="0AD5F6D1">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胆位于肝下，居右胁，能盛胆汁。</w:t>
      </w:r>
    </w:p>
    <w:p w14:paraId="3D13ECDA">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(1)藏泄胆汁</w:t>
      </w:r>
    </w:p>
    <w:p w14:paraId="0F82F283">
      <w:pPr>
        <w:wordWrap w:val="0"/>
        <w:spacing w:before="0" w:after="0" w:line="360" w:lineRule="atLeast"/>
        <w:ind w:left="20" w:right="0" w:firstLine="420"/>
        <w:jc w:val="both"/>
        <w:textAlignment w:val="baseline"/>
        <w:rPr>
          <w:sz w:val="22"/>
        </w:rPr>
      </w:pPr>
      <w:r>
        <w:rPr>
          <w:rFonts w:ascii="黑体" w:hAnsi="黑体" w:eastAsia="黑体" w:cs="黑体"/>
          <w:b w:val="0"/>
          <w:i w:val="0"/>
          <w:color w:val="000000"/>
          <w:sz w:val="22"/>
        </w:rPr>
        <w:t>胆汁由肝的脏腑之本所化，胆汁的生成和排泄受肝脏收放、开泄功能调控，是肝脏功能的具体表现之一。肝功能正常，则化生胆汁，胆汁味苦色绿，贮藏于胆，下传小肠，参与、协助食物的消化过程。若肝开泄功能异常，则胆汁的化生和排泄障碍，出现运化失调、厌食；若胆汁外溢则出现头身目发黄等症状。</w:t>
      </w:r>
    </w:p>
    <w:p w14:paraId="248B6E57">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(2)主决断</w:t>
      </w:r>
    </w:p>
    <w:p w14:paraId="256B8624">
      <w:pPr>
        <w:wordWrap w:val="0"/>
        <w:spacing w:before="0" w:after="0" w:line="360" w:lineRule="atLeast"/>
        <w:ind w:left="20" w:right="0" w:firstLine="420"/>
        <w:jc w:val="both"/>
        <w:textAlignment w:val="baseline"/>
        <w:rPr>
          <w:sz w:val="22"/>
        </w:rPr>
      </w:pPr>
      <w:r>
        <w:rPr>
          <w:rFonts w:ascii="黑体" w:hAnsi="黑体" w:eastAsia="黑体" w:cs="黑体"/>
          <w:b w:val="0"/>
          <w:i w:val="0"/>
          <w:color w:val="000000"/>
          <w:sz w:val="22"/>
        </w:rPr>
        <w:t>决断，即决定，指人对事物的决定和判断能力。胆气充足则决断正常，表现为对事物的判断正确、果断勇敢；反之则胆小懦弱、犹豫不决，为“吉纳”的情志方面具体内容。</w:t>
      </w:r>
    </w:p>
    <w:p w14:paraId="5BA65180">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3.胰</w:t>
      </w:r>
    </w:p>
    <w:p w14:paraId="32A5929F">
      <w:pPr>
        <w:wordWrap w:val="0"/>
        <w:spacing w:before="0" w:after="0" w:line="360" w:lineRule="atLeast"/>
        <w:ind w:left="20" w:right="0" w:firstLine="420"/>
        <w:jc w:val="both"/>
        <w:textAlignment w:val="baseline"/>
        <w:rPr>
          <w:sz w:val="22"/>
        </w:rPr>
      </w:pPr>
      <w:r>
        <w:rPr>
          <w:rFonts w:ascii="黑体" w:hAnsi="黑体" w:eastAsia="黑体" w:cs="黑体"/>
          <w:b w:val="0"/>
          <w:i w:val="0"/>
          <w:color w:val="000000"/>
          <w:sz w:val="22"/>
        </w:rPr>
        <w:t>胰位于上腹，在胃之后，与脾毗邻。羌医把胰看成娇小幼儿，易碎弱，管道较狭小，不宜过强刺激。</w:t>
      </w:r>
    </w:p>
    <w:p w14:paraId="1EC298FB">
      <w:pPr>
        <w:wordWrap w:val="0"/>
        <w:spacing w:before="100" w:after="0" w:line="360" w:lineRule="atLeast"/>
        <w:ind w:left="440" w:right="0"/>
        <w:jc w:val="both"/>
        <w:textAlignment w:val="baseline"/>
        <w:rPr>
          <w:sz w:val="22"/>
        </w:rPr>
      </w:pPr>
      <w:r>
        <w:rPr>
          <w:rFonts w:ascii="黑体" w:hAnsi="黑体" w:eastAsia="黑体" w:cs="黑体"/>
          <w:b w:val="0"/>
          <w:i w:val="0"/>
          <w:color w:val="000000"/>
          <w:sz w:val="22"/>
        </w:rPr>
        <w:t>助脾胃消化水谷</w:t>
      </w:r>
    </w:p>
    <w:p w14:paraId="6618E08C">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胰参与食物消化吸收过程，侧重于助脾胃运化水谷精微。</w:t>
      </w:r>
    </w:p>
    <w:p w14:paraId="409B4343">
      <w:pPr>
        <w:wordWrap w:val="0"/>
        <w:spacing w:before="100" w:after="0" w:line="360" w:lineRule="atLeast"/>
        <w:ind w:left="440" w:right="0"/>
        <w:jc w:val="both"/>
        <w:textAlignment w:val="baseline"/>
        <w:rPr>
          <w:sz w:val="22"/>
        </w:rPr>
      </w:pPr>
      <w:r>
        <w:rPr>
          <w:rFonts w:ascii="黑体" w:hAnsi="黑体" w:eastAsia="黑体" w:cs="黑体"/>
          <w:b w:val="0"/>
          <w:i w:val="0"/>
          <w:color w:val="000000"/>
          <w:sz w:val="22"/>
        </w:rPr>
        <w:t>4.小肠</w:t>
      </w:r>
    </w:p>
    <w:p w14:paraId="04DCC9B8">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小肠上接胃，下接大肠。</w:t>
      </w:r>
    </w:p>
    <w:p w14:paraId="0293C636">
      <w:pPr>
        <w:wordWrap w:val="0"/>
        <w:spacing w:before="0" w:after="0" w:line="360" w:lineRule="atLeast"/>
        <w:ind w:left="440" w:right="0"/>
        <w:jc w:val="both"/>
        <w:textAlignment w:val="baseline"/>
        <w:rPr>
          <w:sz w:val="22"/>
        </w:rPr>
      </w:pPr>
      <w:r>
        <w:rPr>
          <w:rFonts w:ascii="黑体" w:hAnsi="黑体" w:eastAsia="黑体" w:cs="黑体"/>
          <w:b w:val="0"/>
          <w:i w:val="0"/>
          <w:color w:val="000000"/>
          <w:sz w:val="22"/>
        </w:rPr>
        <w:t>(1)受盛化物</w:t>
      </w:r>
    </w:p>
    <w:p w14:paraId="0750DE83">
      <w:pPr>
        <w:wordWrap w:val="0"/>
        <w:spacing w:before="0" w:after="0" w:line="360" w:lineRule="atLeast"/>
        <w:ind w:left="20" w:right="0" w:firstLine="420"/>
        <w:jc w:val="both"/>
        <w:textAlignment w:val="baseline"/>
        <w:rPr>
          <w:sz w:val="22"/>
        </w:rPr>
      </w:pPr>
      <w:r>
        <w:rPr>
          <w:rFonts w:ascii="黑体" w:hAnsi="黑体" w:eastAsia="黑体" w:cs="黑体"/>
          <w:b w:val="0"/>
          <w:i w:val="0"/>
          <w:color w:val="000000"/>
          <w:sz w:val="22"/>
        </w:rPr>
        <w:t>受盛，指小肠具有接受经胃处理而传降的食糜的作用，并将其进一步消化，提取精微物质 化物，指小肠和脾共同作用下，使食糜化为精微 若小肠此功能失常，则会出现消化吸收障碍，从而出现相应病理改变</w:t>
      </w:r>
    </w:p>
    <w:p w14:paraId="4A1E9955">
      <w:pPr>
        <w:wordWrap w:val="0"/>
        <w:spacing w:before="0" w:after="0" w:line="200" w:lineRule="exact"/>
        <w:ind w:left="0" w:right="0"/>
        <w:jc w:val="both"/>
        <w:textAlignment w:val="baseline"/>
        <w:rPr>
          <w:sz w:val="18"/>
        </w:rPr>
      </w:pPr>
    </w:p>
    <w:p w14:paraId="752D46CA">
      <w:pPr>
        <w:wordWrap w:val="0"/>
        <w:spacing w:before="0" w:after="0" w:line="200" w:lineRule="exact"/>
        <w:ind w:left="0" w:right="0"/>
        <w:jc w:val="both"/>
        <w:textAlignment w:val="baseline"/>
        <w:rPr>
          <w:sz w:val="18"/>
        </w:rPr>
      </w:pPr>
    </w:p>
    <w:p w14:paraId="10DDF1B9">
      <w:pPr>
        <w:wordWrap w:val="0"/>
        <w:spacing w:before="0" w:after="0" w:line="200" w:lineRule="exact"/>
        <w:ind w:left="0" w:right="0"/>
        <w:jc w:val="both"/>
        <w:textAlignment w:val="baseline"/>
        <w:rPr>
          <w:sz w:val="18"/>
        </w:rPr>
      </w:pPr>
    </w:p>
    <w:p w14:paraId="7A2200FF">
      <w:pPr>
        <w:wordWrap w:val="0"/>
        <w:spacing w:before="0" w:after="0" w:line="200" w:lineRule="exact"/>
        <w:ind w:left="0" w:right="0"/>
        <w:jc w:val="both"/>
        <w:textAlignment w:val="baseline"/>
        <w:rPr>
          <w:sz w:val="18"/>
        </w:rPr>
      </w:pPr>
    </w:p>
    <w:p w14:paraId="5CB17C54">
      <w:pPr>
        <w:wordWrap w:val="0"/>
        <w:spacing w:before="0" w:after="0" w:line="260" w:lineRule="atLeast"/>
        <w:ind w:left="0" w:right="0"/>
        <w:jc w:val="both"/>
        <w:textAlignment w:val="baseline"/>
        <w:rPr>
          <w:sz w:val="18"/>
        </w:rPr>
      </w:pPr>
      <w:r>
        <w:rPr>
          <w:rFonts w:ascii="TimesNewRoman" w:hAnsi="TimesNewRoman" w:eastAsia="TimesNewRoman" w:cs="TimesNewRoman"/>
          <w:b w:val="0"/>
          <w:i w:val="0"/>
          <w:color w:val="000000"/>
          <w:sz w:val="18"/>
        </w:rPr>
        <w:t xml:space="preserve">                                                            RRMEA XXJJI QUBU SIBEA    l  49</w:t>
      </w:r>
      <w:r>
        <w:br w:type="page"/>
      </w:r>
    </w:p>
    <w:p w14:paraId="1BBCB08B">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(2)泌别清浊</w:t>
      </w:r>
    </w:p>
    <w:p w14:paraId="7B0EE24A">
      <w:pPr>
        <w:wordWrap w:val="0"/>
        <w:spacing w:before="0" w:after="0" w:line="360" w:lineRule="atLeast"/>
        <w:ind w:left="20" w:right="0" w:firstLine="400"/>
        <w:jc w:val="both"/>
        <w:textAlignment w:val="baseline"/>
        <w:rPr>
          <w:sz w:val="21"/>
        </w:rPr>
      </w:pPr>
      <w:r>
        <w:rPr>
          <w:rFonts w:ascii="宋体" w:hAnsi="宋体" w:eastAsia="宋体" w:cs="宋体"/>
          <w:b w:val="0"/>
          <w:i w:val="0"/>
          <w:color w:val="000000"/>
          <w:sz w:val="21"/>
        </w:rPr>
        <w:t>泌别清浊是指在小肠具有将胃传降的食糜进一步消化的同时，还有区分水谷精微和食物残渣的作用 将水谷精做进一步合成一身之气而重养全身。将食物残渣下传大肠。准备排出体外</w:t>
      </w:r>
    </w:p>
    <w:p w14:paraId="7B40904D">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5 大肠</w:t>
      </w:r>
    </w:p>
    <w:p w14:paraId="64E7F6F5">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大肠居腹中，上接小肠。下接肛门</w:t>
      </w:r>
    </w:p>
    <w:p w14:paraId="5ECD5B1F">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大肠传槽箱 主水</w:t>
      </w:r>
    </w:p>
    <w:p w14:paraId="7B3699B5">
      <w:pPr>
        <w:wordWrap w:val="0"/>
        <w:spacing w:before="0" w:after="0" w:line="360" w:lineRule="atLeast"/>
        <w:ind w:left="20" w:right="20" w:firstLine="400"/>
        <w:jc w:val="both"/>
        <w:textAlignment w:val="baseline"/>
        <w:rPr>
          <w:sz w:val="21"/>
        </w:rPr>
      </w:pPr>
      <w:r>
        <w:rPr>
          <w:rFonts w:ascii="宋体" w:hAnsi="宋体" w:eastAsia="宋体" w:cs="宋体"/>
          <w:b w:val="0"/>
          <w:i w:val="0"/>
          <w:color w:val="000000"/>
          <w:sz w:val="21"/>
        </w:rPr>
        <w:t>指大肠具有传导食物残渣至肛门从而排出体外的作用。同时吸收其中多余水分，这里水即食物中的水分和所饮用水分 若大肠传槽粕功能失常，则表现出排便异常；若主水功能异常，则见粪质异常。如水粪俱下 便秘等。</w:t>
      </w:r>
    </w:p>
    <w:p w14:paraId="75B6E6A0">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6.膀胱</w:t>
      </w:r>
    </w:p>
    <w:p w14:paraId="0278B78A">
      <w:pPr>
        <w:wordWrap w:val="0"/>
        <w:spacing w:before="120" w:after="0" w:line="360" w:lineRule="atLeast"/>
        <w:ind w:left="440" w:right="0"/>
        <w:jc w:val="both"/>
        <w:textAlignment w:val="baseline"/>
        <w:rPr>
          <w:sz w:val="21"/>
        </w:rPr>
      </w:pPr>
      <w:r>
        <w:rPr>
          <w:rFonts w:ascii="宋体" w:hAnsi="宋体" w:eastAsia="宋体" w:cs="宋体"/>
          <w:b w:val="0"/>
          <w:i w:val="0"/>
          <w:color w:val="000000"/>
          <w:sz w:val="21"/>
        </w:rPr>
        <w:t>膀胱位于小腹部。</w:t>
      </w:r>
    </w:p>
    <w:p w14:paraId="566B367D">
      <w:pPr>
        <w:wordWrap w:val="0"/>
        <w:spacing w:before="120" w:after="0" w:line="360" w:lineRule="atLeast"/>
        <w:ind w:left="440" w:right="0"/>
        <w:jc w:val="both"/>
        <w:textAlignment w:val="baseline"/>
        <w:rPr>
          <w:sz w:val="21"/>
        </w:rPr>
      </w:pPr>
      <w:r>
        <w:rPr>
          <w:rFonts w:ascii="宋体" w:hAnsi="宋体" w:eastAsia="宋体" w:cs="宋体"/>
          <w:b w:val="0"/>
          <w:i w:val="0"/>
          <w:color w:val="000000"/>
          <w:sz w:val="21"/>
        </w:rPr>
        <w:t>贮尿 排尿</w:t>
      </w:r>
    </w:p>
    <w:p w14:paraId="3F3E8CA0">
      <w:pPr>
        <w:wordWrap w:val="0"/>
        <w:spacing w:before="0" w:after="0" w:line="360" w:lineRule="atLeast"/>
        <w:ind w:left="20" w:right="40" w:firstLine="400"/>
        <w:jc w:val="both"/>
        <w:textAlignment w:val="baseline"/>
        <w:rPr>
          <w:sz w:val="21"/>
        </w:rPr>
      </w:pPr>
      <w:r>
        <w:rPr>
          <w:rFonts w:ascii="宋体" w:hAnsi="宋体" w:eastAsia="宋体" w:cs="宋体"/>
          <w:b w:val="0"/>
          <w:i w:val="0"/>
          <w:color w:val="000000"/>
          <w:sz w:val="21"/>
        </w:rPr>
        <w:t>膀胱主要功能即尿液的贮藏和排泄。尿为体内多余水液，即食物消化吸收过程中所未被化为水谷精微而吸收的水液，需要排出体外，以维持人体正常的生理功能。而尿液的贮藏依赖于肾气的封藏作用，排泄赖于大脑的控制和肝脏的收放、开泄功能。</w:t>
      </w:r>
    </w:p>
    <w:p w14:paraId="54FC78E1">
      <w:pPr>
        <w:wordWrap w:val="0"/>
        <w:spacing w:before="120" w:after="0" w:line="320" w:lineRule="atLeast"/>
        <w:ind w:left="440" w:right="0"/>
        <w:jc w:val="both"/>
        <w:textAlignment w:val="baseline"/>
        <w:rPr>
          <w:sz w:val="23"/>
        </w:rPr>
      </w:pPr>
      <w:r>
        <w:rPr>
          <w:rFonts w:ascii="宋体" w:hAnsi="宋体" w:eastAsia="宋体" w:cs="宋体"/>
          <w:b w:val="0"/>
          <w:i w:val="0"/>
          <w:color w:val="000000"/>
          <w:sz w:val="23"/>
        </w:rPr>
        <w:t>7.肛门</w:t>
      </w:r>
    </w:p>
    <w:p w14:paraId="675D147B">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肛门，上接大肠，下通体外</w:t>
      </w:r>
    </w:p>
    <w:p w14:paraId="1D134195">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排糟粕</w:t>
      </w:r>
    </w:p>
    <w:p w14:paraId="790C7D29">
      <w:pPr>
        <w:wordWrap w:val="0"/>
        <w:spacing w:before="0" w:after="0" w:line="360" w:lineRule="atLeast"/>
        <w:ind w:left="20" w:right="100" w:firstLine="400"/>
        <w:jc w:val="both"/>
        <w:textAlignment w:val="baseline"/>
        <w:rPr>
          <w:sz w:val="21"/>
        </w:rPr>
      </w:pPr>
      <w:r>
        <w:rPr>
          <w:rFonts w:ascii="宋体" w:hAnsi="宋体" w:eastAsia="宋体" w:cs="宋体"/>
          <w:b w:val="0"/>
          <w:i w:val="0"/>
          <w:color w:val="000000"/>
          <w:sz w:val="21"/>
        </w:rPr>
        <w:t>羌医认为肛门是体内排出秽浊之物的门户，依靠气的推动，定时开关门户来调节人体的正常功能 羌医认为肛门这个出口门户具有再次吸收水谷精微物质的作用，并且认为肛门可以杜绝和隔离外界污浊之物进入体内而致病。</w:t>
      </w:r>
    </w:p>
    <w:p w14:paraId="77FA96F2">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8生殖器</w:t>
      </w:r>
    </w:p>
    <w:p w14:paraId="0E12C480">
      <w:pPr>
        <w:wordWrap w:val="0"/>
        <w:spacing w:before="0" w:after="0" w:line="360" w:lineRule="atLeast"/>
        <w:ind w:left="20" w:right="220" w:firstLine="400"/>
        <w:jc w:val="both"/>
        <w:textAlignment w:val="baseline"/>
        <w:rPr>
          <w:sz w:val="21"/>
        </w:rPr>
      </w:pPr>
      <w:r>
        <w:rPr>
          <w:rFonts w:ascii="宋体" w:hAnsi="宋体" w:eastAsia="宋体" w:cs="宋体"/>
          <w:b w:val="0"/>
          <w:i w:val="0"/>
          <w:color w:val="000000"/>
          <w:sz w:val="21"/>
        </w:rPr>
        <w:t>生殖器为男女双方输送具有生殖功能的先天浆液的器官。羌医认为，其具有排尿、生殖功能、女子月经 孕育胎儿均与此相关。</w:t>
      </w:r>
    </w:p>
    <w:p w14:paraId="5A77AF09">
      <w:pPr>
        <w:wordWrap w:val="0"/>
        <w:spacing w:before="120" w:after="0" w:line="360" w:lineRule="atLeast"/>
        <w:ind w:left="440" w:right="0"/>
        <w:jc w:val="both"/>
        <w:textAlignment w:val="baseline"/>
        <w:rPr>
          <w:sz w:val="21"/>
        </w:rPr>
      </w:pPr>
      <w:r>
        <w:rPr>
          <w:rFonts w:ascii="宋体" w:hAnsi="宋体" w:eastAsia="宋体" w:cs="宋体"/>
          <w:b w:val="0"/>
          <w:i w:val="0"/>
          <w:color w:val="000000"/>
          <w:sz w:val="21"/>
        </w:rPr>
        <w:t>男女生殖器的功能正常与脑、肝  肾、胰脾、膀胱等脏腑关系密切。</w:t>
      </w:r>
    </w:p>
    <w:p w14:paraId="61DEF31B">
      <w:pPr>
        <w:wordWrap w:val="0"/>
        <w:spacing w:before="140" w:after="0" w:line="360" w:lineRule="atLeast"/>
        <w:ind w:left="440" w:right="0"/>
        <w:jc w:val="both"/>
        <w:textAlignment w:val="baseline"/>
        <w:rPr>
          <w:sz w:val="21"/>
        </w:rPr>
      </w:pPr>
      <w:r>
        <w:rPr>
          <w:rFonts w:ascii="宋体" w:hAnsi="宋体" w:eastAsia="宋体" w:cs="宋体"/>
          <w:b w:val="0"/>
          <w:i w:val="0"/>
          <w:color w:val="000000"/>
          <w:sz w:val="21"/>
        </w:rPr>
        <w:t>[附]</w:t>
      </w:r>
    </w:p>
    <w:p w14:paraId="5964A0E9">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胸膜 腹膜</w:t>
      </w:r>
    </w:p>
    <w:p w14:paraId="2ECDFB0A">
      <w:pPr>
        <w:wordWrap w:val="0"/>
        <w:spacing w:before="0" w:after="0" w:line="360" w:lineRule="atLeast"/>
        <w:ind w:left="20" w:right="140" w:firstLine="440"/>
        <w:jc w:val="both"/>
        <w:textAlignment w:val="baseline"/>
        <w:rPr>
          <w:sz w:val="21"/>
        </w:rPr>
      </w:pPr>
      <w:r>
        <w:rPr>
          <w:rFonts w:ascii="宋体" w:hAnsi="宋体" w:eastAsia="宋体" w:cs="宋体"/>
          <w:b w:val="0"/>
          <w:i w:val="0"/>
          <w:color w:val="000000"/>
          <w:sz w:val="21"/>
        </w:rPr>
        <w:t>羌医所认为“策隔丝盒”和“卜福”，大致可以以西医解剖名词“胸膜、腹膜”的形态来理解、但并不完全相同</w:t>
      </w:r>
    </w:p>
    <w:p w14:paraId="3C00943F">
      <w:pPr>
        <w:wordWrap w:val="0"/>
        <w:spacing w:before="120" w:after="0" w:line="360" w:lineRule="atLeast"/>
        <w:ind w:left="440" w:right="0"/>
        <w:jc w:val="both"/>
        <w:textAlignment w:val="baseline"/>
        <w:rPr>
          <w:sz w:val="21"/>
        </w:rPr>
      </w:pPr>
      <w:r>
        <w:rPr>
          <w:rFonts w:ascii="宋体" w:hAnsi="宋体" w:eastAsia="宋体" w:cs="宋体"/>
          <w:b w:val="0"/>
          <w:i w:val="0"/>
          <w:color w:val="000000"/>
          <w:sz w:val="21"/>
        </w:rPr>
        <w:t>胸膜指覆于胸腔上， 并向内包覆胸腔内脏腑的一层黏膜</w:t>
      </w:r>
    </w:p>
    <w:p w14:paraId="34B28245">
      <w:pPr>
        <w:wordWrap w:val="0"/>
        <w:spacing w:before="120" w:after="0" w:line="360" w:lineRule="atLeast"/>
        <w:ind w:left="440" w:right="0"/>
        <w:jc w:val="both"/>
        <w:textAlignment w:val="baseline"/>
        <w:rPr>
          <w:sz w:val="21"/>
        </w:rPr>
      </w:pPr>
      <w:r>
        <w:rPr>
          <w:rFonts w:ascii="宋体" w:hAnsi="宋体" w:eastAsia="宋体" w:cs="宋体"/>
          <w:b w:val="0"/>
          <w:i w:val="0"/>
          <w:color w:val="000000"/>
          <w:sz w:val="21"/>
        </w:rPr>
        <w:t>腹腔指覆于腹腔上、并向内包覆腹腔内肛腑的一层黏膜</w:t>
      </w:r>
    </w:p>
    <w:p w14:paraId="33F996B7">
      <w:pPr>
        <w:wordWrap w:val="0"/>
        <w:spacing w:before="0" w:after="0" w:line="360" w:lineRule="atLeast"/>
        <w:ind w:left="440" w:right="0"/>
        <w:jc w:val="both"/>
        <w:textAlignment w:val="baseline"/>
        <w:rPr>
          <w:sz w:val="21"/>
        </w:rPr>
      </w:pPr>
      <w:r>
        <w:rPr>
          <w:rFonts w:ascii="宋体" w:hAnsi="宋体" w:eastAsia="宋体" w:cs="宋体"/>
          <w:b w:val="0"/>
          <w:i w:val="0"/>
          <w:color w:val="000000"/>
          <w:sz w:val="21"/>
        </w:rPr>
        <w:t>无医认为、胸膜及腹膜是体内脏腑形态上的联系结构，胸膜及腹膜可以感知所涵盖</w:t>
      </w:r>
    </w:p>
    <w:p w14:paraId="5115C1AB">
      <w:pPr>
        <w:wordWrap w:val="0"/>
        <w:spacing w:before="0" w:after="0" w:line="360" w:lineRule="exact"/>
        <w:ind w:left="0" w:right="0"/>
        <w:jc w:val="both"/>
        <w:textAlignment w:val="baseline"/>
        <w:rPr>
          <w:sz w:val="21"/>
        </w:rPr>
      </w:pPr>
    </w:p>
    <w:p w14:paraId="6099943D">
      <w:pPr>
        <w:wordWrap w:val="0"/>
        <w:spacing w:before="0" w:after="0" w:line="360" w:lineRule="exact"/>
        <w:ind w:left="0" w:right="0"/>
        <w:jc w:val="both"/>
        <w:textAlignment w:val="baseline"/>
        <w:rPr>
          <w:sz w:val="21"/>
        </w:rPr>
      </w:pPr>
    </w:p>
    <w:p w14:paraId="29E8813A">
      <w:pPr>
        <w:wordWrap w:val="0"/>
        <w:spacing w:before="0" w:after="0" w:line="240" w:lineRule="atLeast"/>
        <w:ind w:left="0" w:right="0"/>
        <w:jc w:val="both"/>
        <w:textAlignment w:val="baseline"/>
        <w:rPr>
          <w:sz w:val="17"/>
        </w:rPr>
        <w:sectPr>
          <w:pgSz w:w="11900" w:h="16820"/>
          <w:pgMar w:top="1420" w:right="1780" w:bottom="1420" w:left="1780" w:header="720" w:footer="720" w:gutter="0"/>
          <w:cols w:space="720" w:num="1"/>
        </w:sectPr>
      </w:pPr>
      <w:r>
        <w:rPr>
          <w:rFonts w:ascii="楷体" w:hAnsi="楷体" w:eastAsia="楷体" w:cs="楷体"/>
          <w:b w:val="0"/>
          <w:i w:val="0"/>
          <w:color w:val="000000"/>
          <w:sz w:val="17"/>
        </w:rPr>
        <w:t xml:space="preserve">     10       中国      史文化建成基础区局</w:t>
      </w:r>
    </w:p>
    <w:p w14:paraId="5128A42C">
      <w:pPr>
        <w:wordWrap w:val="0"/>
        <w:spacing w:before="0" w:after="0" w:line="420" w:lineRule="atLeast"/>
        <w:ind w:left="40" w:right="0"/>
        <w:jc w:val="both"/>
        <w:textAlignment w:val="baseline"/>
        <w:rPr>
          <w:sz w:val="24"/>
        </w:rPr>
      </w:pPr>
      <w:r>
        <w:rPr>
          <w:rFonts w:ascii="宋体" w:hAnsi="宋体" w:eastAsia="宋体" w:cs="宋体"/>
          <w:b w:val="0"/>
          <w:i w:val="0"/>
          <w:color w:val="000000"/>
          <w:sz w:val="24"/>
        </w:rPr>
        <w:t>脏腑的功能，收集整合后向大脑反馈；大脑也可通过胸膜，腹膜来调控某 具体脏腑的功能，故胸膜，腹膜是大脑对脏腑调控功能的具体体现，其为肛髓与大脑的“沟通桥梁”</w:t>
      </w:r>
    </w:p>
    <w:p w14:paraId="0F811A18">
      <w:pPr>
        <w:wordWrap w:val="0"/>
        <w:spacing w:before="0" w:after="0" w:line="440" w:lineRule="exact"/>
        <w:ind w:left="0" w:right="0"/>
        <w:jc w:val="both"/>
        <w:textAlignment w:val="baseline"/>
        <w:rPr>
          <w:sz w:val="24"/>
        </w:rPr>
      </w:pPr>
    </w:p>
    <w:p w14:paraId="331C4EB9">
      <w:pPr>
        <w:wordWrap w:val="0"/>
        <w:spacing w:before="0" w:after="0" w:line="360" w:lineRule="atLeast"/>
        <w:ind w:left="0" w:right="0"/>
        <w:jc w:val="center"/>
        <w:textAlignment w:val="baseline"/>
        <w:rPr>
          <w:sz w:val="27"/>
        </w:rPr>
      </w:pPr>
      <w:r>
        <w:rPr>
          <w:rFonts w:ascii="宋体" w:hAnsi="宋体" w:eastAsia="宋体" w:cs="宋体"/>
          <w:b w:val="0"/>
          <w:i w:val="0"/>
          <w:color w:val="000000"/>
          <w:sz w:val="27"/>
        </w:rPr>
        <w:t>七、赛米管道学说概述</w:t>
      </w:r>
    </w:p>
    <w:p w14:paraId="61257857">
      <w:pPr>
        <w:wordWrap w:val="0"/>
        <w:spacing w:before="0" w:after="0" w:line="440" w:lineRule="exact"/>
        <w:ind w:left="0" w:right="0"/>
        <w:jc w:val="center"/>
        <w:textAlignment w:val="baseline"/>
        <w:rPr>
          <w:sz w:val="24"/>
        </w:rPr>
      </w:pPr>
    </w:p>
    <w:p w14:paraId="3DFBE51E">
      <w:pPr>
        <w:wordWrap w:val="0"/>
        <w:spacing w:before="0" w:after="0" w:line="420" w:lineRule="atLeast"/>
        <w:ind w:left="40" w:right="40" w:firstLine="480"/>
        <w:jc w:val="both"/>
        <w:textAlignment w:val="baseline"/>
        <w:rPr>
          <w:sz w:val="24"/>
        </w:rPr>
      </w:pPr>
      <w:r>
        <w:rPr>
          <w:rFonts w:ascii="宋体" w:hAnsi="宋体" w:eastAsia="宋体" w:cs="宋体"/>
          <w:b w:val="0"/>
          <w:i w:val="0"/>
          <w:color w:val="000000"/>
          <w:sz w:val="24"/>
        </w:rPr>
        <w:t>羌医认为赛米萨喜居管道(简称赛米管道)作为“气 血、浆液”等精微物质的运行通道，其联系脏腑、沟通内外而遍布全身，是保障，维持人体正常机能的前提。</w:t>
      </w:r>
    </w:p>
    <w:p w14:paraId="579BCD83">
      <w:pPr>
        <w:wordWrap w:val="0"/>
        <w:spacing w:before="0" w:after="0" w:line="440" w:lineRule="exact"/>
        <w:ind w:left="0" w:right="0"/>
        <w:jc w:val="both"/>
        <w:textAlignment w:val="baseline"/>
        <w:rPr>
          <w:sz w:val="24"/>
        </w:rPr>
      </w:pPr>
    </w:p>
    <w:p w14:paraId="2A9BCE27">
      <w:pPr>
        <w:wordWrap w:val="0"/>
        <w:spacing w:before="0" w:after="0" w:line="0" w:lineRule="atLeast"/>
        <w:ind w:left="40" w:right="0"/>
        <w:jc w:val="left"/>
        <w:textAlignment w:val="baseline"/>
      </w:pPr>
    </w:p>
    <w:p w14:paraId="40B717A6">
      <w:pPr>
        <w:wordWrap w:val="0"/>
        <w:spacing w:before="280" w:after="0" w:line="420" w:lineRule="atLeast"/>
        <w:ind w:left="40" w:right="60" w:firstLine="460"/>
        <w:jc w:val="both"/>
        <w:textAlignment w:val="baseline"/>
        <w:rPr>
          <w:sz w:val="24"/>
        </w:rPr>
      </w:pPr>
      <w:r>
        <w:rPr>
          <w:rFonts w:ascii="宋体" w:hAnsi="宋体" w:eastAsia="宋体" w:cs="宋体"/>
          <w:b w:val="0"/>
          <w:i w:val="0"/>
          <w:color w:val="000000"/>
          <w:sz w:val="24"/>
        </w:rPr>
        <w:t>赛米管道在人身体内又分为粗、细两类，以粗赛米管道为主，细赛米管道为其分支。粗赛米管道12道，加上身体正面和背面2条贯穿粗赛米管道的管道，故共有14条粗赛米萨喜居管道细赛米管道在身体内共分布365条以供养人体全身。向下发展还有更为细密的“萨注耳”管道，其数量不可计算。</w:t>
      </w:r>
    </w:p>
    <w:p w14:paraId="1312AD87">
      <w:pPr>
        <w:wordWrap w:val="0"/>
        <w:spacing w:before="0" w:after="0" w:line="420" w:lineRule="atLeast"/>
        <w:ind w:left="40" w:right="80" w:firstLine="460"/>
        <w:jc w:val="both"/>
        <w:textAlignment w:val="baseline"/>
        <w:rPr>
          <w:sz w:val="24"/>
        </w:rPr>
      </w:pPr>
      <w:r>
        <w:rPr>
          <w:rFonts w:ascii="宋体" w:hAnsi="宋体" w:eastAsia="宋体" w:cs="宋体"/>
          <w:b w:val="0"/>
          <w:i w:val="0"/>
          <w:color w:val="000000"/>
          <w:sz w:val="24"/>
        </w:rPr>
        <w:t>而常用于临床治疗的赛米管道，有太阳管道、月亮管道、星星管道、上肢管道、全身管道、下肢管道 等</w:t>
      </w:r>
    </w:p>
    <w:p w14:paraId="093573BE">
      <w:pPr>
        <w:wordWrap w:val="0"/>
        <w:spacing w:before="0" w:after="0" w:line="420" w:lineRule="atLeast"/>
        <w:ind w:left="100" w:right="0"/>
        <w:jc w:val="both"/>
        <w:textAlignment w:val="baseline"/>
        <w:rPr>
          <w:sz w:val="24"/>
        </w:rPr>
      </w:pPr>
      <w:r>
        <w:rPr>
          <w:rFonts w:ascii="宋体" w:hAnsi="宋体" w:eastAsia="宋体" w:cs="宋体"/>
          <w:b w:val="0"/>
          <w:i w:val="0"/>
          <w:color w:val="000000"/>
          <w:sz w:val="24"/>
          <w:u w:val="single"/>
        </w:rPr>
        <w:t xml:space="preserve">                      </w:t>
      </w:r>
    </w:p>
    <w:p w14:paraId="0765D10C">
      <w:pPr>
        <w:wordWrap w:val="0"/>
        <w:spacing w:before="0" w:after="0" w:line="280" w:lineRule="atLeast"/>
        <w:ind w:left="400" w:right="160" w:hanging="360"/>
        <w:jc w:val="both"/>
        <w:textAlignment w:val="baseline"/>
        <w:rPr>
          <w:sz w:val="18"/>
        </w:rPr>
      </w:pPr>
      <w:r>
        <w:rPr>
          <w:rFonts w:ascii="楷体" w:hAnsi="楷体" w:eastAsia="楷体" w:cs="楷体"/>
          <w:b w:val="0"/>
          <w:i w:val="0"/>
          <w:color w:val="000000"/>
          <w:sz w:val="18"/>
        </w:rPr>
        <w:t>1 过 有 “国自反腐败管道”  “地久感霸米管道”  “我迫尔赛米管道”  “依巴事史管道”  “本身真米管道”  “号过雾米管道” 等</w:t>
      </w:r>
    </w:p>
    <w:p w14:paraId="3C044E19">
      <w:pPr>
        <w:wordWrap w:val="0"/>
        <w:spacing w:before="0" w:after="0" w:line="220" w:lineRule="exact"/>
        <w:ind w:left="0" w:right="0"/>
        <w:jc w:val="both"/>
        <w:textAlignment w:val="baseline"/>
        <w:rPr>
          <w:sz w:val="19"/>
        </w:rPr>
      </w:pPr>
    </w:p>
    <w:p w14:paraId="3330C5A7">
      <w:pPr>
        <w:wordWrap w:val="0"/>
        <w:spacing w:before="0" w:after="0" w:line="220" w:lineRule="exact"/>
        <w:ind w:left="0" w:right="0"/>
        <w:jc w:val="both"/>
        <w:textAlignment w:val="baseline"/>
        <w:rPr>
          <w:sz w:val="19"/>
        </w:rPr>
      </w:pPr>
    </w:p>
    <w:p w14:paraId="6F6D030D">
      <w:pPr>
        <w:wordWrap w:val="0"/>
        <w:spacing w:before="0" w:after="0" w:line="220" w:lineRule="exact"/>
        <w:ind w:left="0" w:right="0"/>
        <w:jc w:val="both"/>
        <w:textAlignment w:val="baseline"/>
        <w:rPr>
          <w:sz w:val="19"/>
        </w:rPr>
      </w:pPr>
    </w:p>
    <w:p w14:paraId="7FE23327">
      <w:pPr>
        <w:wordWrap w:val="0"/>
        <w:spacing w:before="0" w:after="0" w:line="260" w:lineRule="atLeast"/>
        <w:ind w:left="0" w:right="0"/>
        <w:jc w:val="both"/>
        <w:textAlignment w:val="baseline"/>
        <w:rPr>
          <w:sz w:val="19"/>
        </w:rPr>
        <w:sectPr>
          <w:pgSz w:w="11900" w:h="16820"/>
          <w:pgMar w:top="1060" w:right="1300" w:bottom="1060" w:left="1300" w:header="720" w:footer="720" w:gutter="0"/>
          <w:cols w:space="720" w:num="1"/>
        </w:sectPr>
      </w:pPr>
      <w:r>
        <w:rPr>
          <w:rFonts w:ascii="TimesNewRoman" w:hAnsi="TimesNewRoman" w:eastAsia="TimesNewRoman" w:cs="TimesNewRoman"/>
          <w:b w:val="0"/>
          <w:i w:val="0"/>
          <w:color w:val="000000"/>
          <w:sz w:val="19"/>
        </w:rPr>
        <w:t xml:space="preserve">                                    ZHONGVUA RRMEA ZHEDU DHE PUMHRR EGVIILEHHRR</w:t>
      </w:r>
      <w:r>
        <w:rPr>
          <w:rFonts w:ascii="楷体" w:hAnsi="楷体" w:eastAsia="楷体" w:cs="楷体"/>
          <w:b w:val="0"/>
          <w:i w:val="0"/>
          <w:color w:val="000000"/>
          <w:sz w:val="19"/>
        </w:rPr>
        <w:t xml:space="preserve">            | 51</w:t>
      </w:r>
    </w:p>
    <w:p w14:paraId="50751E90">
      <w:pPr>
        <w:wordWrap w:val="0"/>
        <w:spacing w:before="0" w:after="0" w:line="460" w:lineRule="atLeast"/>
        <w:ind w:left="500" w:right="0"/>
        <w:jc w:val="both"/>
        <w:textAlignment w:val="baseline"/>
        <w:rPr>
          <w:sz w:val="22"/>
        </w:rPr>
      </w:pPr>
      <w:r>
        <w:rPr>
          <w:rFonts w:ascii="宋体" w:hAnsi="宋体" w:eastAsia="宋体" w:cs="宋体"/>
          <w:b w:val="0"/>
          <w:i w:val="0"/>
          <w:color w:val="000000"/>
          <w:sz w:val="22"/>
        </w:rPr>
        <w:t>这里我们仅简单介绍几条赛米管道的循行路线：</w:t>
      </w:r>
    </w:p>
    <w:p w14:paraId="137238D5">
      <w:pPr>
        <w:wordWrap w:val="0"/>
        <w:spacing w:before="0" w:after="0" w:line="460" w:lineRule="atLeast"/>
        <w:ind w:left="3700" w:right="0" w:firstLine="440"/>
        <w:jc w:val="both"/>
        <w:textAlignment w:val="baseline"/>
        <w:rPr>
          <w:sz w:val="22"/>
        </w:rPr>
      </w:pPr>
      <w:r>
        <w:rPr>
          <w:rFonts w:ascii="宋体" w:hAnsi="宋体" w:eastAsia="宋体" w:cs="宋体"/>
          <w:b w:val="0"/>
          <w:i w:val="0"/>
          <w:color w:val="000000"/>
          <w:sz w:val="22"/>
        </w:rPr>
        <w:t>①“太阳管道”起于肚脐，下行肛门，沿着背部脊柱上行、至枕后窝进入脑内、脑部细微脉络。同时头顶正中间，走头顶。额头正中、鼻中、唇中 下颌正中 胸骨柄正中到左乳房处入心。从功能性来讲，位居最高位、有统领统帅之意。具有统调白脉气血浆液吉纳的作用，还能体现脑、髓、心之间的密切联系。</w:t>
      </w:r>
    </w:p>
    <w:p w14:paraId="061637A2">
      <w:pPr>
        <w:wordWrap w:val="0"/>
        <w:spacing w:before="0" w:after="0" w:line="460" w:lineRule="atLeast"/>
        <w:ind w:left="3700" w:right="0" w:firstLine="440"/>
        <w:jc w:val="both"/>
        <w:textAlignment w:val="baseline"/>
        <w:rPr>
          <w:sz w:val="22"/>
        </w:rPr>
      </w:pPr>
      <w:r>
        <w:rPr>
          <w:rFonts w:ascii="宋体" w:hAnsi="宋体" w:eastAsia="宋体" w:cs="宋体"/>
          <w:b w:val="0"/>
          <w:i w:val="0"/>
          <w:color w:val="000000"/>
          <w:sz w:val="22"/>
        </w:rPr>
        <w:t>②“月亮管道”起于生殖器(男女)，经肚脐正中，沿着腹部正中上行，至胸锁关节之间，上行至颈部喉结入肺 功能性位居其次，有宰相之功能，有担当、肩负使命之意。具有黑脉气血浆液吉纳和促使男女性功能， 促进繁衍生存</w:t>
      </w:r>
    </w:p>
    <w:p w14:paraId="1A55F1DD">
      <w:pPr>
        <w:wordWrap w:val="0"/>
        <w:spacing w:before="0" w:after="0" w:line="460" w:lineRule="atLeast"/>
        <w:ind w:left="4140" w:right="0"/>
        <w:jc w:val="both"/>
        <w:textAlignment w:val="baseline"/>
        <w:rPr>
          <w:sz w:val="22"/>
        </w:rPr>
      </w:pPr>
      <w:r>
        <w:rPr>
          <w:rFonts w:ascii="宋体" w:hAnsi="宋体" w:eastAsia="宋体" w:cs="宋体"/>
          <w:b w:val="0"/>
          <w:i w:val="0"/>
          <w:color w:val="000000"/>
          <w:sz w:val="22"/>
        </w:rPr>
        <w:t>③  “ 星</w:t>
      </w:r>
    </w:p>
    <w:p w14:paraId="5E19CDD7">
      <w:pPr>
        <w:wordWrap w:val="0"/>
        <w:spacing w:before="0" w:after="0" w:line="460" w:lineRule="atLeast"/>
        <w:ind w:left="40" w:right="0"/>
        <w:jc w:val="both"/>
        <w:textAlignment w:val="baseline"/>
        <w:rPr>
          <w:sz w:val="22"/>
        </w:rPr>
      </w:pPr>
      <w:r>
        <w:rPr>
          <w:rFonts w:ascii="宋体" w:hAnsi="宋体" w:eastAsia="宋体" w:cs="宋体"/>
          <w:b w:val="0"/>
          <w:i w:val="0"/>
          <w:color w:val="000000"/>
          <w:sz w:val="22"/>
        </w:rPr>
        <w:t>星管道”起于乳中，侧边下行季肋，再斜边下行</w:t>
      </w:r>
    </w:p>
    <w:p w14:paraId="18A09310">
      <w:pPr>
        <w:wordWrap w:val="0"/>
        <w:spacing w:before="0" w:after="0" w:line="460" w:lineRule="atLeast"/>
        <w:ind w:left="40" w:right="0"/>
        <w:jc w:val="both"/>
        <w:textAlignment w:val="baseline"/>
        <w:rPr>
          <w:sz w:val="22"/>
        </w:rPr>
      </w:pPr>
      <w:r>
        <w:rPr>
          <w:rFonts w:ascii="宋体" w:hAnsi="宋体" w:eastAsia="宋体" w:cs="宋体"/>
          <w:b w:val="0"/>
          <w:i w:val="0"/>
          <w:color w:val="000000"/>
          <w:sz w:val="22"/>
        </w:rPr>
        <w:t>到“星星巢穴” ， 围绕着身体一圈，在前面小腹</w:t>
      </w:r>
    </w:p>
    <w:p w14:paraId="7AEF14FD">
      <w:pPr>
        <w:wordWrap w:val="0"/>
        <w:spacing w:before="0" w:after="0" w:line="460" w:lineRule="atLeast"/>
        <w:ind w:left="40" w:right="0"/>
        <w:jc w:val="both"/>
        <w:textAlignment w:val="baseline"/>
        <w:rPr>
          <w:sz w:val="22"/>
        </w:rPr>
      </w:pPr>
      <w:r>
        <w:rPr>
          <w:rFonts w:ascii="宋体" w:hAnsi="宋体" w:eastAsia="宋体" w:cs="宋体"/>
          <w:b w:val="0"/>
          <w:i w:val="0"/>
          <w:color w:val="000000"/>
          <w:sz w:val="22"/>
        </w:rPr>
        <w:t>部星星管道成“✔”型到肚脐下入生殖器(生殖系</w:t>
      </w:r>
    </w:p>
    <w:p w14:paraId="48E4FB50">
      <w:pPr>
        <w:wordWrap w:val="0"/>
        <w:spacing w:before="0" w:after="0" w:line="460" w:lineRule="atLeast"/>
        <w:ind w:left="40" w:right="0"/>
        <w:jc w:val="both"/>
        <w:textAlignment w:val="baseline"/>
        <w:rPr>
          <w:sz w:val="22"/>
        </w:rPr>
      </w:pPr>
      <w:r>
        <w:rPr>
          <w:rFonts w:ascii="宋体" w:hAnsi="宋体" w:eastAsia="宋体" w:cs="宋体"/>
          <w:b w:val="0"/>
          <w:i w:val="0"/>
          <w:color w:val="000000"/>
          <w:sz w:val="22"/>
        </w:rPr>
        <w:t>统)   功能是犹如北十七星，繁衍后代之意 调节</w:t>
      </w:r>
    </w:p>
    <w:p w14:paraId="7AC03B7C">
      <w:pPr>
        <w:wordWrap w:val="0"/>
        <w:spacing w:before="0" w:after="0" w:line="460" w:lineRule="atLeast"/>
        <w:ind w:left="40" w:right="0"/>
        <w:jc w:val="both"/>
        <w:textAlignment w:val="baseline"/>
        <w:rPr>
          <w:sz w:val="22"/>
        </w:rPr>
      </w:pPr>
      <w:r>
        <w:rPr>
          <w:rFonts w:ascii="宋体" w:hAnsi="宋体" w:eastAsia="宋体" w:cs="宋体"/>
          <w:b w:val="0"/>
          <w:i w:val="0"/>
          <w:color w:val="000000"/>
          <w:sz w:val="22"/>
        </w:rPr>
        <w:t>和管理人体上下通行的各赛米管道，使其不发生</w:t>
      </w:r>
    </w:p>
    <w:p w14:paraId="1FA99863">
      <w:pPr>
        <w:wordWrap w:val="0"/>
        <w:spacing w:before="0" w:after="0" w:line="460" w:lineRule="atLeast"/>
        <w:ind w:left="40" w:right="0"/>
        <w:jc w:val="both"/>
        <w:textAlignment w:val="baseline"/>
        <w:rPr>
          <w:sz w:val="22"/>
        </w:rPr>
      </w:pPr>
      <w:r>
        <w:rPr>
          <w:rFonts w:ascii="宋体" w:hAnsi="宋体" w:eastAsia="宋体" w:cs="宋体"/>
          <w:b w:val="0"/>
          <w:i w:val="0"/>
          <w:color w:val="000000"/>
          <w:sz w:val="22"/>
        </w:rPr>
        <w:t>同心</w:t>
      </w:r>
    </w:p>
    <w:p w14:paraId="294143D2">
      <w:pPr>
        <w:wordWrap w:val="0"/>
        <w:spacing w:before="0" w:after="0" w:line="460" w:lineRule="exact"/>
        <w:ind w:left="0" w:right="0"/>
        <w:jc w:val="both"/>
        <w:textAlignment w:val="baseline"/>
        <w:rPr>
          <w:sz w:val="22"/>
        </w:rPr>
      </w:pPr>
    </w:p>
    <w:p w14:paraId="4F3C9D45">
      <w:pPr>
        <w:wordWrap w:val="0"/>
        <w:spacing w:before="0" w:after="0" w:line="380" w:lineRule="atLeast"/>
        <w:ind w:left="720" w:right="0"/>
        <w:jc w:val="both"/>
        <w:textAlignment w:val="baseline"/>
        <w:rPr>
          <w:sz w:val="27"/>
        </w:rPr>
      </w:pPr>
      <w:r>
        <w:rPr>
          <w:rFonts w:ascii="宋体" w:hAnsi="宋体" w:eastAsia="宋体" w:cs="宋体"/>
          <w:b w:val="0"/>
          <w:i w:val="0"/>
          <w:color w:val="000000"/>
          <w:sz w:val="27"/>
        </w:rPr>
        <w:t>八、气、血、浆液、吉纳概述</w:t>
      </w:r>
    </w:p>
    <w:p w14:paraId="1C712320">
      <w:pPr>
        <w:wordWrap w:val="0"/>
        <w:spacing w:before="0" w:after="0" w:line="460" w:lineRule="exact"/>
        <w:ind w:left="0" w:right="0"/>
        <w:jc w:val="both"/>
        <w:textAlignment w:val="baseline"/>
        <w:rPr>
          <w:sz w:val="22"/>
        </w:rPr>
      </w:pPr>
    </w:p>
    <w:p w14:paraId="5818E304">
      <w:pPr>
        <w:wordWrap w:val="0"/>
        <w:spacing w:before="0" w:after="0" w:line="460" w:lineRule="atLeast"/>
        <w:ind w:left="40" w:right="0" w:firstLine="440"/>
        <w:jc w:val="both"/>
        <w:textAlignment w:val="baseline"/>
        <w:rPr>
          <w:sz w:val="22"/>
        </w:rPr>
      </w:pPr>
      <w:r>
        <w:rPr>
          <w:rFonts w:ascii="宋体" w:hAnsi="宋体" w:eastAsia="宋体" w:cs="宋体"/>
          <w:b w:val="0"/>
          <w:i w:val="0"/>
          <w:color w:val="000000"/>
          <w:sz w:val="22"/>
        </w:rPr>
        <w:t>气 血 浆液 吉纳为构成并维持人体生命活动的基本物质。人的脏腑、形体官高 赛来管道由气 血、水  吉纳构成，四者相互依存、相须为用，共同维持人机体的正常运作</w:t>
      </w:r>
    </w:p>
    <w:p w14:paraId="679E62AC">
      <w:pPr>
        <w:wordWrap w:val="0"/>
        <w:spacing w:before="160" w:after="0" w:line="380" w:lineRule="atLeast"/>
        <w:ind w:left="500" w:right="0"/>
        <w:jc w:val="both"/>
        <w:textAlignment w:val="baseline"/>
        <w:rPr>
          <w:sz w:val="27"/>
        </w:rPr>
      </w:pPr>
      <w:r>
        <w:rPr>
          <w:rFonts w:ascii="楷体" w:hAnsi="楷体" w:eastAsia="楷体" w:cs="楷体"/>
          <w:b w:val="0"/>
          <w:i w:val="0"/>
          <w:color w:val="000000"/>
          <w:sz w:val="27"/>
        </w:rPr>
        <w:t>(一)气</w:t>
      </w:r>
    </w:p>
    <w:p w14:paraId="1B505E99">
      <w:pPr>
        <w:wordWrap w:val="0"/>
        <w:spacing w:before="160" w:after="0" w:line="380" w:lineRule="atLeast"/>
        <w:ind w:left="500" w:right="0"/>
        <w:jc w:val="both"/>
        <w:textAlignment w:val="baseline"/>
        <w:rPr>
          <w:sz w:val="27"/>
        </w:rPr>
      </w:pPr>
      <w:r>
        <w:rPr>
          <w:rFonts w:ascii="楷体" w:hAnsi="楷体" w:eastAsia="楷体" w:cs="楷体"/>
          <w:b w:val="0"/>
          <w:i w:val="0"/>
          <w:color w:val="000000"/>
          <w:sz w:val="27"/>
        </w:rPr>
        <w:t>I气的眼念</w:t>
      </w:r>
    </w:p>
    <w:p w14:paraId="33E0C756">
      <w:pPr>
        <w:wordWrap w:val="0"/>
        <w:spacing w:before="0" w:after="0" w:line="460" w:lineRule="atLeast"/>
        <w:ind w:left="720" w:right="0"/>
        <w:jc w:val="both"/>
        <w:textAlignment w:val="baseline"/>
        <w:rPr>
          <w:sz w:val="22"/>
        </w:rPr>
      </w:pPr>
      <w:r>
        <w:rPr>
          <w:rFonts w:ascii="宋体" w:hAnsi="宋体" w:eastAsia="宋体" w:cs="宋体"/>
          <w:b w:val="0"/>
          <w:i w:val="0"/>
          <w:color w:val="000000"/>
          <w:sz w:val="22"/>
        </w:rPr>
        <w:t>苍产慢纯无形体…   只有气流在流动，气流之上多尘埃 ”  (《羌族释比经典》</w:t>
      </w:r>
    </w:p>
    <w:p w14:paraId="148B6A6E">
      <w:pPr>
        <w:wordWrap w:val="0"/>
        <w:spacing w:before="0" w:after="0" w:line="140" w:lineRule="exact"/>
        <w:ind w:left="0" w:right="0"/>
        <w:jc w:val="both"/>
        <w:textAlignment w:val="baseline"/>
        <w:rPr>
          <w:sz w:val="11"/>
        </w:rPr>
      </w:pPr>
    </w:p>
    <w:p w14:paraId="2A6C6231">
      <w:pPr>
        <w:wordWrap w:val="0"/>
        <w:spacing w:before="0" w:after="0" w:line="140" w:lineRule="exact"/>
        <w:ind w:left="0" w:right="0"/>
        <w:jc w:val="both"/>
        <w:textAlignment w:val="baseline"/>
        <w:rPr>
          <w:sz w:val="11"/>
        </w:rPr>
      </w:pPr>
    </w:p>
    <w:p w14:paraId="7C46627C">
      <w:pPr>
        <w:wordWrap w:val="0"/>
        <w:spacing w:before="0" w:after="0" w:line="140" w:lineRule="exact"/>
        <w:ind w:left="0" w:right="0"/>
        <w:jc w:val="both"/>
        <w:textAlignment w:val="baseline"/>
        <w:rPr>
          <w:sz w:val="11"/>
        </w:rPr>
      </w:pPr>
    </w:p>
    <w:p w14:paraId="24E8F491">
      <w:pPr>
        <w:wordWrap w:val="0"/>
        <w:spacing w:before="0" w:after="0" w:line="140" w:lineRule="exact"/>
        <w:ind w:left="0" w:right="0"/>
        <w:jc w:val="both"/>
        <w:textAlignment w:val="baseline"/>
        <w:rPr>
          <w:sz w:val="11"/>
        </w:rPr>
      </w:pPr>
    </w:p>
    <w:p w14:paraId="1F721F98">
      <w:pPr>
        <w:wordWrap w:val="0"/>
        <w:spacing w:before="0" w:after="0" w:line="140" w:lineRule="exact"/>
        <w:ind w:left="0" w:right="0"/>
        <w:jc w:val="both"/>
        <w:textAlignment w:val="baseline"/>
        <w:rPr>
          <w:sz w:val="11"/>
        </w:rPr>
      </w:pPr>
    </w:p>
    <w:p w14:paraId="33F58FC1">
      <w:pPr>
        <w:wordWrap w:val="0"/>
        <w:spacing w:before="0" w:after="0" w:line="140" w:lineRule="exact"/>
        <w:ind w:left="0" w:right="0"/>
        <w:jc w:val="both"/>
        <w:textAlignment w:val="baseline"/>
        <w:rPr>
          <w:sz w:val="11"/>
        </w:rPr>
      </w:pPr>
    </w:p>
    <w:p w14:paraId="096CD46F">
      <w:pPr>
        <w:wordWrap w:val="0"/>
        <w:spacing w:before="0" w:after="0" w:line="140" w:lineRule="exact"/>
        <w:ind w:left="0" w:right="0"/>
        <w:jc w:val="both"/>
        <w:textAlignment w:val="baseline"/>
        <w:rPr>
          <w:sz w:val="11"/>
        </w:rPr>
      </w:pPr>
    </w:p>
    <w:p w14:paraId="5B81D61E">
      <w:pPr>
        <w:wordWrap w:val="0"/>
        <w:spacing w:before="0" w:after="0" w:line="140" w:lineRule="exact"/>
        <w:ind w:left="0" w:right="0"/>
        <w:jc w:val="both"/>
        <w:textAlignment w:val="baseline"/>
        <w:rPr>
          <w:sz w:val="11"/>
        </w:rPr>
      </w:pPr>
    </w:p>
    <w:p w14:paraId="7E37D8D5">
      <w:pPr>
        <w:wordWrap w:val="0"/>
        <w:spacing w:before="0" w:after="0" w:line="140" w:lineRule="exact"/>
        <w:ind w:left="0" w:right="0"/>
        <w:jc w:val="both"/>
        <w:textAlignment w:val="baseline"/>
        <w:rPr>
          <w:sz w:val="11"/>
        </w:rPr>
      </w:pPr>
    </w:p>
    <w:p w14:paraId="3663EBCD">
      <w:pPr>
        <w:wordWrap w:val="0"/>
        <w:spacing w:before="0" w:after="0" w:line="140" w:lineRule="exact"/>
        <w:ind w:left="0" w:right="0"/>
        <w:jc w:val="both"/>
        <w:textAlignment w:val="baseline"/>
        <w:rPr>
          <w:sz w:val="11"/>
        </w:rPr>
      </w:pPr>
    </w:p>
    <w:p w14:paraId="11F40D4F">
      <w:pPr>
        <w:wordWrap w:val="0"/>
        <w:spacing w:before="0" w:after="0" w:line="160" w:lineRule="atLeast"/>
        <w:ind w:left="1380" w:right="0"/>
        <w:jc w:val="both"/>
        <w:textAlignment w:val="baseline"/>
        <w:rPr>
          <w:sz w:val="11"/>
        </w:rPr>
        <w:sectPr>
          <w:pgSz w:w="11900" w:h="16820"/>
          <w:pgMar w:top="1000" w:right="1560" w:bottom="1000" w:left="1560" w:header="720" w:footer="720" w:gutter="0"/>
          <w:cols w:space="720" w:num="1"/>
        </w:sectPr>
      </w:pPr>
      <w:r>
        <w:rPr>
          <w:rFonts w:ascii="黑体" w:hAnsi="黑体" w:eastAsia="黑体" w:cs="黑体"/>
          <w:b w:val="0"/>
          <w:i w:val="0"/>
          <w:color w:val="000000"/>
          <w:sz w:val="11"/>
        </w:rPr>
        <w:t>●</w:t>
      </w:r>
      <w:r>
        <w:drawing>
          <wp:anchor distT="0" distB="0" distL="0" distR="0" simplePos="0" relativeHeight="251659264" behindDoc="1" locked="0" layoutInCell="1" allowOverlap="1">
            <wp:simplePos x="0" y="0"/>
            <wp:positionH relativeFrom="page">
              <wp:posOffset>50800</wp:posOffset>
            </wp:positionH>
            <wp:positionV relativeFrom="paragraph">
              <wp:posOffset>-177800</wp:posOffset>
            </wp:positionV>
            <wp:extent cx="368300" cy="419100"/>
            <wp:effectExtent l="0" t="0" r="12700" b="7620"/>
            <wp:wrapNone/>
            <wp:docPr id="77" name="Drawing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Drawing 77"/>
                    <pic:cNvPicPr>
                      <a:picLocks noChangeAspect="1"/>
                    </pic:cNvPicPr>
                  </pic:nvPicPr>
                  <pic:blipFill>
                    <a:blip r:embed="rId13"/>
                    <a:stretch>
                      <a:fillRect/>
                    </a:stretch>
                  </pic:blipFill>
                  <pic:spPr>
                    <a:xfrm>
                      <a:off x="0" y="0"/>
                      <a:ext cx="368300" cy="419100"/>
                    </a:xfrm>
                    <a:prstGeom prst="rect">
                      <a:avLst/>
                    </a:prstGeom>
                  </pic:spPr>
                </pic:pic>
              </a:graphicData>
            </a:graphic>
          </wp:anchor>
        </w:drawing>
      </w:r>
    </w:p>
    <w:p w14:paraId="199DED8A">
      <w:pPr>
        <w:wordWrap w:val="0"/>
        <w:spacing w:before="0" w:after="0" w:line="360" w:lineRule="atLeast"/>
        <w:ind w:left="20" w:right="0"/>
        <w:jc w:val="both"/>
        <w:textAlignment w:val="baseline"/>
        <w:rPr>
          <w:sz w:val="22"/>
        </w:rPr>
      </w:pPr>
      <w:r>
        <w:rPr>
          <w:rFonts w:ascii="宋体" w:hAnsi="宋体" w:eastAsia="宋体" w:cs="宋体"/>
          <w:b w:val="0"/>
          <w:i w:val="0"/>
          <w:color w:val="000000"/>
          <w:sz w:val="22"/>
        </w:rPr>
        <w:t>界的最基本物质 这种朴素的唯物主义观点后来被羌医引入医学领域，用来解释人体的生命活动，运用于生理、诊疗、 养生等方面。</w:t>
      </w:r>
    </w:p>
    <w:p w14:paraId="3C74802E">
      <w:pPr>
        <w:wordWrap w:val="0"/>
        <w:spacing w:before="0" w:after="0" w:line="340" w:lineRule="atLeast"/>
        <w:ind w:left="460" w:right="0"/>
        <w:jc w:val="both"/>
        <w:textAlignment w:val="baseline"/>
        <w:rPr>
          <w:sz w:val="25"/>
        </w:rPr>
      </w:pPr>
      <w:r>
        <w:rPr>
          <w:rFonts w:ascii="黑体" w:hAnsi="黑体" w:eastAsia="黑体" w:cs="黑体"/>
          <w:b w:val="0"/>
          <w:i w:val="0"/>
          <w:color w:val="000000"/>
          <w:sz w:val="25"/>
        </w:rPr>
        <w:t>2.气的运动</w:t>
      </w:r>
    </w:p>
    <w:p w14:paraId="7D2C009F">
      <w:pPr>
        <w:wordWrap w:val="0"/>
        <w:spacing w:before="0" w:after="0" w:line="360" w:lineRule="atLeast"/>
        <w:ind w:left="20" w:right="20" w:firstLine="420"/>
        <w:jc w:val="both"/>
        <w:textAlignment w:val="baseline"/>
        <w:rPr>
          <w:sz w:val="22"/>
        </w:rPr>
      </w:pPr>
      <w:r>
        <w:rPr>
          <w:rFonts w:ascii="宋体" w:hAnsi="宋体" w:eastAsia="宋体" w:cs="宋体"/>
          <w:b w:val="0"/>
          <w:i w:val="0"/>
          <w:color w:val="000000"/>
          <w:sz w:val="22"/>
        </w:rPr>
        <w:t>上文已经提到，气流即为气的运动形态 羌医认为自然界的气是充斥着整个世界的，它无形且不断运动，联系着世间万物；而人体内的气亦是不断运动的。它带着精微物质流行全身(内至六脏八腑，外至皮肉毛孔)，无所不至，充满人体，是人体生命活动发生、发展、变化的动力。</w:t>
      </w:r>
    </w:p>
    <w:p w14:paraId="7CF83A39">
      <w:pPr>
        <w:wordWrap w:val="0"/>
        <w:spacing w:before="0" w:after="0" w:line="360" w:lineRule="atLeast"/>
        <w:ind w:left="20" w:right="0" w:firstLine="420"/>
        <w:jc w:val="both"/>
        <w:textAlignment w:val="baseline"/>
        <w:rPr>
          <w:sz w:val="22"/>
        </w:rPr>
      </w:pPr>
      <w:r>
        <w:rPr>
          <w:rFonts w:ascii="宋体" w:hAnsi="宋体" w:eastAsia="宋体" w:cs="宋体"/>
          <w:b w:val="0"/>
          <w:i w:val="0"/>
          <w:color w:val="000000"/>
          <w:sz w:val="22"/>
        </w:rPr>
        <w:t>这里需要指出的是，气在人体内正常的运动，需要具备两个前提，其一为运行通道的畅通；其二为气本身运动的形式正常。气运动畅通是功能正常与健康的保证，当运动不畅时，便出现相应的异常表现，为病理状态，如气行不畅在局部发生阻滞出现的胸闷；而运动形式的正常是指在其道通畅的前提下，保持正常的运行“方向”，需要按一定顺序依次流经六脏八腑，若气“不循其道”的话。依旧会出现相应的病理表现，如气不下降而上升出现呕吐；不上升而下降导致头面不得精微物质濡养而出现头晕、昏沉、倦怠等。</w:t>
      </w:r>
    </w:p>
    <w:p w14:paraId="736CF7D2">
      <w:pPr>
        <w:wordWrap w:val="0"/>
        <w:spacing w:before="0" w:after="0" w:line="340" w:lineRule="atLeast"/>
        <w:ind w:left="460" w:right="0"/>
        <w:jc w:val="both"/>
        <w:textAlignment w:val="baseline"/>
        <w:rPr>
          <w:sz w:val="24"/>
        </w:rPr>
      </w:pPr>
      <w:r>
        <w:rPr>
          <w:rFonts w:ascii="宋体" w:hAnsi="宋体" w:eastAsia="宋体" w:cs="宋体"/>
          <w:b w:val="0"/>
          <w:i w:val="0"/>
          <w:color w:val="000000"/>
          <w:sz w:val="24"/>
        </w:rPr>
        <w:t>3.气的生成</w:t>
      </w:r>
    </w:p>
    <w:p w14:paraId="13D6F075">
      <w:pPr>
        <w:wordWrap w:val="0"/>
        <w:spacing w:before="0" w:after="0" w:line="360" w:lineRule="atLeast"/>
        <w:ind w:left="20" w:right="0" w:firstLine="420"/>
        <w:jc w:val="both"/>
        <w:textAlignment w:val="baseline"/>
        <w:rPr>
          <w:sz w:val="22"/>
        </w:rPr>
      </w:pPr>
      <w:r>
        <w:rPr>
          <w:rFonts w:ascii="宋体" w:hAnsi="宋体" w:eastAsia="宋体" w:cs="宋体"/>
          <w:b w:val="0"/>
          <w:i w:val="0"/>
          <w:color w:val="000000"/>
          <w:sz w:val="22"/>
        </w:rPr>
        <w:t>羌医认为，人体内的气是由“自然之气”、脏腑之气中的“肺气”及胰胃消化水谷而生的“谷气”三方面结合而成。可见，气的生成需要具备三方面的因素：其一。  “自然之气”的具备，这里的“自然之气”渗透了羌医“天人合一”的理念，特指清新的空气(现代城市中受工业等原因污染的空气不在此列)；其二，为食物的健康，即所谓的“饮食相宜”；其三，为人体内脏腑的协调，功能的正常，使气的生成充足若人长期呼吸的空气不良、食用的食物品质不佳、脑胰胃肺等脏器功能失调均可引起气的生成障碍，并进一步影响人体的健康。</w:t>
      </w:r>
    </w:p>
    <w:p w14:paraId="4B922664">
      <w:pPr>
        <w:wordWrap w:val="0"/>
        <w:spacing w:before="80" w:after="0" w:line="340" w:lineRule="atLeast"/>
        <w:ind w:left="460" w:right="0"/>
        <w:jc w:val="both"/>
        <w:textAlignment w:val="baseline"/>
        <w:rPr>
          <w:sz w:val="25"/>
        </w:rPr>
      </w:pPr>
      <w:r>
        <w:rPr>
          <w:rFonts w:ascii="黑体" w:hAnsi="黑体" w:eastAsia="黑体" w:cs="黑体"/>
          <w:b w:val="0"/>
          <w:i w:val="0"/>
          <w:color w:val="000000"/>
          <w:sz w:val="25"/>
        </w:rPr>
        <w:t>(二)血(相关脏腑内容，如生血、统血、固摄)</w:t>
      </w:r>
    </w:p>
    <w:p w14:paraId="589582D7">
      <w:pPr>
        <w:wordWrap w:val="0"/>
        <w:spacing w:before="0" w:after="0" w:line="360" w:lineRule="atLeast"/>
        <w:ind w:left="460" w:right="0"/>
        <w:jc w:val="both"/>
        <w:textAlignment w:val="baseline"/>
        <w:rPr>
          <w:sz w:val="22"/>
        </w:rPr>
      </w:pPr>
      <w:r>
        <w:rPr>
          <w:rFonts w:ascii="宋体" w:hAnsi="宋体" w:eastAsia="宋体" w:cs="宋体"/>
          <w:b w:val="0"/>
          <w:i w:val="0"/>
          <w:color w:val="000000"/>
          <w:sz w:val="22"/>
        </w:rPr>
        <w:t>1.血的概念</w:t>
      </w:r>
    </w:p>
    <w:p w14:paraId="656755F3">
      <w:pPr>
        <w:wordWrap w:val="0"/>
        <w:spacing w:before="0" w:after="0" w:line="360" w:lineRule="atLeast"/>
        <w:ind w:left="20" w:right="20" w:firstLine="420"/>
        <w:jc w:val="both"/>
        <w:textAlignment w:val="baseline"/>
        <w:rPr>
          <w:sz w:val="22"/>
        </w:rPr>
      </w:pPr>
      <w:r>
        <w:rPr>
          <w:rFonts w:ascii="宋体" w:hAnsi="宋体" w:eastAsia="宋体" w:cs="宋体"/>
          <w:b w:val="0"/>
          <w:i w:val="0"/>
          <w:color w:val="000000"/>
          <w:sz w:val="22"/>
        </w:rPr>
        <w:t>血是运行于赛米管道中，运载物质，具有濡养脏腑、形体官窍作用的红色液体，同气一样是构成和维持人体生命活动的基本之一 气血二者相比，气属白，血属黑。</w:t>
      </w:r>
    </w:p>
    <w:p w14:paraId="1D34D180">
      <w:pPr>
        <w:wordWrap w:val="0"/>
        <w:spacing w:before="100" w:after="0" w:line="340" w:lineRule="atLeast"/>
        <w:ind w:left="460" w:right="0"/>
        <w:jc w:val="both"/>
        <w:textAlignment w:val="baseline"/>
        <w:rPr>
          <w:sz w:val="24"/>
        </w:rPr>
      </w:pPr>
      <w:r>
        <w:rPr>
          <w:rFonts w:ascii="宋体" w:hAnsi="宋体" w:eastAsia="宋体" w:cs="宋体"/>
          <w:b w:val="0"/>
          <w:i w:val="0"/>
          <w:color w:val="000000"/>
          <w:sz w:val="24"/>
        </w:rPr>
        <w:t>2.血的生成</w:t>
      </w:r>
    </w:p>
    <w:p w14:paraId="6D72741D">
      <w:pPr>
        <w:wordWrap w:val="0"/>
        <w:spacing w:before="0" w:after="0" w:line="360" w:lineRule="atLeast"/>
        <w:ind w:left="460" w:right="0"/>
        <w:jc w:val="both"/>
        <w:textAlignment w:val="baseline"/>
        <w:rPr>
          <w:sz w:val="22"/>
        </w:rPr>
      </w:pPr>
      <w:r>
        <w:rPr>
          <w:rFonts w:ascii="宋体" w:hAnsi="宋体" w:eastAsia="宋体" w:cs="宋体"/>
          <w:b w:val="0"/>
          <w:i w:val="0"/>
          <w:color w:val="000000"/>
          <w:sz w:val="22"/>
        </w:rPr>
        <w:t>血由气生成，气中的自然、脏腑、水谷精微化为血，循行于赛米管道中</w:t>
      </w:r>
    </w:p>
    <w:p w14:paraId="25092A46">
      <w:pPr>
        <w:wordWrap w:val="0"/>
        <w:spacing w:before="0" w:after="0" w:line="360" w:lineRule="atLeast"/>
        <w:ind w:left="460" w:right="0"/>
        <w:jc w:val="both"/>
        <w:textAlignment w:val="baseline"/>
        <w:rPr>
          <w:sz w:val="22"/>
        </w:rPr>
      </w:pPr>
      <w:r>
        <w:rPr>
          <w:rFonts w:ascii="宋体" w:hAnsi="宋体" w:eastAsia="宋体" w:cs="宋体"/>
          <w:b w:val="0"/>
          <w:i w:val="0"/>
          <w:color w:val="000000"/>
          <w:sz w:val="22"/>
        </w:rPr>
        <w:t>3.血的运行</w:t>
      </w:r>
    </w:p>
    <w:p w14:paraId="4A7871F7">
      <w:pPr>
        <w:wordWrap w:val="0"/>
        <w:spacing w:before="0" w:after="0" w:line="360" w:lineRule="atLeast"/>
        <w:ind w:left="20" w:right="40" w:firstLine="420"/>
        <w:jc w:val="both"/>
        <w:textAlignment w:val="baseline"/>
        <w:rPr>
          <w:sz w:val="22"/>
        </w:rPr>
      </w:pPr>
      <w:r>
        <w:rPr>
          <w:rFonts w:ascii="宋体" w:hAnsi="宋体" w:eastAsia="宋体" w:cs="宋体"/>
          <w:b w:val="0"/>
          <w:i w:val="0"/>
          <w:color w:val="000000"/>
          <w:sz w:val="22"/>
        </w:rPr>
        <w:t>血行于赛米管道中，赛米管道通常是血正常循行的先决条件 血在气的推动作用下，沿赛米管道流动，如环无端，生生不息，灌溉并滋养全身 脏腑相关功能影响血行。此外如诸多致病因素亦会影响血的运行，如感受“火”致体内出现火热之象，导致血行加速，甚至血不循其道；感受“水”，寒冷致赛米管道收缩，血行受阻、血行变慢甚至凝滞不通，出现四肢失濡养而四肢厥冷等 故有“血，喜温，寒凝则不流，温之则</w:t>
      </w:r>
    </w:p>
    <w:p w14:paraId="3B13E275">
      <w:pPr>
        <w:wordWrap w:val="0"/>
        <w:spacing w:before="0" w:after="0" w:line="360" w:lineRule="exact"/>
        <w:ind w:left="0" w:right="0"/>
        <w:jc w:val="both"/>
        <w:textAlignment w:val="baseline"/>
        <w:rPr>
          <w:sz w:val="22"/>
        </w:rPr>
      </w:pPr>
    </w:p>
    <w:p w14:paraId="5A9FD69C">
      <w:pPr>
        <w:wordWrap w:val="0"/>
        <w:spacing w:before="0" w:after="0" w:line="360" w:lineRule="exact"/>
        <w:ind w:left="0" w:right="0"/>
        <w:jc w:val="both"/>
        <w:textAlignment w:val="baseline"/>
        <w:rPr>
          <w:sz w:val="22"/>
        </w:rPr>
      </w:pPr>
    </w:p>
    <w:p w14:paraId="08FC4E06">
      <w:pPr>
        <w:wordWrap w:val="0"/>
        <w:spacing w:before="0" w:after="0" w:line="240" w:lineRule="atLeast"/>
        <w:ind w:left="0" w:right="640"/>
        <w:jc w:val="right"/>
        <w:textAlignment w:val="baseline"/>
        <w:rPr>
          <w:sz w:val="17"/>
        </w:rPr>
      </w:pPr>
      <w:r>
        <w:rPr>
          <w:rFonts w:ascii="TimesNewRoman" w:hAnsi="TimesNewRoman" w:eastAsia="TimesNewRoman" w:cs="TimesNewRoman"/>
          <w:b w:val="0"/>
          <w:i w:val="0"/>
          <w:color w:val="000000"/>
          <w:sz w:val="17"/>
        </w:rPr>
        <w:t>ZHONGVUA RRMEA ZHEDU DHE PUHHRR EGVJILEHHRR</w:t>
      </w:r>
    </w:p>
    <w:p w14:paraId="00B2A0E2">
      <w:pPr>
        <w:wordWrap w:val="0"/>
        <w:spacing w:before="0" w:after="0" w:line="240" w:lineRule="atLeast"/>
        <w:ind w:left="0" w:right="0"/>
        <w:jc w:val="both"/>
        <w:textAlignment w:val="baseline"/>
        <w:rPr>
          <w:sz w:val="17"/>
        </w:rPr>
        <w:sectPr>
          <w:pgSz w:w="11900" w:h="16820"/>
          <w:pgMar w:top="1420" w:right="1780" w:bottom="1420" w:left="1780" w:header="720" w:footer="720" w:gutter="0"/>
          <w:cols w:space="720" w:num="1"/>
        </w:sectPr>
      </w:pPr>
      <w:r>
        <w:rPr>
          <w:rFonts w:ascii="TimesNewRoman" w:hAnsi="TimesNewRoman" w:eastAsia="TimesNewRoman" w:cs="TimesNewRoman"/>
          <w:b w:val="0"/>
          <w:i w:val="0"/>
          <w:color w:val="000000"/>
          <w:sz w:val="17"/>
        </w:rPr>
        <w:t xml:space="preserve">                                                                RRMEA XXJIQUBU SIBEA</w:t>
      </w:r>
      <w:r>
        <w:rPr>
          <w:rFonts w:ascii="楷体" w:hAnsi="楷体" w:eastAsia="楷体" w:cs="楷体"/>
          <w:b w:val="0"/>
          <w:i w:val="0"/>
          <w:color w:val="000000"/>
          <w:sz w:val="17"/>
        </w:rPr>
        <w:t xml:space="preserve">          53</w:t>
      </w:r>
    </w:p>
    <w:p w14:paraId="30EE2D3A">
      <w:pPr>
        <w:wordWrap w:val="0"/>
        <w:spacing w:before="0" w:after="0" w:line="360" w:lineRule="atLeast"/>
        <w:ind w:left="0" w:right="0"/>
        <w:jc w:val="both"/>
        <w:textAlignment w:val="baseline"/>
        <w:rPr>
          <w:sz w:val="22"/>
        </w:rPr>
      </w:pPr>
      <w:r>
        <w:rPr>
          <w:rFonts w:ascii="宋体" w:hAnsi="宋体" w:eastAsia="宋体" w:cs="宋体"/>
          <w:b w:val="0"/>
          <w:i w:val="0"/>
          <w:color w:val="000000"/>
          <w:sz w:val="22"/>
        </w:rPr>
        <w:t>行”的说法</w:t>
      </w:r>
    </w:p>
    <w:p w14:paraId="2801D210">
      <w:pPr>
        <w:wordWrap w:val="0"/>
        <w:spacing w:before="120" w:after="0" w:line="380" w:lineRule="atLeast"/>
        <w:ind w:left="440" w:right="0"/>
        <w:jc w:val="both"/>
        <w:textAlignment w:val="baseline"/>
        <w:rPr>
          <w:sz w:val="28"/>
        </w:rPr>
      </w:pPr>
      <w:r>
        <w:rPr>
          <w:rFonts w:ascii="黑体" w:hAnsi="黑体" w:eastAsia="黑体" w:cs="黑体"/>
          <w:b w:val="0"/>
          <w:i w:val="0"/>
          <w:color w:val="000000"/>
          <w:sz w:val="28"/>
        </w:rPr>
        <w:t>(三)浆液</w:t>
      </w:r>
    </w:p>
    <w:p w14:paraId="2C3FE1FD">
      <w:pPr>
        <w:wordWrap w:val="0"/>
        <w:spacing w:before="0" w:after="0" w:line="360" w:lineRule="atLeast"/>
        <w:ind w:left="440" w:right="0"/>
        <w:jc w:val="both"/>
        <w:textAlignment w:val="baseline"/>
        <w:rPr>
          <w:sz w:val="22"/>
        </w:rPr>
      </w:pPr>
      <w:r>
        <w:rPr>
          <w:rFonts w:ascii="宋体" w:hAnsi="宋体" w:eastAsia="宋体" w:cs="宋体"/>
          <w:b w:val="0"/>
          <w:i w:val="0"/>
          <w:color w:val="000000"/>
          <w:sz w:val="22"/>
        </w:rPr>
        <w:t>1 浆液的概念</w:t>
      </w:r>
    </w:p>
    <w:p w14:paraId="0B63AA08">
      <w:pPr>
        <w:wordWrap w:val="0"/>
        <w:spacing w:before="0" w:after="0" w:line="360" w:lineRule="atLeast"/>
        <w:ind w:left="0" w:right="0" w:firstLine="420"/>
        <w:jc w:val="both"/>
        <w:textAlignment w:val="baseline"/>
        <w:rPr>
          <w:sz w:val="22"/>
        </w:rPr>
      </w:pPr>
      <w:r>
        <w:rPr>
          <w:rFonts w:ascii="宋体" w:hAnsi="宋体" w:eastAsia="宋体" w:cs="宋体"/>
          <w:b w:val="0"/>
          <w:i w:val="0"/>
          <w:color w:val="000000"/>
          <w:sz w:val="22"/>
        </w:rPr>
        <w:t>羌医认为浆液是血中的精华.是血中的精微物质进 步提炼、浓缩而成的滋养物质，且具有生殖功能，是一个人的根本，失之人则亡 其中又分两层含义，各有侧重。其 为先天，具  为后人</w:t>
      </w:r>
    </w:p>
    <w:p w14:paraId="43E9984F">
      <w:pPr>
        <w:wordWrap w:val="0"/>
        <w:spacing w:before="0" w:after="0" w:line="360" w:lineRule="atLeast"/>
        <w:ind w:left="0" w:right="0" w:firstLine="420"/>
        <w:jc w:val="both"/>
        <w:textAlignment w:val="baseline"/>
        <w:rPr>
          <w:sz w:val="22"/>
        </w:rPr>
      </w:pPr>
      <w:r>
        <w:rPr>
          <w:rFonts w:ascii="宋体" w:hAnsi="宋体" w:eastAsia="宋体" w:cs="宋体"/>
          <w:b w:val="0"/>
          <w:i w:val="0"/>
          <w:color w:val="000000"/>
          <w:sz w:val="22"/>
        </w:rPr>
        <w:t>先天浆液是羌人根据神话传说中(盘古用斧头劈开白石蛋，流出白色浆液，流于大地而成人类)想象山人所具有的有生殖繁衍作用的精微物质，是天地孕育而给予人的精华物质，随时间清耗，清耗殆尽人则亡</w:t>
      </w:r>
    </w:p>
    <w:p w14:paraId="36037150">
      <w:pPr>
        <w:wordWrap w:val="0"/>
        <w:spacing w:before="0" w:after="0" w:line="360" w:lineRule="atLeast"/>
        <w:ind w:left="0" w:right="0" w:firstLine="420"/>
        <w:jc w:val="both"/>
        <w:textAlignment w:val="baseline"/>
        <w:rPr>
          <w:sz w:val="22"/>
        </w:rPr>
      </w:pPr>
      <w:r>
        <w:rPr>
          <w:rFonts w:ascii="宋体" w:hAnsi="宋体" w:eastAsia="宋体" w:cs="宋体"/>
          <w:b w:val="0"/>
          <w:i w:val="0"/>
          <w:color w:val="000000"/>
          <w:sz w:val="22"/>
        </w:rPr>
        <w:t>后人浆液指的是血中的精微物质进一步浓缩而成，具有道养身体脏腑、形体官窍的物质，经血的流注行遍全身，滋养脏腑之本并补充先天浆液，维持先天浆液的消耗。</w:t>
      </w:r>
    </w:p>
    <w:p w14:paraId="3A0DCC62">
      <w:pPr>
        <w:wordWrap w:val="0"/>
        <w:spacing w:before="120" w:after="0" w:line="360" w:lineRule="atLeast"/>
        <w:ind w:left="440" w:right="0"/>
        <w:jc w:val="both"/>
        <w:textAlignment w:val="baseline"/>
        <w:rPr>
          <w:sz w:val="22"/>
        </w:rPr>
      </w:pPr>
      <w:r>
        <w:rPr>
          <w:rFonts w:ascii="宋体" w:hAnsi="宋体" w:eastAsia="宋体" w:cs="宋体"/>
          <w:b w:val="0"/>
          <w:i w:val="0"/>
          <w:color w:val="000000"/>
          <w:sz w:val="22"/>
        </w:rPr>
        <w:t>2.浆液的生成及运行</w:t>
      </w:r>
    </w:p>
    <w:p w14:paraId="1A6AC04A">
      <w:pPr>
        <w:wordWrap w:val="0"/>
        <w:spacing w:before="0" w:after="0" w:line="360" w:lineRule="atLeast"/>
        <w:ind w:left="0" w:right="20" w:firstLine="420"/>
        <w:jc w:val="both"/>
        <w:textAlignment w:val="baseline"/>
        <w:rPr>
          <w:sz w:val="22"/>
        </w:rPr>
      </w:pPr>
      <w:r>
        <w:rPr>
          <w:rFonts w:ascii="宋体" w:hAnsi="宋体" w:eastAsia="宋体" w:cs="宋体"/>
          <w:b w:val="0"/>
          <w:i w:val="0"/>
          <w:color w:val="000000"/>
          <w:sz w:val="22"/>
        </w:rPr>
        <w:t>羌医认为，先天浆液生于天地自然，是自然对于一个生命的馈赠，婴儿于母亲子宫中时，便以脐带为媒介连接外界感受自然，自然界的“气”在母亲怀胎十月的过程中，逐渐通过脐带传输至婴儿体内凝聚为“先天浆液”，直到先天浆液充足，则婴儿诞生(此为正常孕育的情况下.病理不按此解释)  先天浆液藏于人体为“根”，并不流动至全身</w:t>
      </w:r>
    </w:p>
    <w:p w14:paraId="1E81806D">
      <w:pPr>
        <w:wordWrap w:val="0"/>
        <w:spacing w:before="0" w:after="0" w:line="360" w:lineRule="atLeast"/>
        <w:ind w:left="0" w:right="40" w:firstLine="420"/>
        <w:jc w:val="both"/>
        <w:textAlignment w:val="baseline"/>
        <w:rPr>
          <w:sz w:val="22"/>
        </w:rPr>
      </w:pPr>
      <w:r>
        <w:rPr>
          <w:rFonts w:ascii="宋体" w:hAnsi="宋体" w:eastAsia="宋体" w:cs="宋体"/>
          <w:b w:val="0"/>
          <w:i w:val="0"/>
          <w:color w:val="000000"/>
          <w:sz w:val="22"/>
        </w:rPr>
        <w:t>在人体机能正常时，血中所含精微物质足以濡养全身。多余部分则会进一步凝聚形成浆液、储存于血中，随血循行全身脏腑 当人虚弱或在其他病理情况下，血中所含精微物质不足以维持涵养全身的重任时，浆液便可转化为血，补充血的消耗。</w:t>
      </w:r>
    </w:p>
    <w:p w14:paraId="5F90EAE9">
      <w:pPr>
        <w:wordWrap w:val="0"/>
        <w:spacing w:before="120" w:after="0" w:line="380" w:lineRule="atLeast"/>
        <w:ind w:left="440" w:right="0"/>
        <w:jc w:val="both"/>
        <w:textAlignment w:val="baseline"/>
        <w:rPr>
          <w:sz w:val="28"/>
        </w:rPr>
      </w:pPr>
      <w:r>
        <w:rPr>
          <w:rFonts w:ascii="黑体" w:hAnsi="黑体" w:eastAsia="黑体" w:cs="黑体"/>
          <w:b w:val="0"/>
          <w:i w:val="0"/>
          <w:color w:val="000000"/>
          <w:sz w:val="28"/>
        </w:rPr>
        <w:t>(四)吉纳</w:t>
      </w:r>
    </w:p>
    <w:p w14:paraId="0D3B24D2">
      <w:pPr>
        <w:wordWrap w:val="0"/>
        <w:spacing w:before="0" w:after="0" w:line="360" w:lineRule="atLeast"/>
        <w:ind w:left="440" w:right="0"/>
        <w:jc w:val="both"/>
        <w:textAlignment w:val="baseline"/>
        <w:rPr>
          <w:sz w:val="22"/>
        </w:rPr>
      </w:pPr>
      <w:r>
        <w:rPr>
          <w:rFonts w:ascii="宋体" w:hAnsi="宋体" w:eastAsia="宋体" w:cs="宋体"/>
          <w:b w:val="0"/>
          <w:i w:val="0"/>
          <w:color w:val="000000"/>
          <w:sz w:val="22"/>
        </w:rPr>
        <w:t>I 吉纳的概念</w:t>
      </w:r>
    </w:p>
    <w:p w14:paraId="2311DC38">
      <w:pPr>
        <w:wordWrap w:val="0"/>
        <w:spacing w:before="0" w:after="0" w:line="360" w:lineRule="atLeast"/>
        <w:ind w:left="0" w:right="60" w:firstLine="420"/>
        <w:jc w:val="both"/>
        <w:textAlignment w:val="baseline"/>
        <w:rPr>
          <w:sz w:val="22"/>
        </w:rPr>
      </w:pPr>
      <w:r>
        <w:rPr>
          <w:rFonts w:ascii="宋体" w:hAnsi="宋体" w:eastAsia="宋体" w:cs="宋体"/>
          <w:b w:val="0"/>
          <w:i w:val="0"/>
          <w:color w:val="000000"/>
          <w:sz w:val="22"/>
        </w:rPr>
        <w:t>吉纳由浆液生成，藏于脑(羌医有“血肉之心即心脏，神明之心则为脑”的说法 )，是生命主观活动的主宰，又是人生命活动的综合体现。并对人的生命活动有着重要的调节作用，亦分两层含义：</w:t>
      </w:r>
    </w:p>
    <w:p w14:paraId="4B65629F">
      <w:pPr>
        <w:wordWrap w:val="0"/>
        <w:spacing w:before="0" w:after="0" w:line="360" w:lineRule="atLeast"/>
        <w:ind w:left="0" w:right="40" w:firstLine="420"/>
        <w:jc w:val="both"/>
        <w:textAlignment w:val="baseline"/>
        <w:rPr>
          <w:sz w:val="22"/>
        </w:rPr>
      </w:pPr>
      <w:r>
        <w:rPr>
          <w:rFonts w:ascii="宋体" w:hAnsi="宋体" w:eastAsia="宋体" w:cs="宋体"/>
          <w:b w:val="0"/>
          <w:i w:val="0"/>
          <w:color w:val="000000"/>
          <w:sz w:val="22"/>
        </w:rPr>
        <w:t>其   为人生命活动的外在表现， 如平时人们所说的“神态”  “神色”之类均为所指，同  方面是人体六脏八腑功能的反映，羌医认为若六脏八腑出现病变，可从面(1)  鼻  眼、耳等)  肢体 眼神 语言 人体形象等方面表现出来。此也是羌医诸多少人的理论依据；</w:t>
      </w:r>
    </w:p>
    <w:p w14:paraId="3C4FDF9E">
      <w:pPr>
        <w:wordWrap w:val="0"/>
        <w:spacing w:before="0" w:after="0" w:line="360" w:lineRule="atLeast"/>
        <w:ind w:left="440" w:right="0"/>
        <w:jc w:val="both"/>
        <w:textAlignment w:val="baseline"/>
        <w:rPr>
          <w:sz w:val="22"/>
        </w:rPr>
      </w:pPr>
      <w:r>
        <w:rPr>
          <w:rFonts w:ascii="宋体" w:hAnsi="宋体" w:eastAsia="宋体" w:cs="宋体"/>
          <w:b w:val="0"/>
          <w:i w:val="0"/>
          <w:color w:val="000000"/>
          <w:sz w:val="22"/>
        </w:rPr>
        <w:t>Ⅱ   为人精神 思维活动、意识 神志的概括</w:t>
      </w:r>
    </w:p>
    <w:p w14:paraId="5BF266AA">
      <w:pPr>
        <w:wordWrap w:val="0"/>
        <w:spacing w:before="120" w:after="0" w:line="360" w:lineRule="atLeast"/>
        <w:ind w:left="440" w:right="0"/>
        <w:jc w:val="both"/>
        <w:textAlignment w:val="baseline"/>
        <w:rPr>
          <w:sz w:val="22"/>
        </w:rPr>
      </w:pPr>
      <w:r>
        <w:rPr>
          <w:rFonts w:ascii="宋体" w:hAnsi="宋体" w:eastAsia="宋体" w:cs="宋体"/>
          <w:b w:val="0"/>
          <w:i w:val="0"/>
          <w:color w:val="000000"/>
          <w:sz w:val="22"/>
        </w:rPr>
        <w:t>2 吉纳的生成</w:t>
      </w:r>
    </w:p>
    <w:p w14:paraId="69BCA3BB">
      <w:pPr>
        <w:wordWrap w:val="0"/>
        <w:spacing w:before="0" w:after="0" w:line="360" w:lineRule="atLeast"/>
        <w:ind w:left="440" w:right="0"/>
        <w:jc w:val="both"/>
        <w:textAlignment w:val="baseline"/>
        <w:rPr>
          <w:sz w:val="22"/>
        </w:rPr>
      </w:pPr>
      <w:r>
        <w:rPr>
          <w:rFonts w:ascii="宋体" w:hAnsi="宋体" w:eastAsia="宋体" w:cs="宋体"/>
          <w:b w:val="0"/>
          <w:i w:val="0"/>
          <w:color w:val="000000"/>
          <w:sz w:val="22"/>
        </w:rPr>
        <w:t>吉纳由浆液(乙人浆液)生成、 由后天浆液激养</w:t>
      </w:r>
    </w:p>
    <w:p w14:paraId="5B62AC22">
      <w:pPr>
        <w:wordWrap w:val="0"/>
        <w:spacing w:before="0" w:after="0" w:line="360" w:lineRule="exact"/>
        <w:ind w:left="0" w:right="0"/>
        <w:jc w:val="both"/>
        <w:textAlignment w:val="baseline"/>
        <w:rPr>
          <w:sz w:val="22"/>
        </w:rPr>
      </w:pPr>
    </w:p>
    <w:p w14:paraId="4D4BFE8E">
      <w:pPr>
        <w:wordWrap w:val="0"/>
        <w:spacing w:before="0" w:after="0" w:line="360" w:lineRule="exact"/>
        <w:ind w:left="0" w:right="0"/>
        <w:jc w:val="both"/>
        <w:textAlignment w:val="baseline"/>
        <w:rPr>
          <w:sz w:val="22"/>
        </w:rPr>
      </w:pPr>
    </w:p>
    <w:p w14:paraId="1F091E1D">
      <w:pPr>
        <w:wordWrap w:val="0"/>
        <w:spacing w:before="0" w:after="0" w:line="360" w:lineRule="exact"/>
        <w:ind w:left="0" w:right="0"/>
        <w:jc w:val="both"/>
        <w:textAlignment w:val="baseline"/>
        <w:rPr>
          <w:sz w:val="22"/>
        </w:rPr>
      </w:pPr>
    </w:p>
    <w:p w14:paraId="44FC02E1">
      <w:pPr>
        <w:wordWrap w:val="0"/>
        <w:spacing w:before="0" w:after="0" w:line="220" w:lineRule="atLeast"/>
        <w:ind w:left="2400" w:right="0"/>
        <w:jc w:val="both"/>
        <w:textAlignment w:val="baseline"/>
        <w:rPr>
          <w:sz w:val="16"/>
        </w:rPr>
        <w:sectPr>
          <w:pgSz w:w="11900" w:h="16820"/>
          <w:pgMar w:top="1420" w:right="1860" w:bottom="1420" w:left="1860" w:header="720" w:footer="720" w:gutter="0"/>
          <w:cols w:space="720" w:num="1"/>
        </w:sectPr>
      </w:pPr>
      <w:r>
        <w:rPr>
          <w:rFonts w:ascii="宋体" w:hAnsi="宋体" w:eastAsia="宋体" w:cs="宋体"/>
          <w:b w:val="0"/>
          <w:i w:val="0"/>
          <w:color w:val="000000"/>
          <w:sz w:val="16"/>
        </w:rPr>
        <w:t>重复</w:t>
      </w:r>
      <w:r>
        <w:drawing>
          <wp:anchor distT="0" distB="0" distL="0" distR="0" simplePos="0" relativeHeight="251659264" behindDoc="1" locked="0" layoutInCell="1" allowOverlap="1">
            <wp:simplePos x="0" y="0"/>
            <wp:positionH relativeFrom="page">
              <wp:posOffset>38100</wp:posOffset>
            </wp:positionH>
            <wp:positionV relativeFrom="paragraph">
              <wp:posOffset>-139700</wp:posOffset>
            </wp:positionV>
            <wp:extent cx="342900" cy="393700"/>
            <wp:effectExtent l="0" t="0" r="7620" b="2540"/>
            <wp:wrapNone/>
            <wp:docPr id="79" name="Drawing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rawing 79"/>
                    <pic:cNvPicPr>
                      <a:picLocks noChangeAspect="1"/>
                    </pic:cNvPicPr>
                  </pic:nvPicPr>
                  <pic:blipFill>
                    <a:blip r:embed="rId14"/>
                    <a:stretch>
                      <a:fillRect/>
                    </a:stretch>
                  </pic:blipFill>
                  <pic:spPr>
                    <a:xfrm>
                      <a:off x="0" y="0"/>
                      <a:ext cx="342900" cy="393700"/>
                    </a:xfrm>
                    <a:prstGeom prst="rect">
                      <a:avLst/>
                    </a:prstGeom>
                  </pic:spPr>
                </pic:pic>
              </a:graphicData>
            </a:graphic>
          </wp:anchor>
        </w:drawing>
      </w:r>
    </w:p>
    <w:p w14:paraId="75C4D31F">
      <w:pPr>
        <w:wordWrap w:val="0"/>
        <w:spacing w:before="0" w:after="0" w:line="360" w:lineRule="atLeast"/>
        <w:ind w:left="20" w:right="20" w:hanging="20"/>
        <w:jc w:val="both"/>
        <w:textAlignment w:val="baseline"/>
        <w:rPr>
          <w:sz w:val="24"/>
        </w:rPr>
      </w:pPr>
      <w:r>
        <w:rPr>
          <w:rFonts w:ascii="宋体" w:hAnsi="宋体" w:eastAsia="宋体" w:cs="宋体"/>
          <w:b w:val="0"/>
          <w:i w:val="0"/>
          <w:color w:val="000000"/>
          <w:sz w:val="24"/>
        </w:rPr>
        <w:t>时，逐渐生成吉纳，待先天浆液充足而诞生时，吉纳亦初具锥形，故而婴儿诞生后是有意识的(知道最基本的哭闹)  因而羌医有“吉纳成丁先天之气”的说法</w:t>
      </w:r>
    </w:p>
    <w:p w14:paraId="3CDF4822">
      <w:pPr>
        <w:wordWrap w:val="0"/>
        <w:spacing w:before="0" w:after="0" w:line="360" w:lineRule="atLeast"/>
        <w:ind w:left="0" w:right="20" w:firstLine="480"/>
        <w:jc w:val="both"/>
        <w:textAlignment w:val="baseline"/>
        <w:rPr>
          <w:sz w:val="24"/>
        </w:rPr>
      </w:pPr>
      <w:r>
        <w:rPr>
          <w:rFonts w:ascii="宋体" w:hAnsi="宋体" w:eastAsia="宋体" w:cs="宋体"/>
          <w:b w:val="0"/>
          <w:i w:val="0"/>
          <w:color w:val="000000"/>
          <w:sz w:val="24"/>
        </w:rPr>
        <w:t>而吉纳与浆液一样，同样是会被消耗的，如维持人正常的情绪意识、思考、活动等 此时就需要后天浆液的滋养与补充，而有后天浆液化吉纳的过程 只有浆液充沛.脏腑调和，吉纳得养且充盈。人才能神志清晰、思维敏捷、记忆强健、精神旺盛以保证生命活动的正常进行，反之则可表现出失眠 多梦 烦躁 恍惚 昏迷等病理症状。</w:t>
      </w:r>
    </w:p>
    <w:p w14:paraId="2AE23C3C">
      <w:pPr>
        <w:wordWrap w:val="0"/>
        <w:spacing w:before="100" w:after="0" w:line="340" w:lineRule="atLeast"/>
        <w:ind w:left="500" w:right="0"/>
        <w:jc w:val="both"/>
        <w:textAlignment w:val="baseline"/>
        <w:rPr>
          <w:sz w:val="25"/>
        </w:rPr>
      </w:pPr>
      <w:r>
        <w:rPr>
          <w:rFonts w:ascii="黑体" w:hAnsi="黑体" w:eastAsia="黑体" w:cs="黑体"/>
          <w:b w:val="0"/>
          <w:i w:val="0"/>
          <w:color w:val="000000"/>
          <w:sz w:val="25"/>
        </w:rPr>
        <w:t>(五)气、血、浆液、吉纳的关系</w:t>
      </w:r>
    </w:p>
    <w:p w14:paraId="505B7343">
      <w:pPr>
        <w:wordWrap w:val="0"/>
        <w:spacing w:before="0" w:after="0" w:line="360" w:lineRule="atLeast"/>
        <w:ind w:left="500" w:right="0"/>
        <w:jc w:val="both"/>
        <w:textAlignment w:val="baseline"/>
        <w:rPr>
          <w:sz w:val="24"/>
        </w:rPr>
      </w:pPr>
      <w:r>
        <w:rPr>
          <w:rFonts w:ascii="宋体" w:hAnsi="宋体" w:eastAsia="宋体" w:cs="宋体"/>
          <w:b w:val="0"/>
          <w:i w:val="0"/>
          <w:color w:val="000000"/>
          <w:sz w:val="24"/>
        </w:rPr>
        <w:t>四者大致上为一个两两相互影响的递进关系，即为气→血→浆液→吉纳。</w:t>
      </w:r>
    </w:p>
    <w:p w14:paraId="0A6F8637">
      <w:pPr>
        <w:wordWrap w:val="0"/>
        <w:spacing w:before="100" w:after="0" w:line="340" w:lineRule="atLeast"/>
        <w:ind w:left="500" w:right="0"/>
        <w:jc w:val="both"/>
        <w:textAlignment w:val="baseline"/>
        <w:rPr>
          <w:sz w:val="25"/>
        </w:rPr>
      </w:pPr>
      <w:r>
        <w:rPr>
          <w:rFonts w:ascii="黑体" w:hAnsi="黑体" w:eastAsia="黑体" w:cs="黑体"/>
          <w:b w:val="0"/>
          <w:i w:val="0"/>
          <w:color w:val="000000"/>
          <w:sz w:val="25"/>
        </w:rPr>
        <w:t>1.气与血之间的关系</w:t>
      </w:r>
    </w:p>
    <w:p w14:paraId="33E71F28">
      <w:pPr>
        <w:wordWrap w:val="0"/>
        <w:spacing w:before="0" w:after="0" w:line="360" w:lineRule="atLeast"/>
        <w:ind w:left="0" w:right="20" w:firstLine="480"/>
        <w:jc w:val="both"/>
        <w:textAlignment w:val="baseline"/>
        <w:rPr>
          <w:sz w:val="24"/>
        </w:rPr>
      </w:pPr>
      <w:r>
        <w:rPr>
          <w:rFonts w:ascii="宋体" w:hAnsi="宋体" w:eastAsia="宋体" w:cs="宋体"/>
          <w:b w:val="0"/>
          <w:i w:val="0"/>
          <w:color w:val="000000"/>
          <w:sz w:val="24"/>
        </w:rPr>
        <w:t>气血二者在人体生命活动中占有重要的地位，可以说是人生命活动的物质基础，两者相互滋生、相互为用又相互制约，有“气血不相离，气中有血，血中有气，气血相依.循环不息”的说法。</w:t>
      </w:r>
    </w:p>
    <w:p w14:paraId="6CBF17B0">
      <w:pPr>
        <w:wordWrap w:val="0"/>
        <w:spacing w:before="0" w:after="0" w:line="360" w:lineRule="atLeast"/>
        <w:ind w:left="0" w:right="40" w:firstLine="480"/>
        <w:jc w:val="both"/>
        <w:textAlignment w:val="baseline"/>
        <w:rPr>
          <w:sz w:val="24"/>
        </w:rPr>
      </w:pPr>
      <w:r>
        <w:rPr>
          <w:rFonts w:ascii="宋体" w:hAnsi="宋体" w:eastAsia="宋体" w:cs="宋体"/>
          <w:b w:val="0"/>
          <w:i w:val="0"/>
          <w:color w:val="000000"/>
          <w:sz w:val="24"/>
        </w:rPr>
        <w:t>于气来说，气能生血、气能行血，在行血的同时可以固摄血； 于血来说，血能载气、血能养气。</w:t>
      </w:r>
    </w:p>
    <w:p w14:paraId="1761F43A">
      <w:pPr>
        <w:wordWrap w:val="0"/>
        <w:spacing w:before="0" w:after="0" w:line="360" w:lineRule="atLeast"/>
        <w:ind w:left="500" w:right="0"/>
        <w:jc w:val="both"/>
        <w:textAlignment w:val="baseline"/>
        <w:rPr>
          <w:sz w:val="24"/>
        </w:rPr>
      </w:pPr>
      <w:r>
        <w:rPr>
          <w:rFonts w:ascii="宋体" w:hAnsi="宋体" w:eastAsia="宋体" w:cs="宋体"/>
          <w:b w:val="0"/>
          <w:i w:val="0"/>
          <w:color w:val="000000"/>
          <w:sz w:val="24"/>
        </w:rPr>
        <w:t>2.血与浆液之间的关系</w:t>
      </w:r>
    </w:p>
    <w:p w14:paraId="3DECBDE7">
      <w:pPr>
        <w:wordWrap w:val="0"/>
        <w:spacing w:before="120" w:after="0" w:line="360" w:lineRule="atLeast"/>
        <w:ind w:left="500" w:right="0"/>
        <w:jc w:val="both"/>
        <w:textAlignment w:val="baseline"/>
        <w:rPr>
          <w:sz w:val="24"/>
        </w:rPr>
      </w:pPr>
      <w:r>
        <w:rPr>
          <w:rFonts w:ascii="宋体" w:hAnsi="宋体" w:eastAsia="宋体" w:cs="宋体"/>
          <w:b w:val="0"/>
          <w:i w:val="0"/>
          <w:color w:val="000000"/>
          <w:sz w:val="24"/>
        </w:rPr>
        <w:t>于血来说，血生浆液、血载浆液； 于浆液来说，浆液养血、浆液化血。</w:t>
      </w:r>
    </w:p>
    <w:p w14:paraId="7400F923">
      <w:pPr>
        <w:wordWrap w:val="0"/>
        <w:spacing w:before="0" w:after="0" w:line="360" w:lineRule="atLeast"/>
        <w:ind w:left="500" w:right="0"/>
        <w:jc w:val="both"/>
        <w:textAlignment w:val="baseline"/>
        <w:rPr>
          <w:sz w:val="24"/>
        </w:rPr>
      </w:pPr>
      <w:r>
        <w:rPr>
          <w:rFonts w:ascii="宋体" w:hAnsi="宋体" w:eastAsia="宋体" w:cs="宋体"/>
          <w:b w:val="0"/>
          <w:i w:val="0"/>
          <w:color w:val="000000"/>
          <w:sz w:val="24"/>
        </w:rPr>
        <w:t>3.浆液与吉纳的关系</w:t>
      </w:r>
    </w:p>
    <w:p w14:paraId="5BE38DB9">
      <w:pPr>
        <w:wordWrap w:val="0"/>
        <w:spacing w:before="120" w:after="0" w:line="360" w:lineRule="atLeast"/>
        <w:ind w:left="0" w:right="40" w:firstLine="480"/>
        <w:jc w:val="both"/>
        <w:textAlignment w:val="baseline"/>
        <w:rPr>
          <w:sz w:val="24"/>
        </w:rPr>
      </w:pPr>
      <w:r>
        <w:rPr>
          <w:rFonts w:ascii="宋体" w:hAnsi="宋体" w:eastAsia="宋体" w:cs="宋体"/>
          <w:b w:val="0"/>
          <w:i w:val="0"/>
          <w:color w:val="000000"/>
          <w:sz w:val="24"/>
        </w:rPr>
        <w:t>于浆液来说，浆液生吉纳、浆液濡养吉纳； 于吉纳来说， 吉纳并不直接作用于浆液，而是表现为通过对脏腑的调控，从而间接影响浆液的生成。</w:t>
      </w:r>
    </w:p>
    <w:p w14:paraId="7935D71D">
      <w:pPr>
        <w:wordWrap w:val="0"/>
        <w:spacing w:before="0" w:after="0" w:line="360" w:lineRule="atLeast"/>
        <w:ind w:left="500" w:right="0"/>
        <w:jc w:val="both"/>
        <w:textAlignment w:val="baseline"/>
        <w:rPr>
          <w:sz w:val="24"/>
        </w:rPr>
      </w:pPr>
      <w:r>
        <w:rPr>
          <w:rFonts w:ascii="宋体" w:hAnsi="宋体" w:eastAsia="宋体" w:cs="宋体"/>
          <w:b w:val="0"/>
          <w:i w:val="0"/>
          <w:color w:val="000000"/>
          <w:sz w:val="24"/>
        </w:rPr>
        <w:t>4.气、血、浆液三者区别</w:t>
      </w:r>
    </w:p>
    <w:p w14:paraId="1161A8CC">
      <w:pPr>
        <w:wordWrap w:val="0"/>
        <w:spacing w:before="120" w:after="0" w:line="360" w:lineRule="atLeast"/>
        <w:ind w:left="500" w:right="0"/>
        <w:jc w:val="both"/>
        <w:textAlignment w:val="baseline"/>
        <w:rPr>
          <w:sz w:val="24"/>
        </w:rPr>
      </w:pPr>
      <w:r>
        <w:rPr>
          <w:rFonts w:ascii="宋体" w:hAnsi="宋体" w:eastAsia="宋体" w:cs="宋体"/>
          <w:b w:val="0"/>
          <w:i w:val="0"/>
          <w:color w:val="000000"/>
          <w:sz w:val="24"/>
        </w:rPr>
        <w:t>气、血、浆液三者均有滋养脏腑、形体官窍的作用。</w:t>
      </w:r>
    </w:p>
    <w:p w14:paraId="03364B2B">
      <w:pPr>
        <w:wordWrap w:val="0"/>
        <w:spacing w:before="0" w:after="0" w:line="360" w:lineRule="atLeast"/>
        <w:ind w:left="500" w:right="0"/>
        <w:jc w:val="both"/>
        <w:textAlignment w:val="baseline"/>
        <w:rPr>
          <w:sz w:val="24"/>
        </w:rPr>
      </w:pPr>
      <w:r>
        <w:rPr>
          <w:rFonts w:ascii="宋体" w:hAnsi="宋体" w:eastAsia="宋体" w:cs="宋体"/>
          <w:b w:val="0"/>
          <w:i w:val="0"/>
          <w:color w:val="000000"/>
          <w:sz w:val="24"/>
        </w:rPr>
        <w:t>从其滋养能力上来说，区别在于：浆液滋养能力最强、血次之、气再次之</w:t>
      </w:r>
    </w:p>
    <w:p w14:paraId="2F1AB991">
      <w:pPr>
        <w:wordWrap w:val="0"/>
        <w:spacing w:before="0" w:after="0" w:line="360" w:lineRule="atLeast"/>
        <w:ind w:left="0" w:right="0" w:firstLine="480"/>
        <w:jc w:val="both"/>
        <w:textAlignment w:val="baseline"/>
        <w:rPr>
          <w:sz w:val="24"/>
        </w:rPr>
      </w:pPr>
      <w:r>
        <w:rPr>
          <w:rFonts w:ascii="宋体" w:hAnsi="宋体" w:eastAsia="宋体" w:cs="宋体"/>
          <w:b w:val="0"/>
          <w:i w:val="0"/>
          <w:color w:val="000000"/>
          <w:sz w:val="24"/>
        </w:rPr>
        <w:t>从所滋养的对象来看：①气最重要的作用是推动，它相对应滋养的是“脏腑之气”从而推动、保证脏腑气机的正常，保证脏腑的功能正常 ②血蕴含气中所带的大量精微物质，经过赛米管道循行全身，包括脏腑、肌肉、骨骼、毛孔、体表等，人体内外无所不至 故其滋养对象为全身、③浆液又为血中精微所化，直接对应“脏腑之本”，对象为六脏和八腑，包括脑中的“吉纳”，是保证脏腑功能正常的最主要也是最重要途径</w:t>
      </w:r>
    </w:p>
    <w:p w14:paraId="4482ECAB">
      <w:pPr>
        <w:wordWrap w:val="0"/>
        <w:spacing w:before="0" w:after="0" w:line="360" w:lineRule="atLeast"/>
        <w:ind w:left="500" w:right="0"/>
        <w:jc w:val="both"/>
        <w:textAlignment w:val="baseline"/>
        <w:rPr>
          <w:sz w:val="24"/>
        </w:rPr>
      </w:pPr>
      <w:r>
        <w:rPr>
          <w:rFonts w:ascii="宋体" w:hAnsi="宋体" w:eastAsia="宋体" w:cs="宋体"/>
          <w:b w:val="0"/>
          <w:i w:val="0"/>
          <w:color w:val="000000"/>
          <w:sz w:val="24"/>
        </w:rPr>
        <w:t>5.吉纳在其中的作用</w:t>
      </w:r>
    </w:p>
    <w:p w14:paraId="514540F8">
      <w:pPr>
        <w:wordWrap w:val="0"/>
        <w:spacing w:before="0" w:after="0" w:line="360" w:lineRule="atLeast"/>
        <w:ind w:left="0" w:right="0" w:firstLine="480"/>
        <w:jc w:val="both"/>
        <w:textAlignment w:val="baseline"/>
        <w:rPr>
          <w:sz w:val="24"/>
        </w:rPr>
      </w:pPr>
      <w:r>
        <w:rPr>
          <w:rFonts w:ascii="宋体" w:hAnsi="宋体" w:eastAsia="宋体" w:cs="宋体"/>
          <w:b w:val="0"/>
          <w:i w:val="0"/>
          <w:color w:val="000000"/>
          <w:sz w:val="24"/>
        </w:rPr>
        <w:t>吉纳并不直接作用于气、血、浆液，而是在保证人神志正常的前提下，通过大脑对全身脏腑的调控作用，维持肺、胃、胰等脏腑的正常功能，从而保证气的正常生成，气生血过程正常，血化浆液过程正常 故吉纳在四者之间起到的是集中调控的作用</w:t>
      </w:r>
    </w:p>
    <w:p w14:paraId="4E53C86C">
      <w:pPr>
        <w:wordWrap w:val="0"/>
        <w:spacing w:before="0" w:after="0" w:line="380" w:lineRule="exact"/>
        <w:ind w:left="0" w:right="0"/>
        <w:jc w:val="both"/>
        <w:textAlignment w:val="baseline"/>
        <w:rPr>
          <w:sz w:val="24"/>
        </w:rPr>
      </w:pPr>
    </w:p>
    <w:p w14:paraId="5F73CC24">
      <w:pPr>
        <w:wordWrap w:val="0"/>
        <w:spacing w:before="0" w:after="0" w:line="380" w:lineRule="exact"/>
        <w:ind w:left="0" w:right="0"/>
        <w:jc w:val="both"/>
        <w:textAlignment w:val="baseline"/>
        <w:rPr>
          <w:sz w:val="24"/>
        </w:rPr>
      </w:pPr>
    </w:p>
    <w:p w14:paraId="3593745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52277240"/>
    <w:rsid w:val="52277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2025-02-11T08:35:00Z</dcterms:created>
  <dc:creator>相腾达</dc:creator>
  <cp:lastModifiedBy>相腾达</cp:lastModifiedBy>
  <dcterms:modified xsi:type="dcterms:W3CDTF">2025-02-11T08:36:05Z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3F848EDCCE864B03830487ABDA978A26_11</vt:lpwstr>
  </property>
</Properties>
</file>