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ED674">
      <w:pPr>
        <w:wordWrap w:val="0"/>
        <w:spacing w:before="1200" w:after="0" w:line="660" w:lineRule="atLeast"/>
        <w:ind w:left="0" w:right="0"/>
        <w:jc w:val="center"/>
        <w:textAlignment w:val="baseline"/>
        <w:rPr>
          <w:sz w:val="49"/>
        </w:rPr>
      </w:pPr>
      <w:r>
        <w:rPr>
          <w:rFonts w:ascii="黑体" w:hAnsi="黑体" w:eastAsia="黑体" w:cs="黑体"/>
          <w:b/>
          <w:i w:val="0"/>
          <w:color w:val="000000"/>
          <w:sz w:val="49"/>
        </w:rPr>
        <w:t>第五章 藏药分类</w:t>
      </w:r>
    </w:p>
    <w:p w14:paraId="2B2DFB98">
      <w:pPr>
        <w:wordWrap w:val="0"/>
        <w:spacing w:before="0" w:after="0" w:line="460" w:lineRule="exact"/>
        <w:ind w:left="0" w:right="0"/>
        <w:jc w:val="center"/>
        <w:textAlignment w:val="baseline"/>
        <w:rPr>
          <w:sz w:val="26"/>
        </w:rPr>
      </w:pPr>
    </w:p>
    <w:p w14:paraId="3FE3F9D1">
      <w:pPr>
        <w:wordWrap w:val="0"/>
        <w:spacing w:before="0" w:after="0" w:line="460" w:lineRule="atLeast"/>
        <w:ind w:left="0" w:right="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自公元8世纪藏医名著《四部医典》至17世纪藏药名著《晶珠本草》的千余年中，藏医药著作百余部，在药物分类上均沿于《四部医典》的分类体系，只是繁简不一，诸家各有不同。</w:t>
      </w:r>
    </w:p>
    <w:p w14:paraId="23AA1970">
      <w:pPr>
        <w:wordWrap w:val="0"/>
        <w:spacing w:before="0" w:after="0" w:line="460" w:lineRule="atLeast"/>
        <w:ind w:left="0" w:right="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《协据》中分为：珍宝类、土类、石类、树类、汁液清华类、旱生草类、动物类等8类。盐碱类药物包括在土类药物之中。没有分作物类、水类、火类药物。各类药物又分成小类。珍宝类、土类、石类药物逐种论述。树类药物分根、茎、干、枝、髓、皮、树脂、叶、花、果等10类。汁液类药物来自草、木、动物药物。湿生草类分为根、蒂、叶、花、果5类。旱生草类药物未分小类，论述时合在一起论述。动物药分为角、骨、肉、血、胆、脂、脑、皮、爪、毛、粪、尿、昆虫、卵蛋等13类。</w:t>
      </w:r>
    </w:p>
    <w:p w14:paraId="220B343C">
      <w:pPr>
        <w:wordWrap w:val="0"/>
        <w:spacing w:before="0" w:after="0" w:line="460" w:lineRule="atLeast"/>
        <w:ind w:left="0" w:right="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《宝堆》中分为树类、旱生草类、土石类、珍宝类、水类、火类、果实类、动物类等8类。每类又分成小类。树类药物分为果、花、叶、花丝、皮、根、干、树脂等8类。旱生草类药物分为根、茎、叶、花、果5类。土石类药物分为色、味、炮制等6类。珍宝类药物分为23种，归并为君药5种、臣药5种、佐药5种、珍宝8种。珍宝药自身无定类，根据配伍来分。水类药物分为15种，有时令水、地域水、泥塘水、泉水、并水、河水、疾病水、雨水、碱水、气味水、臭水、药水、草木水、影遮水、开水等。火类药物分为11种，有时令火、地域火、年龄火、威义火、药火、食火、运行火、佐火、疾病火、自然火、养育火等。水火分为“所医”和“能医”两类。作物种子类药物和加工类药物，即作物种子精华和糟粕类药物，分为自然和加工炮制两类。动物药物分为16类，有毛、角、牙、舌、骨、血、肉、脂、髓、脑、胆、肛、尿、粪、皮、翎等。</w:t>
      </w:r>
    </w:p>
    <w:p w14:paraId="19E041FD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让钧多吉在《药性广论》中将药物分为珍宝、石、水、火、树、汁</w:t>
      </w:r>
    </w:p>
    <w:p w14:paraId="181388D9">
      <w:pPr>
        <w:wordWrap w:val="0"/>
        <w:spacing w:before="0" w:after="0" w:line="240" w:lineRule="exact"/>
        <w:ind w:left="0" w:right="0"/>
        <w:jc w:val="both"/>
        <w:textAlignment w:val="baseline"/>
        <w:rPr>
          <w:sz w:val="20"/>
        </w:rPr>
      </w:pPr>
    </w:p>
    <w:p w14:paraId="7C023689">
      <w:pPr>
        <w:wordWrap w:val="0"/>
        <w:spacing w:before="0" w:after="0" w:line="280" w:lineRule="atLeast"/>
        <w:ind w:left="30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/>
          <w:i w:val="0"/>
          <w:color w:val="000000"/>
          <w:sz w:val="20"/>
        </w:rPr>
        <w:t>·304·</w:t>
      </w:r>
      <w:r>
        <w:br w:type="page"/>
      </w:r>
    </w:p>
    <w:p w14:paraId="08F7193A">
      <w:pPr>
        <w:wordWrap w:val="0"/>
        <w:spacing w:before="20" w:after="0" w:line="440" w:lineRule="atLeast"/>
        <w:ind w:left="2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液精华、温生、旱生、动物的肉等8类。各类没有分出小类。这类分法很多。</w:t>
      </w:r>
    </w:p>
    <w:p w14:paraId="20721D29">
      <w:pPr>
        <w:wordWrap w:val="0"/>
        <w:spacing w:before="0" w:after="0" w:line="44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《晶珠本草》中分为13类，即珍宝类、石类、土类、汁液精华类、树类、敦布(湿生草)类、俄(旱生草)类、盐碱类、动物类、作物类、水类、火类、膏汁类。</w:t>
      </w:r>
    </w:p>
    <w:p w14:paraId="03DC25F0">
      <w:pPr>
        <w:wordWrap w:val="0"/>
        <w:spacing w:before="0" w:after="0" w:line="44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珍宝类药物分为上品珍宝和普通珍宝。上品珍宝是永恒的大业福波所成的药物。普通珍宝是暂时益身延寿的药物，分为不熔、可熔两类。不熔性珍宝在火中烧也不熔化，如玉、珊瑚等。可熔性珍宝在火中烧时就熔化，如金、银等。</w:t>
      </w:r>
    </w:p>
    <w:p w14:paraId="6E86B9D0">
      <w:pPr>
        <w:wordWrap w:val="0"/>
        <w:spacing w:before="0" w:after="0" w:line="44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石类药物也可分为不熔和可熔两类。可熔性石类药物如银矿石、铜矿石。不熔性石类药物如赭石、赤石脂等。</w:t>
      </w:r>
    </w:p>
    <w:p w14:paraId="00048F37">
      <w:pPr>
        <w:wordWrap w:val="0"/>
        <w:spacing w:before="0" w:after="0" w:line="44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土类药物分为自然和加工炮制两类。自然土类药物如红土和禹粮土。加工炮制的土类药物如加工干净的硫黄等。</w:t>
      </w:r>
    </w:p>
    <w:p w14:paraId="34973AE7">
      <w:pPr>
        <w:wordWrap w:val="0"/>
        <w:spacing w:before="0" w:after="0" w:line="44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汁液精华药物，在《协据》中和让钧多吉的著述中，除了一般论述没有详细分类。在《宝堆》中关于树、旱生草、土石、珍宝、水、火、作物果实、动物等精华歌诀《珍宝晶瓶》中论述很多，但这里只论述来自树、旱生草、动物、石四者的精华类药物。树汁液精华药物，只论述了白檀、紫檀的树干；诃子等果实；木棉花和蔷薇花；秦皮和桂皮；黑白安息香树脂。枝是没有高大干的枝条，如吉娘察、小米辣、木通等。《续》中虽然谈到了根，但在实践中，百种配方里只说到了檗根。《居悉》中除了锦鸡儿根外，其他没有特别用处。旱生草和湿生草是同一含意。湿生草类，是根部肥大、茎叶每年生长如树，而冬天除根外茎叶枯死。每年轮换的草类，如木香和大黄等。《协据》中说：“湿生草类药物主药为獐牙菜和哇夏嘎”。根如木，茎如湿生草类，花叶如旱生草类，如獐牙菜、哇夏嘎、柳叶风毛菊等。旱生草类是根细小的草类。采集时有的要根、叶、花、果四样分别采集，有的则一起采集，有的只采茎、花、果，有的则采全草。</w:t>
      </w:r>
    </w:p>
    <w:p w14:paraId="363184CE">
      <w:pPr>
        <w:wordWrap w:val="0"/>
        <w:spacing w:before="0" w:after="0" w:line="44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盐碱类药物是由天然土、石、水形成的。分水生和石生两类。在使用上又分天然品、配伍品、加工炮制品三类。</w:t>
      </w:r>
    </w:p>
    <w:p w14:paraId="1A1F63D9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动物药根据入药部位分29类。即角、眼、喉头、舌、齿、心、肺、</w:t>
      </w:r>
    </w:p>
    <w:p w14:paraId="56F9DE3F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33A1C31E">
      <w:pPr>
        <w:wordWrap w:val="0"/>
        <w:spacing w:before="0" w:after="0" w:line="260" w:lineRule="atLeast"/>
        <w:ind w:left="0" w:right="320"/>
        <w:jc w:val="right"/>
        <w:textAlignment w:val="baseline"/>
        <w:rPr>
          <w:sz w:val="19"/>
        </w:rPr>
      </w:pPr>
      <w:r>
        <w:rPr>
          <w:rFonts w:ascii="黑体" w:hAnsi="黑体" w:eastAsia="黑体" w:cs="黑体"/>
          <w:b/>
          <w:i w:val="0"/>
          <w:color w:val="000000"/>
          <w:sz w:val="19"/>
        </w:rPr>
        <w:t>·305·</w:t>
      </w:r>
      <w:r>
        <w:br w:type="page"/>
      </w:r>
    </w:p>
    <w:p w14:paraId="4701CCD1">
      <w:pPr>
        <w:wordWrap w:val="0"/>
        <w:spacing w:before="40" w:after="0" w:line="440" w:lineRule="atLeast"/>
        <w:ind w:left="20" w:right="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肝、胆、脾、胃、肠、生殖器、骨、骨髓、脑、脂、血、肉、皮、毛、翎、爪、胃中食糜、粪、小便、乳、昆虫等。</w:t>
      </w:r>
    </w:p>
    <w:p w14:paraId="7A5A0515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树类药分果实、花、叶、皮、根、树干、树枝、树脂8类。</w:t>
      </w:r>
    </w:p>
    <w:p w14:paraId="2BC05CAB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湿生草类分根、叶、花、果和全草。</w:t>
      </w:r>
    </w:p>
    <w:p w14:paraId="0F1CC031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旱生草类分根、茎、叶、花、果和全草。</w:t>
      </w:r>
    </w:p>
    <w:p w14:paraId="59B62DA4">
      <w:pPr>
        <w:wordWrap w:val="0"/>
        <w:spacing w:before="0" w:after="0" w:line="440" w:lineRule="atLeast"/>
        <w:ind w:left="2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作物类分芒类(稻、谷、麦、青稞)、豆类、蔬菜和加工品(酒、酒曲、油渣)。</w:t>
      </w:r>
    </w:p>
    <w:p w14:paraId="7299AC3C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水类药物分饮用水、药用水、矿泉水3类。</w:t>
      </w:r>
    </w:p>
    <w:p w14:paraId="1BD134F4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火类药物分火成药和火灸等11种。</w:t>
      </w:r>
    </w:p>
    <w:p w14:paraId="548A4407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炮制类药物分热制与凉制两类共56种。</w:t>
      </w:r>
    </w:p>
    <w:p w14:paraId="56070466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以上是历代藏医药著作中对药物分类方法的概况简叙。</w:t>
      </w:r>
    </w:p>
    <w:p w14:paraId="19BE29E6">
      <w:pPr>
        <w:wordWrap w:val="0"/>
        <w:spacing w:before="0" w:after="0" w:line="440" w:lineRule="atLeast"/>
        <w:ind w:left="2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随着现代科学的发展，笔者采用了自然分类系统。它的优点是更科学化、系统化，更能符合自然发展的规律，按照我国传统医药学著作(包括中医药和民族医药)的分类方法，不论是按药用部位(根、茎、叶、花、果实、种子、全草、皮、树脂或心、肝、脾、肾、肉、血、角、爪、骨)、或性味功效或药名条目笔划排列的分类法都存在一些重复，且有许多问题难以圆满解决。如同一种植物的根、茎、叶、花、果实、皮分别入药时，则在各部位都要出现该种植物。采用自然分类系统对于一名多物，来源于不同科或不同属的多种原植(动)物如何处理?此类情况可在药名前加一个形容词或地名以示区别。为了照顾不熟悉自然分类系方法的老医生，可在书末作一个按药名笔划为序或性味功效的分类附录，以利于查阅。</w:t>
      </w:r>
    </w:p>
    <w:p w14:paraId="164236A0">
      <w:pPr>
        <w:wordWrap w:val="0"/>
        <w:spacing w:before="0" w:after="0" w:line="440" w:lineRule="atLeast"/>
        <w:ind w:left="2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按自然分类系统，究竟如何排列?笔者主张遵循大自然的客观规律，其顺序是矿物药、植物药、动物药3大类。矿物药按成矿因素或矿物化学成分分类排列。植物药按孢子植物(藻、菌、苔藓、地衣、蕨类)、裸子植物、被子植物(双子叶、单子叶)为序。动物药按鱼、两栖、爬行、兽、禽、昆虫为序。</w:t>
      </w:r>
    </w:p>
    <w:p w14:paraId="45B6ED6D">
      <w:pPr>
        <w:wordWrap w:val="0"/>
        <w:spacing w:before="0" w:after="0" w:line="44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藏药的分类自成系统，与其他药学体系不同。以下仅以矿物药的分类为例，加以分述。</w:t>
      </w:r>
    </w:p>
    <w:p w14:paraId="64B03EDD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藏药文献将矿物药分为珍宝、石、土、盐碱4类，共177品 850</w:t>
      </w:r>
    </w:p>
    <w:p w14:paraId="03281F35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3F91F9DB">
      <w:pPr>
        <w:wordWrap w:val="0"/>
        <w:spacing w:before="0" w:after="0" w:line="280" w:lineRule="atLeast"/>
        <w:ind w:left="38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/>
          <w:i w:val="0"/>
          <w:color w:val="000000"/>
          <w:sz w:val="20"/>
        </w:rPr>
        <w:t>·306·</w:t>
      </w:r>
      <w:r>
        <w:br w:type="page"/>
      </w:r>
    </w:p>
    <w:p w14:paraId="39E7DC0F">
      <w:pPr>
        <w:wordWrap w:val="0"/>
        <w:spacing w:before="80" w:after="0" w:line="440" w:lineRule="atLeast"/>
        <w:ind w:left="0" w:right="2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味。其品、味数相差如此悬殊，除前所讲一物多名外，其他因素有待进一步研究。本书未按矿物成因和成分分类，暂用《晶珠本草》分类法。</w:t>
      </w:r>
    </w:p>
    <w:p w14:paraId="32BF544B">
      <w:pPr>
        <w:wordWrap w:val="0"/>
        <w:spacing w:before="0" w:after="0" w:line="44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(1)珍宝类药物   分不熔和可熔性两类。包括57 种，166味。不熔性珍宝有金刚石、玉石、蓝宝石、吠琉璃、映红、曲亮、曲强奈喇、铜墨、刀拉、翡翠、蛇宝、如意石、水晶、珊瑚、司亮、花斑璃、红玛瑙、琥珀、珍珠等42种，104味。可熔性的珍宝类药物有金(黄金、赤金)、银、水银、红铜、铁、铁锈、霹雳铁、铁陨石、青铜、黄铜、锡、铅、锌等15种,61味。</w:t>
      </w:r>
    </w:p>
    <w:p w14:paraId="09261645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珍宝类药物功效广，在治疗疑难重症的处方常用。如黄金能解珍宝类药物中毒，健体强身、延年益寿。银能收敛黄水、干脓血。铜清肝、肺之热，干脓血。铁解肝中毒、消浮肿、治眼疾。珍珠治脑漏。珊瑚清肝热、脉热、毒热。蓝宝石除诸病。红玛瑙辟邪、治癫痫。琥珀明目，治翳障。</w:t>
      </w:r>
    </w:p>
    <w:p w14:paraId="45969468">
      <w:pPr>
        <w:wordWrap w:val="0"/>
        <w:spacing w:before="0" w:after="0" w:line="44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(2)石类药物   分不熔和可熔性两类，包括64种，594味。</w:t>
      </w:r>
    </w:p>
    <w:p w14:paraId="1B184EDD">
      <w:pPr>
        <w:wordWrap w:val="0"/>
        <w:spacing w:before="0" w:after="0" w:line="44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可熔性石类药有14种，22味。如磁石可治脑骨伤、脉病、拔弹簇之效。金、银矿石可舒泻脉病，引流黄水。花蕊石明目，愈疮、干黄水。银砂接骨。锡矿石愈疮、敛脓、生肌。</w:t>
      </w:r>
    </w:p>
    <w:p w14:paraId="71C24A58">
      <w:pPr>
        <w:wordWrap w:val="0"/>
        <w:spacing w:before="0" w:after="0" w:line="44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不熔性石类药约有49种，572味。如赤石脂干黄水，固骨脂、接骨。甘石清肝热，敛黄水。寒水石清培根热、治骨髓炎。猪头石补骨、健骨，托引黄水。石燕、石脑、石胆、龙脑石均有补脑、干黄水、愈伤之效。灵母石清骨热、利目。石青舒脉益伤，治肾病、淋病。滑石疏脉通络。</w:t>
      </w:r>
    </w:p>
    <w:p w14:paraId="0CC6FB01">
      <w:pPr>
        <w:wordWrap w:val="0"/>
        <w:spacing w:before="0" w:after="0" w:line="44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(3)土类药物   土类药物分天然和炮制两类。包括17种，31味。如金砂治脉病、肾病。禹粮土清脉热、愈脏伤、干脓血。黄丹清脉热、肌热，去腐、生肌。靛青治烧伤、眼疾。碱土清烦热，除瘟疫热。獭洞土治“察乃”病。</w:t>
      </w:r>
    </w:p>
    <w:p w14:paraId="3A609FEF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在精华类药物中尚有石青，清肺热、利黄胆。牛黄、象黄清肝热、腑热。地松脂(系含金、银、铜、铁、锡、锌等的单一矿或复含矿岩中渗出的汁液，凝结成块状物)清胃热、肝热、肾热，除诸热治一切</w:t>
      </w:r>
    </w:p>
    <w:p w14:paraId="49DD2336">
      <w:pPr>
        <w:wordWrap w:val="0"/>
        <w:spacing w:before="140" w:after="0" w:line="280" w:lineRule="atLeast"/>
        <w:ind w:left="0" w:right="320"/>
        <w:jc w:val="right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·307·</w:t>
      </w:r>
      <w:r>
        <w:br w:type="page"/>
      </w:r>
    </w:p>
    <w:p w14:paraId="5184E1EC">
      <w:pPr>
        <w:wordWrap w:val="0"/>
        <w:spacing w:before="120" w:after="0" w:line="460" w:lineRule="atLeast"/>
        <w:ind w:left="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热性病。</w:t>
      </w:r>
    </w:p>
    <w:p w14:paraId="61714656">
      <w:pPr>
        <w:wordWrap w:val="0"/>
        <w:spacing w:before="0" w:after="0" w:line="460" w:lineRule="atLeast"/>
        <w:ind w:left="4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(4)盐碱类药物   盐碱类药物的形成是由水素和火热二因素所致。其形成过程虽有神奇之说，但从藏药理论上讲，它认为盐碱类药物具有水的稀、凉、重、钝、缓、润、软七效；具有火的热、锐、燥、糙、轻、干、动七效。其功效生培根、赤巴、祛风、通二便。性锐而开胃、消食、生血。《协据》(论说医典)记载：“盐碱的功效开窍散痞、生热发汗，提升胃热、开胃；内服过量，会导致脱发、白发、烦渴、生癫、生丹毒、生血、生赤巴、肌肤皱纹多、记忆力减退”。《月光》记载：“盐碱味咸、甘、酸，性重，开通肠结，通二便。”但不同种类盐碱性味功能也不一样。大青盐生培根、赤巴；光明盐和黑盐则不生培根、赤巴；大青盐利气，而硇砂和白秋石盐则不利气。因此对不同种类药要作具体分析。</w:t>
      </w:r>
    </w:p>
    <w:p w14:paraId="7A519C50">
      <w:pPr>
        <w:wordWrap w:val="0"/>
        <w:spacing w:before="0" w:after="0" w:line="460" w:lineRule="atLeast"/>
        <w:ind w:left="4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加察(硵砂)解毒、杀虫、舒脉、去腐。治咽喉病、虫病、黄水病、脉管炎、疮疡久溃不敛。</w:t>
      </w:r>
    </w:p>
    <w:p w14:paraId="4BF95F32">
      <w:pPr>
        <w:wordWrap w:val="0"/>
        <w:spacing w:before="0" w:after="0" w:line="460" w:lineRule="atLeast"/>
        <w:ind w:left="4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加木察(光明盐)，《晶珠本草》记载：“光明盐治消化不良、寒性培根与龙的合并症。”光明盐有二品，色白，有光泽，状如水晶，敲碎时破尬呈方粒，此为上品。反之，色青黑，有星状斑点，为下品，称黑盐。光明盐性凉，黑盐性温。</w:t>
      </w:r>
    </w:p>
    <w:p w14:paraId="2CD88D1F">
      <w:pPr>
        <w:wordWrap w:val="0"/>
        <w:spacing w:before="0" w:after="0" w:line="460" w:lineRule="atLeast"/>
        <w:ind w:left="4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卡日察(紫硵砂、藏红盐)提升胃温，消腹胀。治培根、龙的合并症，嗳气、胃脘胀满。但又有记载：紫硵砂性润、温，味辛。治上身培根、下身龙病，刺痛、身重、便秘、脘腹胀满、胃寒。</w:t>
      </w:r>
    </w:p>
    <w:p w14:paraId="159E7AD7">
      <w:pPr>
        <w:wordWrap w:val="0"/>
        <w:spacing w:before="0" w:after="0" w:line="460" w:lineRule="atLeast"/>
        <w:ind w:left="4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嘎策尔(明矾又名白矾)由硫酸盐类矿物明矾石，即碱性硫酸铝钾煎炼而得、轴晶系六面体、八面体、五角十二面体。清胃火。治口臭、骨病。</w:t>
      </w:r>
    </w:p>
    <w:p w14:paraId="25227947">
      <w:pPr>
        <w:wordWrap w:val="0"/>
        <w:spacing w:before="0" w:after="0" w:line="460" w:lineRule="atLeast"/>
        <w:ind w:left="4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坎尔贡(白石脂)为硅酸盐类矿石，高岭石类粘土，主要矿物为多水高岭石受热逐渐脱去二分子面成。其功效治虫病，中毒病、凶曜病、龋齿。</w:t>
      </w:r>
    </w:p>
    <w:p w14:paraId="617375F5">
      <w:pPr>
        <w:wordWrap w:val="0"/>
        <w:spacing w:before="0" w:after="0" w:line="460" w:lineRule="atLeast"/>
        <w:ind w:left="4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吉岗(石灰华)为碳酸盐类矿物，主要是碳酸钙的粉状块。其功效治肺炎、眼黄病，各种疮痈。</w:t>
      </w:r>
    </w:p>
    <w:p w14:paraId="7882449A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吉娘察(黑盐、盐、并盐、湖盐等)由海水、湖水、井水等咸水，蒸</w:t>
      </w:r>
    </w:p>
    <w:p w14:paraId="36D23158">
      <w:pPr>
        <w:wordWrap w:val="0"/>
        <w:spacing w:before="0" w:after="0" w:line="240" w:lineRule="exact"/>
        <w:ind w:left="0" w:right="0"/>
        <w:jc w:val="both"/>
        <w:textAlignment w:val="baseline"/>
        <w:rPr>
          <w:sz w:val="20"/>
        </w:rPr>
      </w:pPr>
    </w:p>
    <w:p w14:paraId="1B0E1576">
      <w:pPr>
        <w:wordWrap w:val="0"/>
        <w:spacing w:before="0" w:after="0" w:line="280" w:lineRule="atLeast"/>
        <w:ind w:left="34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·308·</w:t>
      </w:r>
      <w:r>
        <w:br w:type="page"/>
      </w:r>
    </w:p>
    <w:p w14:paraId="46CE31E1">
      <w:pPr>
        <w:wordWrap w:val="0"/>
        <w:spacing w:before="100" w:after="0" w:line="440" w:lineRule="atLeast"/>
        <w:ind w:left="0" w:right="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发制得的氯化钠结晶。常带有钾、镁、钙、碘等盐。其功效治培根与龙合并病症，眼病、消化不良、寒性病。</w:t>
      </w:r>
    </w:p>
    <w:p w14:paraId="33A67261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纳札尔(黑矾、绿矾、青矾、皂矾等)系硫酸盐类矿石，又称皂矾、黑矾、青矾。其功效治口腔病、牙龈病、伤口腐肉、瘤子。</w:t>
      </w:r>
    </w:p>
    <w:p w14:paraId="405D6A86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布圾(胆矾)为五水硫酸铜矿石，亦可化学制备。有时含镁和锌。其功效治痈疸肿毒、瘤子、眼中胬肉。</w:t>
      </w:r>
    </w:p>
    <w:p w14:paraId="27073A96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喔朵(碱花)为咸水湖(池)天然生成的一种含碳酸钠与碳酸氢钠混合物的结晶。其功效去腐、排脓、解毒、助消化。治培根胃胀、虫病、中毒性肝病、胃寒、胃肠炎、食物中毒、伤口久溃不敛、疮痈、大小便不利。</w:t>
      </w:r>
    </w:p>
    <w:p w14:paraId="0F2508EB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扎日察(卤盐或卤碱)为食盐滴下的卤水收集滤过，蒸干而得的氯化镁，其中尚含少量钠、钾、钙、锶、铁、硼、硫、溴等。其功效治培根病、消化道疾病、生殖腺疾病。</w:t>
      </w:r>
    </w:p>
    <w:p w14:paraId="5460D984">
      <w:pPr>
        <w:wordWrap w:val="0"/>
        <w:spacing w:before="0" w:after="0" w:line="440" w:lineRule="atLeast"/>
        <w:ind w:left="0" w:right="10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察拉(硼砂)是硼酸盐矿物中最常见的一种。其功效活血化瘀、去腐生肌。治动脉硬化、黄水病、月经闭阻、便秘、疮疡不敛。</w:t>
      </w:r>
    </w:p>
    <w:p w14:paraId="18CC5A3F">
      <w:pPr>
        <w:wordWrap w:val="0"/>
        <w:spacing w:before="0" w:after="0" w:line="440" w:lineRule="atLeast"/>
        <w:ind w:left="0" w:right="10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亚哇卡(芒硝)为硫酸盐类矿石。其功效温胃、助消化。治胃寒、便秘。</w:t>
      </w:r>
    </w:p>
    <w:p w14:paraId="27988505">
      <w:pPr>
        <w:wordWrap w:val="0"/>
        <w:spacing w:before="0" w:after="0" w:line="440" w:lineRule="atLeast"/>
        <w:ind w:left="0" w:right="12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蓝察(大青盐)其功效消食、破痞瘤。治培根与龙合并症、痞瘤、喉炎、消化不良。</w:t>
      </w:r>
    </w:p>
    <w:p w14:paraId="71C0FED5">
      <w:pPr>
        <w:wordWrap w:val="0"/>
        <w:spacing w:before="0" w:after="0" w:line="440" w:lineRule="atLeast"/>
        <w:ind w:left="0" w:right="0" w:firstLine="4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热察(角盐)系野牛、岩羊、山羊的角炒黄、研细粉，三角各1份、食盐3份、水8份共煮，不断搅拌加入少许朱砂和碱花，煮至成糊状，装入白骨质的岩羊角空洞中，置热灰中3昼夜即成。其功效治胃寒，大小肠寒症，六腑寒性病。</w:t>
      </w:r>
    </w:p>
    <w:p w14:paraId="1488A20C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赛尔扎日(黄矾)为硫酸铁类矿石，其功效去腐生肌，破痞瘤。</w:t>
      </w:r>
    </w:p>
    <w:p w14:paraId="38984D71">
      <w:pPr>
        <w:wordWrap w:val="0"/>
        <w:spacing w:before="0" w:after="0" w:line="440" w:lineRule="atLeast"/>
        <w:ind w:left="0" w:right="6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藏医药文献中记载矿物药多达177种，850味。目前已知临床应用的仅百余种左右。其数相差悬殊的原因，一是部分药物失传，虽有记载，但实物不明。二是一品名(物)则包括多种别名或加工炮制后的名，如寒水石一名(物)则有500个品名。其来源是将寒水石分为雄、雌、中、子、女5种，每种又分特、上、中、下四品，即20品。然后再以5色分类，即20×5=100品，再以 5色相杂予以排列组</w:t>
      </w:r>
    </w:p>
    <w:p w14:paraId="132E43CC">
      <w:pPr>
        <w:wordWrap w:val="0"/>
        <w:spacing w:before="140" w:after="0" w:line="280" w:lineRule="atLeast"/>
        <w:ind w:left="0" w:right="340"/>
        <w:jc w:val="right"/>
        <w:textAlignment w:val="baseline"/>
        <w:rPr>
          <w:sz w:val="20"/>
        </w:rPr>
        <w:sectPr>
          <w:pgSz w:w="11900" w:h="16820"/>
          <w:pgMar w:top="1420" w:right="1780" w:bottom="1420" w:left="1780" w:header="720" w:footer="720" w:gutter="0"/>
          <w:cols w:space="720" w:num="1"/>
        </w:sectPr>
      </w:pPr>
      <w:r>
        <w:rPr>
          <w:rFonts w:ascii="宋体" w:hAnsi="宋体" w:eastAsia="宋体" w:cs="宋体"/>
          <w:b/>
          <w:i w:val="0"/>
          <w:color w:val="000000"/>
          <w:sz w:val="20"/>
        </w:rPr>
        <w:t>·309·</w:t>
      </w:r>
    </w:p>
    <w:p w14:paraId="0EE0FC5D">
      <w:pPr>
        <w:wordWrap w:val="0"/>
        <w:spacing w:before="100" w:after="0" w:line="560" w:lineRule="atLeast"/>
        <w:ind w:left="0" w:right="0"/>
        <w:jc w:val="both"/>
        <w:textAlignment w:val="baseline"/>
        <w:rPr>
          <w:sz w:val="31"/>
        </w:rPr>
      </w:pPr>
      <w:r>
        <w:rPr>
          <w:rFonts w:ascii="宋体" w:hAnsi="宋体" w:eastAsia="宋体" w:cs="宋体"/>
          <w:b/>
          <w:i w:val="0"/>
          <w:color w:val="000000"/>
          <w:sz w:val="31"/>
        </w:rPr>
        <w:t>合，于是成为500品了。地松脂一物有115品名，其来源与寒水石相似。由此产生了品名与味数的悬殊。</w:t>
      </w:r>
    </w:p>
    <w:p w14:paraId="1C485E4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1ZjFhY2EwZGUyZjQ2OTg4ZDZiNjg2OWQ3YTlmZjgifQ=="/>
  </w:docVars>
  <w:rsids>
    <w:rsidRoot w:val="64762F32"/>
    <w:rsid w:val="6476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2025-02-11T03:16:00Z</dcterms:created>
  <dc:creator>相腾达</dc:creator>
  <cp:lastModifiedBy>相腾达</cp:lastModifiedBy>
  <dcterms:modified xsi:type="dcterms:W3CDTF">2025-02-11T03:16:59Z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27D679B1E2D848259958706708E7330D_11</vt:lpwstr>
  </property>
</Properties>
</file>