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The Honourable Minister</w:t>
      </w:r>
    </w:p>
    <w:p>
      <w:pPr>
        <w:spacing w:after="80"/>
      </w:pPr>
      <w:r>
        <w:rPr>
          <w:color w:val="1B2330"/>
          <w:sz w:val="22"/>
          <w:szCs w:val="22"/>
        </w:rPr>
        <w:t xml:space="preserve">Department of Justice and Public Safety</w:t>
      </w:r>
    </w:p>
    <w:p>
      <w:pPr>
        <w:spacing w:after="80"/>
      </w:pPr>
      <w:r>
        <w:rPr>
          <w:color w:val="1B2330"/>
          <w:sz w:val="22"/>
          <w:szCs w:val="22"/>
        </w:rPr>
        <w:t xml:space="preserve">Fredericton, New Brunswick</w:t>
      </w:r>
    </w:p>
    <w:p>
      <w:pPr>
        <w:spacing w:after="80"/>
      </w:pPr>
      <w:r>
        <w:rPr>
          <w:color w:val="1B2330"/>
          <w:sz w:val="22"/>
          <w:szCs w:val="22"/>
        </w:rPr>
        <w:t xml:space="preserve"> </w:t>
      </w:r>
    </w:p>
    <w:p>
      <w:pPr>
        <w:spacing w:after="80"/>
      </w:pPr>
      <w:r>
        <w:rPr>
          <w:color w:val="1B2330"/>
          <w:sz w:val="22"/>
          <w:szCs w:val="22"/>
        </w:rPr>
        <w:t xml:space="preserve">Re: Recognizing and protecting the criminologist title in New Brunswick</w:t>
      </w:r>
    </w:p>
    <w:p>
      <w:pPr>
        <w:spacing w:after="80"/>
      </w:pPr>
      <w:r>
        <w:rPr>
          <w:color w:val="1B2330"/>
          <w:sz w:val="22"/>
          <w:szCs w:val="22"/>
        </w:rPr>
        <w:t xml:space="preserve"> </w:t>
      </w:r>
    </w:p>
    <w:p>
      <w:pPr>
        <w:spacing w:after="80"/>
      </w:pPr>
      <w:r>
        <w:rPr>
          <w:color w:val="1B2330"/>
          <w:sz w:val="22"/>
          <w:szCs w:val="22"/>
        </w:rPr>
        <w:t xml:space="preserve">Dear Minister,</w:t>
      </w:r>
    </w:p>
    <w:p>
      <w:pPr>
        <w:spacing w:after="80"/>
      </w:pPr>
      <w:r>
        <w:rPr>
          <w:color w:val="1B2330"/>
          <w:sz w:val="22"/>
          <w:szCs w:val="22"/>
        </w:rPr>
        <w:t xml:space="preserve"> </w:t>
      </w:r>
    </w:p>
    <w:p>
      <w:pPr>
        <w:spacing w:after="80"/>
      </w:pPr>
      <w:r>
        <w:rPr>
          <w:color w:val="1B2330"/>
          <w:sz w:val="22"/>
          <w:szCs w:val="22"/>
        </w:rPr>
        <w:t xml:space="preserve">On behalf of the New Brunswick Professional Association of Criminology (NBPAC), I am honoured to submit the attached brief in support of recognizing and protecting the title of “criminologist” in our province.</w:t>
      </w:r>
    </w:p>
    <w:p>
      <w:pPr>
        <w:spacing w:after="80"/>
      </w:pPr>
      <w:r>
        <w:rPr>
          <w:color w:val="1B2330"/>
          <w:sz w:val="22"/>
          <w:szCs w:val="22"/>
        </w:rPr>
        <w:t xml:space="preserve"> </w:t>
      </w:r>
    </w:p>
    <w:p>
      <w:pPr>
        <w:spacing w:after="80"/>
      </w:pPr>
      <w:r>
        <w:rPr>
          <w:color w:val="1B2330"/>
          <w:sz w:val="22"/>
          <w:szCs w:val="22"/>
        </w:rPr>
        <w:t xml:space="preserve">In New Brunswick, this title is protected by no law: anyone may claim it, with no recognized training or ethical oversight. Yet criminologists work with vulnerable people and inform important justice decisions. Protection of the public calls for clear oversight.</w:t>
      </w:r>
    </w:p>
    <w:p>
      <w:pPr>
        <w:spacing w:after="80"/>
      </w:pPr>
      <w:r>
        <w:rPr>
          <w:color w:val="1B2330"/>
          <w:sz w:val="22"/>
          <w:szCs w:val="22"/>
        </w:rPr>
        <w:t xml:space="preserve"> </w:t>
      </w:r>
    </w:p>
    <w:p>
      <w:pPr>
        <w:spacing w:after="80"/>
      </w:pPr>
      <w:r>
        <w:rPr>
          <w:color w:val="1B2330"/>
          <w:sz w:val="22"/>
          <w:szCs w:val="22"/>
        </w:rPr>
        <w:t xml:space="preserve">The NBPAC already has bylaws, a code of ethics, a scope-of-practice standard and a complaints-handling process. Our initiative is meant to complement the professions already regulated — social work, psychology and counselling therapy — not to compete with them.</w:t>
      </w:r>
    </w:p>
    <w:p>
      <w:pPr>
        <w:spacing w:after="80"/>
      </w:pPr>
      <w:r>
        <w:rPr>
          <w:color w:val="1B2330"/>
          <w:sz w:val="22"/>
          <w:szCs w:val="22"/>
        </w:rPr>
        <w:t xml:space="preserve"> </w:t>
      </w:r>
    </w:p>
    <w:p>
      <w:pPr>
        <w:spacing w:after="80"/>
      </w:pPr>
      <w:r>
        <w:rPr>
          <w:color w:val="1B2330"/>
          <w:sz w:val="22"/>
          <w:szCs w:val="22"/>
        </w:rPr>
        <w:t xml:space="preserve">We would be honoured to meet with you to present our proposal and explore possible paths, including a title-protection bill. Our services and oversight are offered in both official languages.</w:t>
      </w:r>
    </w:p>
    <w:p>
      <w:pPr>
        <w:spacing w:after="80"/>
      </w:pPr>
      <w:r>
        <w:rPr>
          <w:color w:val="1B2330"/>
          <w:sz w:val="22"/>
          <w:szCs w:val="22"/>
        </w:rPr>
        <w:t xml:space="preserve"> </w:t>
      </w:r>
    </w:p>
    <w:p>
      <w:pPr>
        <w:spacing w:after="80"/>
      </w:pPr>
      <w:r>
        <w:rPr>
          <w:color w:val="1B2330"/>
          <w:sz w:val="22"/>
          <w:szCs w:val="22"/>
        </w:rPr>
        <w:t xml:space="preserve">Please accept, Minister,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2026-09-19T17:44:59.516Z</dcterms:created>
  <dcterms:modified xsi:type="dcterms:W3CDTF">2026-09-19T17:44:59.516Z</dcterms:modified>
</cp:coreProperties>
</file>

<file path=docProps/custom.xml><?xml version="1.0" encoding="utf-8"?>
<Properties xmlns="http://schemas.openxmlformats.org/officeDocument/2006/custom-properties" xmlns:vt="http://schemas.openxmlformats.org/officeDocument/2006/docPropsVTypes"/>
</file>