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Agenda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Call to order and welcome.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Verification of quorum and confirmation that notice was duly given.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of the agenda.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of the minutes of the previous general meeting.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President's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Treasurer's report and presentation of financial statements.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Appointment of the auditor/reviewer for the next year.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Ethics committee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Continuing-education committee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Ratification of annual dues.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Election of directors.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business.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 of the next meeting.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Adjournment.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Meeting documents are provided in both official languages. Anyone may speak in French or English.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Ordre du jour AGA / AGM Agenda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du jour — Assemblée générale annuelle / Agenda — Annual General Meeting</dc:title>
  <dc:creator>APCNB / NBPAC</dc:creator>
  <cp:lastModifiedBy>Un-named</cp:lastModifiedBy>
  <cp:revision>1</cp:revision>
  <dcterms:created xsi:type="dcterms:W3CDTF">2026-09-19T16:22:28.054Z</dcterms:created>
  <dcterms:modified xsi:type="dcterms:W3CDTF">2026-09-19T16:22:28.054Z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