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</w:pPr>
    </w:p>
    <w:p>
      <w:pPr>
        <w:spacing w:after="80"/>
      </w:pPr>
      <w:r>
        <w:rPr>
          <w:color w:val="1B2330"/>
          <w:sz w:val="22"/>
          <w:szCs w:val="22"/>
        </w:rPr>
        <w:t xml:space="preserve">Le 2 juin 2026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À la doyenne ou au doyen</w:t>
      </w:r>
    </w:p>
    <w:p>
      <w:pPr>
        <w:spacing w:after="80"/>
      </w:pPr>
      <w:r>
        <w:rPr>
          <w:color w:val="1B2330"/>
          <w:sz w:val="22"/>
          <w:szCs w:val="22"/>
        </w:rPr>
        <w:t xml:space="preserve">Faculté des arts et des sciences sociales</w:t>
      </w:r>
    </w:p>
    <w:p>
      <w:pPr>
        <w:spacing w:after="80"/>
      </w:pPr>
      <w:r>
        <w:rPr>
          <w:color w:val="1B2330"/>
          <w:sz w:val="22"/>
          <w:szCs w:val="22"/>
        </w:rPr>
        <w:t xml:space="preserve">Université de Moncton</w:t>
      </w:r>
    </w:p>
    <w:p>
      <w:pPr>
        <w:spacing w:after="80"/>
      </w:pPr>
      <w:r>
        <w:rPr>
          <w:color w:val="1B2330"/>
          <w:sz w:val="22"/>
          <w:szCs w:val="22"/>
        </w:rPr>
        <w:t xml:space="preserve">Moncton (Nouveau-Brunswick)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Objet : Proposition de partenariat pour l'élaboration et l'accréditation de formations en criminologie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Madame la Doyenne, Monsieur le Doyen,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Au nom de l'Association professionnelle de criminologie du Nouveau-Brunswick (APCNB), je vous soumets une proposition de partenariat avec l'Université de Moncton portant sur l'élaboration et l'accréditation de formations continues en criminologie.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L'APCNB regroupe les criminologues de la province et s'est dotée d'une politique de formation continue ainsi que d'une politique d'accréditation des formations. Nous souhaitons offrir à nos membres des formations synchrones (en direct) et asynchrones (à votre rythme), de grande qualité, données par des professeur·es et des professionnel·les du domaine.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Un partenariat avec votre faculté permettrait de concevoir des contenus rigoureux et à jour, d'accréditer des cours donnant droit à des unités de formation continue, et de rapprocher le milieu universitaire et la pratique professionnelle. Les formations seraient offertes, dans la mesure du possible, dans les deux langues officielles.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Une telle collaboration offrirait une visibilité accrue à vos programmes, faciliterait le transfert des connaissances et contribuerait à la protection du public au Nouveau-Brunswick.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Nous serions honorés de vous rencontrer afin de présenter cette proposition et d'en discuter les modalités.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Je vous prie d'agréer, Madame la Doyenne, Monsieur le Doyen, l'expression de notre haute considération.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______________________________</w:t>
      </w:r>
    </w:p>
    <w:p>
      <w:pPr>
        <w:spacing w:after="80"/>
      </w:pPr>
      <w:r>
        <w:rPr>
          <w:color w:val="1B2330"/>
          <w:sz w:val="22"/>
          <w:szCs w:val="22"/>
        </w:rPr>
        <w:t xml:space="preserve">La présidence</w:t>
      </w:r>
    </w:p>
    <w:p>
      <w:pPr>
        <w:spacing w:after="80"/>
      </w:pPr>
      <w:r>
        <w:rPr>
          <w:color w:val="1B2330"/>
          <w:sz w:val="22"/>
          <w:szCs w:val="22"/>
        </w:rPr>
        <w:t xml:space="preserve">Association professionnelle de criminologie du Nouveau-Brunswick</w:t>
      </w:r>
    </w:p>
    <w:p>
      <w:pPr>
        <w:spacing w:after="80"/>
      </w:pPr>
      <w:r>
        <w:rPr>
          <w:color w:val="1B2330"/>
          <w:sz w:val="22"/>
          <w:szCs w:val="22"/>
        </w:rPr>
        <w:t xml:space="preserve">info@apcnb-nbpac.ca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96, rue Weldon, Dieppe (Nouveau-Brunswick) E1C 5W2   ·   info@apcnb-nbpac.ca   ·   Tél. 506-381-9495   ·   www.apcnb-nbpac.ca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drawing>
        <wp:inline distT="0" distB="0" distL="0" distR="0">
          <wp:extent cx="609600" cy="60960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20"/>
        <w:szCs w:val="20"/>
      </w:rPr>
      <w:t xml:space="preserve">	Association professionnelle de criminologie du Nouveau-Brunswick</w:t>
    </w:r>
  </w:p>
  <w:p>
    <w:pPr>
      <w:pBdr>
        <w:bottom w:val="single" w:color="B08A3E" w:sz="10" w:space="8"/>
      </w:pBdr>
      <w:spacing w:after="40"/>
      <w:jc w:val="right"/>
    </w:pPr>
    <w:r>
      <w:rPr>
        <w:i/>
        <w:iCs/>
        <w:color w:val="5B6675"/>
        <w:sz w:val="18"/>
        <w:szCs w:val="18"/>
      </w:rPr>
      <w:t xml:space="preserve">New Brunswick Professional Association of Criminology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Papier à en-tête / Letterhead</dc:title>
  <dc:creator>APCNB / NBPAC</dc:creator>
  <cp:lastModifiedBy>Un-named</cp:lastModifiedBy>
  <cp:revision>1</cp:revision>
  <dcterms:created xsi:type="dcterms:W3CDTF">2026-10-29T08:04:34.324Z</dcterms:created>
  <dcterms:modified xsi:type="dcterms:W3CDTF">2026-10-29T08:04:34.324Z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