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045" w:rsidRDefault="00F570C9"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B8288B" w:rsidRDefault="00DB7C32"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0E7045" w:rsidRPr="002A3AF4" w:rsidRDefault="000E7045" w:rsidP="000E7045">
      <w:pPr>
        <w:spacing w:line="360" w:lineRule="auto"/>
        <w:jc w:val="center"/>
        <w:rPr>
          <w:rFonts w:ascii="Times New Roman" w:hAnsi="Times New Roman" w:cs="Times New Roman"/>
          <w:sz w:val="8"/>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9524B8">
        <w:rPr>
          <w:rFonts w:ascii="Times New Roman" w:eastAsia="Times New Roman" w:hAnsi="Times New Roman" w:cs="Times New Roman"/>
          <w:sz w:val="24"/>
          <w:szCs w:val="24"/>
        </w:rPr>
        <w:t>s</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00C95928">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supports the developer in the management and integration of models and functionalities of the application to</w:t>
      </w:r>
      <w:r w:rsidR="002A3AF4">
        <w:rPr>
          <w:rFonts w:ascii="Times New Roman" w:hAnsi="Times New Roman" w:cs="Times New Roman"/>
          <w:bCs/>
          <w:sz w:val="24"/>
          <w:szCs w:val="24"/>
        </w:rPr>
        <w:t xml:space="preserve"> </w:t>
      </w:r>
      <w:r w:rsidR="00C95928">
        <w:rPr>
          <w:rFonts w:ascii="Times New Roman" w:hAnsi="Times New Roman" w:cs="Times New Roman"/>
          <w:bCs/>
          <w:sz w:val="24"/>
          <w:szCs w:val="24"/>
        </w:rPr>
        <w:t>operate accordingly.</w:t>
      </w:r>
      <w:r w:rsidR="001F0CF5">
        <w:rPr>
          <w:rFonts w:ascii="Times New Roman" w:hAnsi="Times New Roman" w:cs="Times New Roman"/>
          <w:bCs/>
          <w:sz w:val="24"/>
          <w:szCs w:val="24"/>
        </w:rPr>
        <w:t xml:space="preserve">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F41CC1">
        <w:rPr>
          <w:rFonts w:ascii="Times New Roman" w:hAnsi="Times New Roman" w:cs="Times New Roman"/>
          <w:sz w:val="24"/>
          <w:szCs w:val="24"/>
        </w:rPr>
        <w:t xml:space="preserve"> </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00031E6F">
        <w:rPr>
          <w:rFonts w:ascii="Times New Roman" w:hAnsi="Times New Roman" w:cs="Times New Roman"/>
          <w:bCs/>
          <w:sz w:val="24"/>
          <w:szCs w:val="24"/>
        </w:rPr>
        <w:t xml:space="preserve"> Among </w:t>
      </w:r>
      <w:r w:rsidR="00340A28">
        <w:rPr>
          <w:rFonts w:ascii="Times New Roman" w:hAnsi="Times New Roman" w:cs="Times New Roman"/>
          <w:bCs/>
          <w:sz w:val="24"/>
          <w:szCs w:val="24"/>
        </w:rPr>
        <w:t>NGO</w:t>
      </w:r>
      <w:r w:rsidR="006D79DD" w:rsidRPr="00292549">
        <w:rPr>
          <w:rFonts w:ascii="Times New Roman" w:hAnsi="Times New Roman" w:cs="Times New Roman"/>
          <w:bCs/>
          <w:sz w:val="24"/>
          <w:szCs w:val="24"/>
        </w:rPr>
        <w:t xml:space="preserve"> of </w:t>
      </w:r>
      <w:r w:rsidR="00D064D0">
        <w:rPr>
          <w:rFonts w:ascii="Times New Roman" w:hAnsi="Times New Roman" w:cs="Times New Roman"/>
          <w:bCs/>
          <w:sz w:val="24"/>
          <w:szCs w:val="24"/>
        </w:rPr>
        <w:t>ASEAN C</w:t>
      </w:r>
      <w:r w:rsidRPr="00292549">
        <w:rPr>
          <w:rFonts w:ascii="Times New Roman" w:hAnsi="Times New Roman" w:cs="Times New Roman"/>
          <w:bCs/>
          <w:sz w:val="24"/>
          <w:szCs w:val="24"/>
        </w:rPr>
        <w:t>ountries</w:t>
      </w:r>
    </w:p>
    <w:p w:rsidR="00D336C7" w:rsidRDefault="004C4AAA" w:rsidP="00C93FD8">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2A3AF4">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E65CDC" w:rsidRPr="00C93FD8" w:rsidRDefault="00E65CDC" w:rsidP="00C93FD8">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A470C0" w:rsidRDefault="000144FD" w:rsidP="002A3AF4">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FC6D4B">
        <w:rPr>
          <w:rFonts w:ascii="Times New Roman" w:hAnsi="Times New Roman" w:cs="Times New Roman"/>
          <w:sz w:val="24"/>
          <w:szCs w:val="24"/>
        </w:rPr>
        <w:t>asis for recommendations is</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E65CDC" w:rsidRPr="00E65CDC" w:rsidRDefault="00E65CDC" w:rsidP="002A3AF4">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16"/>
          <w:szCs w:val="24"/>
        </w:rPr>
      </w:pP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C93FD8" w:rsidRDefault="00952064" w:rsidP="00C93FD8">
      <w:pPr>
        <w:pStyle w:val="AfterPara"/>
        <w:tabs>
          <w:tab w:val="left" w:pos="660"/>
          <w:tab w:val="left" w:pos="770"/>
        </w:tabs>
        <w:ind w:left="0" w:firstLine="720"/>
      </w:pPr>
      <w:r>
        <w:t>Several NGO</w:t>
      </w:r>
      <w:r w:rsidR="00FC6D4B">
        <w:t>s</w:t>
      </w:r>
      <w:r w:rsidR="00D6325C" w:rsidRPr="00292549">
        <w:t xml:space="preserve"> are collaborating with each other to provide a better project and service to the people </w:t>
      </w:r>
      <w:r w:rsidR="00AF5396"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AF5396" w:rsidRPr="00292549">
        <w:fldChar w:fldCharType="separate"/>
      </w:r>
      <w:r w:rsidR="00D6325C" w:rsidRPr="00292549">
        <w:rPr>
          <w:noProof/>
        </w:rPr>
        <w:t>(Aniekwe et al., 2012)</w:t>
      </w:r>
      <w:r w:rsidR="00AF5396"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FD7E1D" w:rsidRPr="00C30636" w:rsidRDefault="00FD7E1D" w:rsidP="00FD7E1D">
      <w:pPr>
        <w:pStyle w:val="AfterPara"/>
        <w:tabs>
          <w:tab w:val="left" w:pos="660"/>
          <w:tab w:val="left" w:pos="770"/>
        </w:tabs>
        <w:ind w:left="0" w:firstLine="720"/>
        <w:rPr>
          <w:sz w:val="8"/>
        </w:rPr>
      </w:pPr>
    </w:p>
    <w:tbl>
      <w:tblPr>
        <w:tblStyle w:val="TableGrid"/>
        <w:tblW w:w="8510" w:type="dxa"/>
        <w:jc w:val="center"/>
        <w:tblLayout w:type="fixed"/>
        <w:tblLook w:val="04A0"/>
      </w:tblPr>
      <w:tblGrid>
        <w:gridCol w:w="1571"/>
        <w:gridCol w:w="1402"/>
        <w:gridCol w:w="1270"/>
        <w:gridCol w:w="1407"/>
        <w:gridCol w:w="1495"/>
        <w:gridCol w:w="1365"/>
      </w:tblGrid>
      <w:tr w:rsidR="00CB0578" w:rsidRPr="00292549" w:rsidTr="00EE2061">
        <w:trPr>
          <w:trHeight w:val="1430"/>
          <w:jc w:val="center"/>
        </w:trPr>
        <w:tc>
          <w:tcPr>
            <w:tcW w:w="1571" w:type="dxa"/>
          </w:tcPr>
          <w:p w:rsidR="00CB0578" w:rsidRPr="00292549" w:rsidRDefault="00AF5396" w:rsidP="00B45744">
            <w:pPr>
              <w:spacing w:line="480" w:lineRule="auto"/>
              <w:rPr>
                <w:rFonts w:ascii="Times New Roman" w:hAnsi="Times New Roman" w:cs="Times New Roman"/>
                <w:sz w:val="20"/>
                <w:szCs w:val="20"/>
              </w:rPr>
            </w:pP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48" type="#_x0000_t32" style="position:absolute;margin-left:-5.25pt;margin-top:-.5pt;width:77pt;height:1in;flip:x y;z-index:251661312" o:connectortype="straight"/>
              </w:pict>
            </w:r>
            <w:r w:rsidR="00B45744" w:rsidRPr="00292549">
              <w:rPr>
                <w:rFonts w:ascii="Times New Roman" w:hAnsi="Times New Roman" w:cs="Times New Roman"/>
                <w:sz w:val="20"/>
                <w:szCs w:val="20"/>
              </w:rPr>
              <w:t xml:space="preserve">    </w:t>
            </w:r>
            <w:r w:rsidR="00092C2E">
              <w:rPr>
                <w:rFonts w:ascii="Times New Roman" w:hAnsi="Times New Roman" w:cs="Times New Roman"/>
                <w:sz w:val="20"/>
                <w:szCs w:val="20"/>
              </w:rPr>
              <w:t xml:space="preserve">    </w:t>
            </w:r>
            <w:r w:rsidR="00B45744" w:rsidRPr="00292549">
              <w:rPr>
                <w:rFonts w:ascii="Times New Roman" w:hAnsi="Times New Roman" w:cs="Times New Roman"/>
                <w:sz w:val="20"/>
                <w:szCs w:val="20"/>
              </w:rPr>
              <w:t xml:space="preserve">Application    </w:t>
            </w:r>
          </w:p>
          <w:p w:rsidR="00607DF2" w:rsidRDefault="00607DF2" w:rsidP="00B45744">
            <w:pPr>
              <w:spacing w:line="480" w:lineRule="auto"/>
              <w:rPr>
                <w:rFonts w:ascii="Times New Roman" w:hAnsi="Times New Roman" w:cs="Times New Roman"/>
                <w:sz w:val="20"/>
                <w:szCs w:val="20"/>
              </w:rPr>
            </w:pPr>
          </w:p>
          <w:p w:rsidR="00B45744" w:rsidRPr="00292549" w:rsidRDefault="00B45744" w:rsidP="00B45744">
            <w:pPr>
              <w:spacing w:line="480" w:lineRule="auto"/>
              <w:rPr>
                <w:rFonts w:ascii="Times New Roman" w:hAnsi="Times New Roman" w:cs="Times New Roman"/>
                <w:sz w:val="20"/>
                <w:szCs w:val="20"/>
              </w:rPr>
            </w:pPr>
            <w:r w:rsidRPr="00292549">
              <w:rPr>
                <w:rFonts w:ascii="Times New Roman" w:hAnsi="Times New Roman" w:cs="Times New Roman"/>
                <w:sz w:val="20"/>
                <w:szCs w:val="20"/>
              </w:rPr>
              <w:t>Criteria</w:t>
            </w:r>
          </w:p>
        </w:tc>
        <w:tc>
          <w:tcPr>
            <w:tcW w:w="1402"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NGO Aid Map</w:t>
            </w:r>
          </w:p>
        </w:tc>
        <w:tc>
          <w:tcPr>
            <w:tcW w:w="1270"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AidData 3.0</w:t>
            </w:r>
          </w:p>
        </w:tc>
        <w:tc>
          <w:tcPr>
            <w:tcW w:w="1407"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Direct Relief Aid Map</w:t>
            </w:r>
          </w:p>
        </w:tc>
        <w:tc>
          <w:tcPr>
            <w:tcW w:w="149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Haiti Aid Map</w:t>
            </w:r>
          </w:p>
        </w:tc>
        <w:tc>
          <w:tcPr>
            <w:tcW w:w="136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ASEAN Aid Map</w:t>
            </w:r>
          </w:p>
        </w:tc>
      </w:tr>
      <w:tr w:rsidR="00CB0578" w:rsidRPr="00292549" w:rsidTr="00EE2061">
        <w:trPr>
          <w:trHeight w:val="1070"/>
          <w:jc w:val="center"/>
        </w:trPr>
        <w:tc>
          <w:tcPr>
            <w:tcW w:w="1571" w:type="dxa"/>
            <w:vAlign w:val="center"/>
          </w:tcPr>
          <w:p w:rsidR="00CB0578" w:rsidRPr="00292549" w:rsidRDefault="00C37B2A" w:rsidP="000E61D9">
            <w:pPr>
              <w:rPr>
                <w:rFonts w:ascii="Times New Roman" w:hAnsi="Times New Roman" w:cs="Times New Roman"/>
                <w:sz w:val="20"/>
              </w:rPr>
            </w:pPr>
            <w:r w:rsidRPr="00292549">
              <w:rPr>
                <w:rFonts w:ascii="Times New Roman" w:hAnsi="Times New Roman" w:cs="Times New Roman"/>
                <w:sz w:val="20"/>
              </w:rPr>
              <w:t xml:space="preserve">Updating Project </w:t>
            </w:r>
            <w:r w:rsidR="00CB0578" w:rsidRPr="00292549">
              <w:rPr>
                <w:rFonts w:ascii="Times New Roman" w:hAnsi="Times New Roman" w:cs="Times New Roman"/>
                <w:sz w:val="20"/>
              </w:rPr>
              <w:t>Details</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NGO users</w:t>
            </w:r>
          </w:p>
        </w:tc>
      </w:tr>
      <w:tr w:rsidR="00CB0578" w:rsidRPr="00292549" w:rsidTr="00EE2061">
        <w:trPr>
          <w:trHeight w:val="1142"/>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NGO Profile Content</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270"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07"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365" w:type="dxa"/>
            <w:vAlign w:val="center"/>
          </w:tcPr>
          <w:p w:rsidR="00CB0578" w:rsidRPr="00292549" w:rsidRDefault="002A55F2" w:rsidP="00581B9C">
            <w:pPr>
              <w:jc w:val="center"/>
              <w:rPr>
                <w:rFonts w:ascii="Times New Roman" w:hAnsi="Times New Roman" w:cs="Times New Roman"/>
                <w:sz w:val="20"/>
              </w:rPr>
            </w:pPr>
            <w:r w:rsidRPr="00292549">
              <w:rPr>
                <w:rFonts w:ascii="Times New Roman" w:hAnsi="Times New Roman" w:cs="Times New Roman"/>
                <w:sz w:val="20"/>
              </w:rPr>
              <w:t>Background, Portfolio</w:t>
            </w:r>
            <w:r w:rsidR="00CB0578" w:rsidRPr="00292549">
              <w:rPr>
                <w:rFonts w:ascii="Times New Roman" w:hAnsi="Times New Roman" w:cs="Times New Roman"/>
                <w:sz w:val="20"/>
              </w:rPr>
              <w:t>, Awards, Partners</w:t>
            </w:r>
          </w:p>
        </w:tc>
      </w:tr>
      <w:tr w:rsidR="00CB0578" w:rsidRPr="00292549" w:rsidTr="00FD7E1D">
        <w:trPr>
          <w:trHeight w:val="917"/>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Media Section in Project Profile</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Photos Only</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36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Multimedia</w:t>
            </w:r>
          </w:p>
        </w:tc>
      </w:tr>
      <w:tr w:rsidR="00CB0578" w:rsidRPr="00292549" w:rsidTr="00EE2061">
        <w:trPr>
          <w:trHeight w:val="1268"/>
          <w:jc w:val="center"/>
        </w:trPr>
        <w:tc>
          <w:tcPr>
            <w:tcW w:w="1571" w:type="dxa"/>
            <w:vAlign w:val="center"/>
          </w:tcPr>
          <w:p w:rsidR="00CB0578" w:rsidRPr="00292549" w:rsidRDefault="004A0C49" w:rsidP="000E61D9">
            <w:pPr>
              <w:rPr>
                <w:rFonts w:ascii="Times New Roman" w:hAnsi="Times New Roman" w:cs="Times New Roman"/>
                <w:sz w:val="20"/>
              </w:rPr>
            </w:pPr>
            <w:r w:rsidRPr="00292549">
              <w:rPr>
                <w:rFonts w:ascii="Times New Roman" w:hAnsi="Times New Roman" w:cs="Times New Roman"/>
                <w:sz w:val="20"/>
              </w:rPr>
              <w:t xml:space="preserve">Project </w:t>
            </w:r>
            <w:r w:rsidR="00CB0578" w:rsidRPr="00292549">
              <w:rPr>
                <w:rFonts w:ascii="Times New Roman" w:hAnsi="Times New Roman" w:cs="Times New Roman"/>
                <w:sz w:val="20"/>
              </w:rPr>
              <w:t>Collaboration medium</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Application and Invitation for collaboration</w:t>
            </w:r>
          </w:p>
        </w:tc>
      </w:tr>
      <w:tr w:rsidR="00CB0578" w:rsidRPr="00292549" w:rsidTr="00FD7E1D">
        <w:trPr>
          <w:trHeight w:val="1430"/>
          <w:jc w:val="center"/>
        </w:trPr>
        <w:tc>
          <w:tcPr>
            <w:tcW w:w="1571" w:type="dxa"/>
            <w:vAlign w:val="center"/>
          </w:tcPr>
          <w:p w:rsidR="00CB0578" w:rsidRPr="00292549" w:rsidRDefault="000E61D9" w:rsidP="000E61D9">
            <w:pPr>
              <w:rPr>
                <w:rFonts w:ascii="Times New Roman" w:hAnsi="Times New Roman" w:cs="Times New Roman"/>
                <w:sz w:val="20"/>
              </w:rPr>
            </w:pPr>
            <w:r>
              <w:rPr>
                <w:rFonts w:ascii="Times New Roman" w:hAnsi="Times New Roman" w:cs="Times New Roman"/>
                <w:sz w:val="20"/>
              </w:rPr>
              <w:t>Inquiry and Communicati</w:t>
            </w:r>
            <w:r w:rsidR="00CB0578" w:rsidRPr="00292549">
              <w:rPr>
                <w:rFonts w:ascii="Times New Roman" w:hAnsi="Times New Roman" w:cs="Times New Roman"/>
                <w:sz w:val="20"/>
              </w:rPr>
              <w:t>on tools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Private messaging, Group messaging, Project Info Report</w:t>
            </w:r>
          </w:p>
        </w:tc>
      </w:tr>
      <w:tr w:rsidR="00CB0578" w:rsidRPr="00292549" w:rsidTr="00EE2061">
        <w:trPr>
          <w:trHeight w:val="1493"/>
          <w:jc w:val="center"/>
        </w:trPr>
        <w:tc>
          <w:tcPr>
            <w:tcW w:w="1571" w:type="dxa"/>
            <w:vAlign w:val="center"/>
          </w:tcPr>
          <w:p w:rsidR="00CB0578" w:rsidRPr="00292549" w:rsidRDefault="005720C6" w:rsidP="000E61D9">
            <w:pPr>
              <w:rPr>
                <w:rFonts w:ascii="Times New Roman" w:hAnsi="Times New Roman" w:cs="Times New Roman"/>
                <w:sz w:val="20"/>
              </w:rPr>
            </w:pPr>
            <w:r w:rsidRPr="00292549">
              <w:rPr>
                <w:rFonts w:ascii="Times New Roman" w:hAnsi="Times New Roman" w:cs="Times New Roman"/>
                <w:sz w:val="20"/>
              </w:rPr>
              <w:t>Project C</w:t>
            </w:r>
            <w:r w:rsidR="00CB0578" w:rsidRPr="00292549">
              <w:rPr>
                <w:rFonts w:ascii="Times New Roman" w:hAnsi="Times New Roman" w:cs="Times New Roman"/>
                <w:sz w:val="20"/>
              </w:rPr>
              <w:t>ollaboration Suggestions and Notifications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Provides suggestions based on factors</w:t>
            </w:r>
          </w:p>
        </w:tc>
      </w:tr>
    </w:tbl>
    <w:p w:rsidR="00C93FD8" w:rsidRPr="00292549" w:rsidRDefault="00AF5396" w:rsidP="007C7A2A">
      <w:pPr>
        <w:spacing w:line="36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32" type="#_x0000_t202" style="position:absolute;left:0;text-align:left;margin-left:-.75pt;margin-top:2.75pt;width:430.15pt;height:2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3C51E7" w:rsidRDefault="003C51E7" w:rsidP="003C51E7">
                  <w:pPr>
                    <w:spacing w:line="480" w:lineRule="auto"/>
                    <w:rPr>
                      <w:rFonts w:ascii="Times New Roman" w:hAnsi="Times New Roman" w:cs="Times New Roman"/>
                      <w:sz w:val="24"/>
                      <w:szCs w:val="24"/>
                    </w:rPr>
                  </w:pPr>
                  <w:r>
                    <w:rPr>
                      <w:rFonts w:ascii="Times New Roman" w:hAnsi="Times New Roman" w:cs="Times New Roman"/>
                      <w:sz w:val="24"/>
                      <w:szCs w:val="24"/>
                    </w:rPr>
                    <w:t>Table 1. Review of Related Applications of ASEAN Aid Map</w:t>
                  </w:r>
                  <w:r w:rsidR="000132C3">
                    <w:rPr>
                      <w:rFonts w:ascii="Times New Roman" w:hAnsi="Times New Roman" w:cs="Times New Roman"/>
                      <w:sz w:val="24"/>
                      <w:szCs w:val="24"/>
                    </w:rPr>
                    <w:t>.</w:t>
                  </w:r>
                </w:p>
                <w:p w:rsidR="003C51E7" w:rsidRDefault="003C51E7" w:rsidP="003C51E7"/>
              </w:txbxContent>
            </v:textbox>
          </v:shape>
        </w:pict>
      </w: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A234A1">
        <w:rPr>
          <w:rFonts w:ascii="Times New Roman" w:hAnsi="Times New Roman" w:cs="Times New Roman"/>
          <w:sz w:val="24"/>
        </w:rPr>
        <w:t xml:space="preserve"> </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FC6D4B">
        <w:rPr>
          <w:rFonts w:ascii="Times New Roman" w:hAnsi="Times New Roman" w:cs="Times New Roman"/>
          <w:sz w:val="24"/>
        </w:rPr>
        <w:t>cts but do</w:t>
      </w:r>
      <w:r w:rsidR="009D52DD" w:rsidRPr="00292549">
        <w:rPr>
          <w:rFonts w:ascii="Times New Roman" w:hAnsi="Times New Roman" w:cs="Times New Roman"/>
          <w:sz w:val="24"/>
        </w:rPr>
        <w:t xml:space="preserve">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w:t>
      </w:r>
      <w:r w:rsidR="00B71082">
        <w:rPr>
          <w:rFonts w:ascii="Times New Roman" w:hAnsi="Times New Roman" w:cs="Times New Roman"/>
          <w:sz w:val="24"/>
        </w:rPr>
        <w:t xml:space="preserve"> </w:t>
      </w:r>
      <w:r w:rsidRPr="00292549">
        <w:rPr>
          <w:rFonts w:ascii="Times New Roman" w:hAnsi="Times New Roman" w:cs="Times New Roman"/>
          <w:sz w:val="24"/>
        </w:rPr>
        <w:t xml:space="preserve">photos about the progress of that project. Other related applications either only </w:t>
      </w:r>
      <w:r w:rsidRPr="00292549">
        <w:rPr>
          <w:rFonts w:ascii="Times New Roman" w:hAnsi="Times New Roman" w:cs="Times New Roman"/>
          <w:sz w:val="24"/>
        </w:rPr>
        <w:lastRenderedPageBreak/>
        <w:t>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EE2061">
        <w:rPr>
          <w:rFonts w:ascii="Times New Roman" w:hAnsi="Times New Roman" w:cs="Times New Roman"/>
          <w:sz w:val="24"/>
        </w:rPr>
        <w:t xml:space="preserve"> </w:t>
      </w:r>
      <w:r w:rsidR="00622850" w:rsidRPr="00292549">
        <w:rPr>
          <w:rFonts w:ascii="Times New Roman" w:hAnsi="Times New Roman" w:cs="Times New Roman"/>
          <w:sz w:val="24"/>
        </w:rPr>
        <w:t>application</w:t>
      </w:r>
      <w:r w:rsidR="00EE2061">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w:t>
      </w:r>
      <w:r w:rsidR="00622850" w:rsidRPr="00292549">
        <w:rPr>
          <w:rFonts w:ascii="Times New Roman" w:hAnsi="Times New Roman" w:cs="Times New Roman"/>
          <w:sz w:val="24"/>
        </w:rPr>
        <w:lastRenderedPageBreak/>
        <w:t>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EE2061">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576343">
        <w:rPr>
          <w:rFonts w:ascii="Times New Roman" w:hAnsi="Times New Roman" w:cs="Times New Roman"/>
          <w:sz w:val="24"/>
        </w:rPr>
        <w:t xml:space="preserve"> </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092C2E">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EE2061">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E644F6" w:rsidRDefault="00A470C0" w:rsidP="00005037">
      <w:pPr>
        <w:spacing w:after="0" w:line="480" w:lineRule="auto"/>
        <w:ind w:left="720" w:firstLine="720"/>
        <w:contextualSpacing/>
        <w:jc w:val="both"/>
        <w:rPr>
          <w:rFonts w:ascii="Times New Roman" w:hAnsi="Times New Roman" w:cs="Times New Roman"/>
          <w:sz w:val="16"/>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 xml:space="preserve">ten </w:t>
      </w:r>
      <w:r w:rsidR="00641124">
        <w:rPr>
          <w:rFonts w:ascii="Times New Roman" w:hAnsi="Times New Roman" w:cs="Times New Roman"/>
          <w:sz w:val="24"/>
          <w:szCs w:val="24"/>
        </w:rPr>
        <w:lastRenderedPageBreak/>
        <w:t>member states. These countries</w:t>
      </w:r>
      <w:r w:rsidR="00397C15" w:rsidRPr="00292549">
        <w:rPr>
          <w:rFonts w:ascii="Times New Roman" w:hAnsi="Times New Roman" w:cs="Times New Roman"/>
          <w:sz w:val="24"/>
          <w:szCs w:val="24"/>
        </w:rPr>
        <w:t xml:space="preserve"> are the following: Brunei Darussalam, 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DE1EEA">
        <w:rPr>
          <w:rFonts w:ascii="Times New Roman" w:hAnsi="Times New Roman" w:cs="Times New Roman"/>
          <w:sz w:val="24"/>
          <w:szCs w:val="24"/>
        </w:rPr>
        <w:t>can</w:t>
      </w:r>
      <w:bookmarkStart w:id="0" w:name="_GoBack"/>
      <w:bookmarkEnd w:id="0"/>
      <w:r w:rsidR="00D74D36" w:rsidRPr="00292549">
        <w:rPr>
          <w:rFonts w:ascii="Times New Roman" w:hAnsi="Times New Roman" w:cs="Times New Roman"/>
          <w:sz w:val="24"/>
          <w:szCs w:val="24"/>
        </w:rPr>
        <w:t xml:space="preserve"> setup an account for their organization. They can post and show the projects that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them to apply as a project collaborator. The public may use the ASEAN Aid Map in viewing these projects without creating an account. They may also search for projects located in their state or their sector of interest. In navigating thro</w:t>
      </w:r>
      <w:r w:rsidR="00513D7E" w:rsidRPr="00292549">
        <w:rPr>
          <w:rFonts w:ascii="Times New Roman" w:hAnsi="Times New Roman" w:cs="Times New Roman"/>
          <w:sz w:val="24"/>
          <w:szCs w:val="24"/>
        </w:rPr>
        <w:t>ugh different projects,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78617E"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 xml:space="preserve">of four building blocks: </w:t>
      </w:r>
      <w:r w:rsidR="004B67EA" w:rsidRPr="00292549">
        <w:rPr>
          <w:rFonts w:ascii="Times New Roman" w:hAnsi="Times New Roman" w:cs="Times New Roman"/>
          <w:sz w:val="24"/>
          <w:szCs w:val="24"/>
        </w:rPr>
        <w:lastRenderedPageBreak/>
        <w:t>MongoDB as the database platform, Express as the backend web server 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r w:rsidR="002C2D5C">
        <w:rPr>
          <w:rFonts w:ascii="Times New Roman" w:hAnsi="Times New Roman" w:cs="Times New Roman"/>
          <w:sz w:val="24"/>
          <w:szCs w:val="24"/>
        </w:rPr>
        <w:t xml:space="preserve"> With regards to the creation of logo and</w:t>
      </w:r>
      <w:r w:rsidR="0078617E">
        <w:rPr>
          <w:rFonts w:ascii="Times New Roman" w:hAnsi="Times New Roman" w:cs="Times New Roman"/>
          <w:sz w:val="24"/>
          <w:szCs w:val="24"/>
        </w:rPr>
        <w:t xml:space="preserve"> customized</w:t>
      </w:r>
      <w:r w:rsidR="002C2D5C">
        <w:rPr>
          <w:rFonts w:ascii="Times New Roman" w:hAnsi="Times New Roman" w:cs="Times New Roman"/>
          <w:sz w:val="24"/>
          <w:szCs w:val="24"/>
        </w:rPr>
        <w:t xml:space="preserve"> icons present in the application, Adobe Photoshop CC is utilized by the team. </w:t>
      </w:r>
      <w:r w:rsidR="0078617E">
        <w:rPr>
          <w:rFonts w:ascii="Times New Roman" w:hAnsi="Times New Roman" w:cs="Times New Roman"/>
          <w:sz w:val="24"/>
          <w:szCs w:val="24"/>
        </w:rPr>
        <w:t>Other</w:t>
      </w:r>
    </w:p>
    <w:p w:rsidR="00E05194" w:rsidRDefault="0078617E" w:rsidP="008B51FB">
      <w:pPr>
        <w:tabs>
          <w:tab w:val="left" w:pos="540"/>
          <w:tab w:val="left" w:pos="900"/>
          <w:tab w:val="left" w:pos="7995"/>
        </w:tabs>
        <w:spacing w:after="0"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icons are already included in the Bootstrap template used by the team.</w:t>
      </w:r>
      <w:r w:rsidR="008B51FB">
        <w:rPr>
          <w:rFonts w:ascii="Times New Roman" w:hAnsi="Times New Roman" w:cs="Times New Roman"/>
          <w:sz w:val="24"/>
          <w:szCs w:val="24"/>
        </w:rPr>
        <w:tab/>
      </w:r>
    </w:p>
    <w:p w:rsidR="008B51FB" w:rsidRPr="00A20307" w:rsidRDefault="008B51FB" w:rsidP="008B51FB">
      <w:pPr>
        <w:tabs>
          <w:tab w:val="left" w:pos="540"/>
          <w:tab w:val="left" w:pos="900"/>
          <w:tab w:val="left" w:pos="7995"/>
        </w:tabs>
        <w:spacing w:after="0" w:line="480" w:lineRule="auto"/>
        <w:ind w:left="720"/>
        <w:contextualSpacing/>
        <w:jc w:val="both"/>
        <w:rPr>
          <w:rFonts w:ascii="Times New Roman" w:hAnsi="Times New Roman" w:cs="Times New Roman"/>
          <w:sz w:val="16"/>
          <w:szCs w:val="24"/>
        </w:rPr>
      </w:pPr>
    </w:p>
    <w:p w:rsidR="004E2C66" w:rsidRPr="004E2C66" w:rsidRDefault="005A59D9" w:rsidP="005A59D9">
      <w:pPr>
        <w:tabs>
          <w:tab w:val="left" w:pos="0"/>
          <w:tab w:val="left" w:pos="660"/>
        </w:tabs>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sz w:val="24"/>
          <w:szCs w:val="24"/>
        </w:rPr>
        <w:tab/>
        <w:t xml:space="preserve"> </w:t>
      </w:r>
      <w:r w:rsidR="00B05AB4" w:rsidRPr="004E2C66">
        <w:rPr>
          <w:rFonts w:ascii="Times New Roman" w:hAnsi="Times New Roman" w:cs="Times New Roman"/>
          <w:sz w:val="24"/>
          <w:szCs w:val="24"/>
        </w:rPr>
        <w:t>This chapter</w:t>
      </w:r>
      <w:r w:rsidR="004E2C66" w:rsidRPr="004E2C66">
        <w:rPr>
          <w:rFonts w:ascii="Times New Roman" w:hAnsi="Times New Roman" w:cs="Times New Roman"/>
          <w:sz w:val="24"/>
          <w:szCs w:val="24"/>
        </w:rPr>
        <w:t xml:space="preserve"> </w:t>
      </w:r>
      <w:r>
        <w:rPr>
          <w:rFonts w:ascii="Times New Roman" w:hAnsi="Times New Roman" w:cs="Times New Roman"/>
          <w:sz w:val="24"/>
          <w:szCs w:val="24"/>
        </w:rPr>
        <w:t xml:space="preserve">discussed the </w:t>
      </w:r>
      <w:r w:rsidR="004E2C66" w:rsidRPr="004E2C66">
        <w:rPr>
          <w:rFonts w:ascii="Times New Roman" w:hAnsi="Times New Roman" w:cs="Times New Roman"/>
          <w:sz w:val="24"/>
          <w:szCs w:val="24"/>
        </w:rPr>
        <w:t>purpose of the study</w:t>
      </w:r>
      <w:r w:rsidR="004E2C66">
        <w:rPr>
          <w:rFonts w:ascii="Times New Roman" w:hAnsi="Times New Roman" w:cs="Times New Roman"/>
          <w:sz w:val="24"/>
          <w:szCs w:val="24"/>
        </w:rPr>
        <w:t xml:space="preserve"> which are</w:t>
      </w:r>
      <w:r w:rsidR="004E2C66" w:rsidRPr="004E2C66">
        <w:rPr>
          <w:rFonts w:ascii="Times New Roman" w:hAnsi="Times New Roman" w:cs="Times New Roman"/>
          <w:sz w:val="24"/>
          <w:szCs w:val="24"/>
        </w:rPr>
        <w:t xml:space="preserve"> </w:t>
      </w:r>
      <w:r w:rsidR="004E2C66">
        <w:rPr>
          <w:rFonts w:ascii="Times New Roman" w:hAnsi="Times New Roman" w:cs="Times New Roman"/>
          <w:bCs/>
          <w:sz w:val="24"/>
          <w:szCs w:val="24"/>
        </w:rPr>
        <w:t>to improve information d</w:t>
      </w:r>
      <w:r w:rsidR="004E2C66" w:rsidRPr="004E2C66">
        <w:rPr>
          <w:rFonts w:ascii="Times New Roman" w:hAnsi="Times New Roman" w:cs="Times New Roman"/>
          <w:bCs/>
          <w:sz w:val="24"/>
          <w:szCs w:val="24"/>
        </w:rPr>
        <w:t xml:space="preserve">issemination of </w:t>
      </w:r>
      <w:r w:rsidR="004E2C66">
        <w:rPr>
          <w:rFonts w:ascii="Times New Roman" w:hAnsi="Times New Roman" w:cs="Times New Roman"/>
          <w:sz w:val="24"/>
          <w:szCs w:val="24"/>
        </w:rPr>
        <w:t>d</w:t>
      </w:r>
      <w:r w:rsidR="004E2C66" w:rsidRPr="004E2C66">
        <w:rPr>
          <w:rFonts w:ascii="Times New Roman" w:hAnsi="Times New Roman" w:cs="Times New Roman"/>
          <w:sz w:val="24"/>
          <w:szCs w:val="24"/>
        </w:rPr>
        <w:t>if</w:t>
      </w:r>
      <w:r w:rsidR="004E2C66">
        <w:rPr>
          <w:rFonts w:ascii="Times New Roman" w:hAnsi="Times New Roman" w:cs="Times New Roman"/>
          <w:sz w:val="24"/>
          <w:szCs w:val="24"/>
        </w:rPr>
        <w:t>ferent NGO p</w:t>
      </w:r>
      <w:r w:rsidR="004E2C66" w:rsidRPr="004E2C66">
        <w:rPr>
          <w:rFonts w:ascii="Times New Roman" w:hAnsi="Times New Roman" w:cs="Times New Roman"/>
          <w:sz w:val="24"/>
          <w:szCs w:val="24"/>
        </w:rPr>
        <w:t xml:space="preserve">rojects, </w:t>
      </w:r>
      <w:r w:rsidR="004E2C66">
        <w:rPr>
          <w:rFonts w:ascii="Times New Roman" w:hAnsi="Times New Roman" w:cs="Times New Roman"/>
          <w:bCs/>
          <w:sz w:val="24"/>
          <w:szCs w:val="24"/>
        </w:rPr>
        <w:t>to s</w:t>
      </w:r>
      <w:r w:rsidR="004E2C66" w:rsidRPr="004E2C66">
        <w:rPr>
          <w:rFonts w:ascii="Times New Roman" w:hAnsi="Times New Roman" w:cs="Times New Roman"/>
          <w:bCs/>
          <w:sz w:val="24"/>
          <w:szCs w:val="24"/>
        </w:rPr>
        <w:t xml:space="preserve">trengthen the </w:t>
      </w:r>
      <w:r w:rsidR="004E2C66">
        <w:rPr>
          <w:rFonts w:ascii="Times New Roman" w:hAnsi="Times New Roman" w:cs="Times New Roman"/>
          <w:bCs/>
          <w:sz w:val="24"/>
          <w:szCs w:val="24"/>
        </w:rPr>
        <w:t>l</w:t>
      </w:r>
      <w:r w:rsidR="004E2C66" w:rsidRPr="004E2C66">
        <w:rPr>
          <w:rFonts w:ascii="Times New Roman" w:hAnsi="Times New Roman" w:cs="Times New Roman"/>
          <w:bCs/>
          <w:sz w:val="24"/>
          <w:szCs w:val="24"/>
        </w:rPr>
        <w:t xml:space="preserve">inkage </w:t>
      </w:r>
      <w:r w:rsidR="004E2C66">
        <w:rPr>
          <w:rFonts w:ascii="Times New Roman" w:hAnsi="Times New Roman" w:cs="Times New Roman"/>
          <w:bCs/>
          <w:sz w:val="24"/>
          <w:szCs w:val="24"/>
        </w:rPr>
        <w:t>a</w:t>
      </w:r>
      <w:r w:rsidR="004E2C66" w:rsidRPr="004E2C66">
        <w:rPr>
          <w:rFonts w:ascii="Times New Roman" w:hAnsi="Times New Roman" w:cs="Times New Roman"/>
          <w:bCs/>
          <w:sz w:val="24"/>
          <w:szCs w:val="24"/>
        </w:rPr>
        <w:t xml:space="preserve">mong NGO of ASEAN </w:t>
      </w:r>
      <w:r w:rsidR="008C1933">
        <w:rPr>
          <w:rFonts w:ascii="Times New Roman" w:hAnsi="Times New Roman" w:cs="Times New Roman"/>
          <w:bCs/>
          <w:sz w:val="24"/>
          <w:szCs w:val="24"/>
        </w:rPr>
        <w:t>c</w:t>
      </w:r>
      <w:r w:rsidR="004E2C66" w:rsidRPr="004E2C66">
        <w:rPr>
          <w:rFonts w:ascii="Times New Roman" w:hAnsi="Times New Roman" w:cs="Times New Roman"/>
          <w:bCs/>
          <w:sz w:val="24"/>
          <w:szCs w:val="24"/>
        </w:rPr>
        <w:t xml:space="preserve">ountries, </w:t>
      </w:r>
      <w:r w:rsidR="004E2C66">
        <w:rPr>
          <w:rFonts w:ascii="Times New Roman" w:hAnsi="Times New Roman" w:cs="Times New Roman"/>
          <w:bCs/>
          <w:sz w:val="24"/>
          <w:szCs w:val="24"/>
        </w:rPr>
        <w:t>t</w:t>
      </w:r>
      <w:r w:rsidR="004E2C66" w:rsidRPr="004E2C66">
        <w:rPr>
          <w:rFonts w:ascii="Times New Roman" w:hAnsi="Times New Roman" w:cs="Times New Roman"/>
          <w:bCs/>
          <w:sz w:val="24"/>
          <w:szCs w:val="24"/>
        </w:rPr>
        <w:t xml:space="preserve">o </w:t>
      </w:r>
      <w:r w:rsidR="004E2C66">
        <w:rPr>
          <w:rFonts w:ascii="Times New Roman" w:hAnsi="Times New Roman" w:cs="Times New Roman"/>
          <w:bCs/>
          <w:sz w:val="24"/>
          <w:szCs w:val="24"/>
        </w:rPr>
        <w:t>e</w:t>
      </w:r>
      <w:r w:rsidR="004E2C66" w:rsidRPr="004E2C66">
        <w:rPr>
          <w:rFonts w:ascii="Times New Roman" w:hAnsi="Times New Roman" w:cs="Times New Roman"/>
          <w:bCs/>
          <w:sz w:val="24"/>
          <w:szCs w:val="24"/>
        </w:rPr>
        <w:t>nhance ASEAN NGO</w:t>
      </w:r>
      <w:r w:rsidR="004E2C66">
        <w:rPr>
          <w:rFonts w:ascii="Times New Roman" w:hAnsi="Times New Roman" w:cs="Times New Roman"/>
          <w:bCs/>
          <w:sz w:val="24"/>
          <w:szCs w:val="24"/>
        </w:rPr>
        <w:t xml:space="preserve"> w</w:t>
      </w:r>
      <w:r w:rsidR="004E2C66" w:rsidRPr="004E2C66">
        <w:rPr>
          <w:rFonts w:ascii="Times New Roman" w:hAnsi="Times New Roman" w:cs="Times New Roman"/>
          <w:bCs/>
          <w:sz w:val="24"/>
          <w:szCs w:val="24"/>
        </w:rPr>
        <w:t xml:space="preserve">ay of </w:t>
      </w:r>
      <w:r w:rsidR="004E2C66">
        <w:rPr>
          <w:rFonts w:ascii="Times New Roman" w:hAnsi="Times New Roman" w:cs="Times New Roman"/>
          <w:bCs/>
          <w:sz w:val="24"/>
          <w:szCs w:val="24"/>
        </w:rPr>
        <w:t>p</w:t>
      </w:r>
      <w:r w:rsidR="004E2C66" w:rsidRPr="004E2C66">
        <w:rPr>
          <w:rFonts w:ascii="Times New Roman" w:hAnsi="Times New Roman" w:cs="Times New Roman"/>
          <w:bCs/>
          <w:sz w:val="24"/>
          <w:szCs w:val="24"/>
        </w:rPr>
        <w:t>romoting</w:t>
      </w:r>
      <w:r w:rsidR="004E2C66">
        <w:rPr>
          <w:rFonts w:ascii="Times New Roman" w:hAnsi="Times New Roman" w:cs="Times New Roman"/>
          <w:bCs/>
          <w:sz w:val="24"/>
          <w:szCs w:val="24"/>
        </w:rPr>
        <w:t xml:space="preserve"> their p</w:t>
      </w:r>
      <w:r w:rsidR="004E2C66" w:rsidRPr="004E2C66">
        <w:rPr>
          <w:rFonts w:ascii="Times New Roman" w:hAnsi="Times New Roman" w:cs="Times New Roman"/>
          <w:bCs/>
          <w:sz w:val="24"/>
          <w:szCs w:val="24"/>
        </w:rPr>
        <w:t xml:space="preserve">rojects, </w:t>
      </w:r>
      <w:r w:rsidR="004E2C66">
        <w:rPr>
          <w:rFonts w:ascii="Times New Roman" w:hAnsi="Times New Roman" w:cs="Times New Roman"/>
          <w:bCs/>
          <w:sz w:val="24"/>
          <w:szCs w:val="24"/>
        </w:rPr>
        <w:t>and to help gain c</w:t>
      </w:r>
      <w:r w:rsidR="004E2C66" w:rsidRPr="004E2C66">
        <w:rPr>
          <w:rFonts w:ascii="Times New Roman" w:hAnsi="Times New Roman" w:cs="Times New Roman"/>
          <w:bCs/>
          <w:sz w:val="24"/>
          <w:szCs w:val="24"/>
        </w:rPr>
        <w:t>ollaborators</w:t>
      </w:r>
      <w:r w:rsidR="004E2C66">
        <w:rPr>
          <w:rFonts w:ascii="Times New Roman" w:hAnsi="Times New Roman" w:cs="Times New Roman"/>
          <w:bCs/>
          <w:sz w:val="24"/>
          <w:szCs w:val="24"/>
        </w:rPr>
        <w:t xml:space="preserve"> for their p</w:t>
      </w:r>
      <w:r w:rsidR="004E2C66" w:rsidRPr="004E2C66">
        <w:rPr>
          <w:rFonts w:ascii="Times New Roman" w:hAnsi="Times New Roman" w:cs="Times New Roman"/>
          <w:bCs/>
          <w:sz w:val="24"/>
          <w:szCs w:val="24"/>
        </w:rPr>
        <w:t>rojects</w:t>
      </w:r>
      <w:r w:rsidR="004E2C66">
        <w:rPr>
          <w:rFonts w:ascii="Times New Roman" w:hAnsi="Times New Roman" w:cs="Times New Roman"/>
          <w:bCs/>
          <w:sz w:val="24"/>
          <w:szCs w:val="24"/>
        </w:rPr>
        <w:t xml:space="preserve">. </w:t>
      </w:r>
      <w:r w:rsidR="006A337C">
        <w:rPr>
          <w:rFonts w:ascii="Times New Roman" w:hAnsi="Times New Roman" w:cs="Times New Roman"/>
          <w:bCs/>
          <w:sz w:val="24"/>
          <w:szCs w:val="24"/>
        </w:rPr>
        <w:t xml:space="preserve">This chapter also presented the </w:t>
      </w:r>
      <w:r w:rsidR="002A00BC">
        <w:rPr>
          <w:rFonts w:ascii="Times New Roman" w:hAnsi="Times New Roman" w:cs="Times New Roman"/>
          <w:bCs/>
          <w:sz w:val="24"/>
          <w:szCs w:val="24"/>
        </w:rPr>
        <w:t>technical review of related systems which were based on various criteria.</w:t>
      </w:r>
      <w:r w:rsidR="00C21D34">
        <w:rPr>
          <w:rFonts w:ascii="Times New Roman" w:hAnsi="Times New Roman" w:cs="Times New Roman"/>
          <w:bCs/>
          <w:sz w:val="24"/>
          <w:szCs w:val="24"/>
        </w:rPr>
        <w:t xml:space="preserve"> The chapter also includes the section for the project scope which includes the countries include</w:t>
      </w:r>
      <w:r w:rsidR="008C1933">
        <w:rPr>
          <w:rFonts w:ascii="Times New Roman" w:hAnsi="Times New Roman" w:cs="Times New Roman"/>
          <w:bCs/>
          <w:sz w:val="24"/>
          <w:szCs w:val="24"/>
        </w:rPr>
        <w:t>d</w:t>
      </w:r>
      <w:r w:rsidR="00C21D34">
        <w:rPr>
          <w:rFonts w:ascii="Times New Roman" w:hAnsi="Times New Roman" w:cs="Times New Roman"/>
          <w:bCs/>
          <w:sz w:val="24"/>
          <w:szCs w:val="24"/>
        </w:rPr>
        <w:t xml:space="preserve"> in the map, non-government organizations, users of the application, and the implementation and development platform.  </w:t>
      </w:r>
    </w:p>
    <w:p w:rsidR="004E2C66" w:rsidRPr="004E2C66" w:rsidRDefault="004E2C66" w:rsidP="004E2C66">
      <w:pPr>
        <w:tabs>
          <w:tab w:val="left" w:pos="1710"/>
        </w:tabs>
        <w:autoSpaceDE w:val="0"/>
        <w:autoSpaceDN w:val="0"/>
        <w:adjustRightInd w:val="0"/>
        <w:spacing w:after="0" w:line="480" w:lineRule="auto"/>
        <w:jc w:val="both"/>
        <w:rPr>
          <w:rFonts w:ascii="Times New Roman" w:hAnsi="Times New Roman" w:cs="Times New Roman"/>
          <w:bCs/>
          <w:sz w:val="24"/>
          <w:szCs w:val="24"/>
        </w:rPr>
      </w:pPr>
    </w:p>
    <w:p w:rsidR="004E2C66" w:rsidRPr="004E2C66" w:rsidRDefault="004E2C66" w:rsidP="004E2C66">
      <w:pPr>
        <w:tabs>
          <w:tab w:val="left" w:pos="1710"/>
        </w:tabs>
        <w:autoSpaceDE w:val="0"/>
        <w:autoSpaceDN w:val="0"/>
        <w:adjustRightInd w:val="0"/>
        <w:spacing w:after="0" w:line="480" w:lineRule="auto"/>
        <w:jc w:val="both"/>
        <w:rPr>
          <w:rFonts w:ascii="Times New Roman" w:hAnsi="Times New Roman" w:cs="Times New Roman"/>
          <w:bCs/>
          <w:sz w:val="24"/>
          <w:szCs w:val="24"/>
        </w:rPr>
      </w:pPr>
    </w:p>
    <w:p w:rsidR="004E2C66" w:rsidRPr="004E2C66" w:rsidRDefault="004E2C66" w:rsidP="004E2C66">
      <w:pPr>
        <w:tabs>
          <w:tab w:val="left" w:pos="810"/>
          <w:tab w:val="left" w:pos="900"/>
          <w:tab w:val="left" w:pos="1710"/>
        </w:tabs>
        <w:autoSpaceDE w:val="0"/>
        <w:autoSpaceDN w:val="0"/>
        <w:adjustRightInd w:val="0"/>
        <w:spacing w:after="0" w:line="480" w:lineRule="auto"/>
        <w:jc w:val="both"/>
        <w:rPr>
          <w:rFonts w:ascii="Times New Roman" w:hAnsi="Times New Roman" w:cs="Times New Roman"/>
          <w:bCs/>
          <w:sz w:val="24"/>
          <w:szCs w:val="24"/>
        </w:rPr>
      </w:pPr>
    </w:p>
    <w:p w:rsidR="00FA428A" w:rsidRDefault="00FA428A" w:rsidP="004E2C66">
      <w:pPr>
        <w:tabs>
          <w:tab w:val="left" w:pos="540"/>
          <w:tab w:val="left" w:pos="900"/>
          <w:tab w:val="left" w:pos="7995"/>
        </w:tabs>
        <w:spacing w:after="0" w:line="480" w:lineRule="auto"/>
        <w:ind w:left="720"/>
        <w:contextualSpacing/>
        <w:jc w:val="both"/>
        <w:rPr>
          <w:rFonts w:ascii="Times New Roman" w:hAnsi="Times New Roman" w:cs="Times New Roman"/>
          <w:sz w:val="24"/>
          <w:szCs w:val="24"/>
        </w:rPr>
      </w:pPr>
    </w:p>
    <w:p w:rsidR="00FA428A" w:rsidRPr="00292549" w:rsidRDefault="00FA428A" w:rsidP="00683FAC">
      <w:pPr>
        <w:tabs>
          <w:tab w:val="left" w:pos="540"/>
          <w:tab w:val="left" w:pos="900"/>
        </w:tabs>
        <w:spacing w:after="0" w:line="480" w:lineRule="auto"/>
        <w:ind w:left="720"/>
        <w:contextualSpacing/>
        <w:jc w:val="both"/>
        <w:rPr>
          <w:rFonts w:ascii="Times New Roman" w:hAnsi="Times New Roman" w:cs="Times New Roman"/>
          <w:sz w:val="24"/>
          <w:szCs w:val="24"/>
        </w:rPr>
      </w:pP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0E7045">
      <w:headerReference w:type="default" r:id="rId8"/>
      <w:pgSz w:w="12240" w:h="15840"/>
      <w:pgMar w:top="2160" w:right="1728" w:bottom="1440" w:left="172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BE9" w:rsidRDefault="00DD2BE9" w:rsidP="00304563">
      <w:pPr>
        <w:spacing w:after="0" w:line="240" w:lineRule="auto"/>
      </w:pPr>
      <w:r>
        <w:separator/>
      </w:r>
    </w:p>
  </w:endnote>
  <w:endnote w:type="continuationSeparator" w:id="1">
    <w:p w:rsidR="00DD2BE9" w:rsidRDefault="00DD2BE9"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BE9" w:rsidRDefault="00DD2BE9" w:rsidP="00304563">
      <w:pPr>
        <w:spacing w:after="0" w:line="240" w:lineRule="auto"/>
      </w:pPr>
      <w:r>
        <w:separator/>
      </w:r>
    </w:p>
  </w:footnote>
  <w:footnote w:type="continuationSeparator" w:id="1">
    <w:p w:rsidR="00DD2BE9" w:rsidRDefault="00DD2BE9"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D72621" w:rsidRDefault="00D72621">
        <w:pPr>
          <w:pStyle w:val="Header"/>
          <w:jc w:val="right"/>
        </w:pPr>
      </w:p>
      <w:p w:rsidR="00D72621" w:rsidRDefault="00D72621">
        <w:pPr>
          <w:pStyle w:val="Header"/>
          <w:jc w:val="right"/>
        </w:pPr>
      </w:p>
      <w:p w:rsidR="00D72621" w:rsidRDefault="00D72621">
        <w:pPr>
          <w:pStyle w:val="Header"/>
          <w:jc w:val="right"/>
        </w:pPr>
      </w:p>
      <w:p w:rsidR="00E06F3D" w:rsidRDefault="00AF5396">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8C1933">
          <w:rPr>
            <w:rFonts w:ascii="Times New Roman" w:hAnsi="Times New Roman" w:cs="Times New Roman"/>
            <w:noProof/>
            <w:sz w:val="24"/>
          </w:rPr>
          <w:t>10</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ED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9D0904"/>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C139A"/>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1C614D"/>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2"/>
  </w:num>
  <w:num w:numId="4">
    <w:abstractNumId w:val="7"/>
  </w:num>
  <w:num w:numId="5">
    <w:abstractNumId w:val="3"/>
  </w:num>
  <w:num w:numId="6">
    <w:abstractNumId w:val="1"/>
  </w:num>
  <w:num w:numId="7">
    <w:abstractNumId w:val="8"/>
  </w:num>
  <w:num w:numId="8">
    <w:abstractNumId w:val="9"/>
  </w:num>
  <w:num w:numId="9">
    <w:abstractNumId w:val="5"/>
  </w:num>
  <w:num w:numId="10">
    <w:abstractNumId w:val="0"/>
  </w:num>
  <w:num w:numId="11">
    <w:abstractNumId w:val="2"/>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B64"/>
    <w:rsid w:val="00016D3A"/>
    <w:rsid w:val="000206BF"/>
    <w:rsid w:val="00023EC8"/>
    <w:rsid w:val="000265BC"/>
    <w:rsid w:val="0003165F"/>
    <w:rsid w:val="00031E6F"/>
    <w:rsid w:val="000365A2"/>
    <w:rsid w:val="000401DA"/>
    <w:rsid w:val="00040C7A"/>
    <w:rsid w:val="00041E24"/>
    <w:rsid w:val="00044340"/>
    <w:rsid w:val="00053722"/>
    <w:rsid w:val="000545A9"/>
    <w:rsid w:val="000557AD"/>
    <w:rsid w:val="0005761B"/>
    <w:rsid w:val="00062691"/>
    <w:rsid w:val="0006505F"/>
    <w:rsid w:val="00066ABC"/>
    <w:rsid w:val="000672D3"/>
    <w:rsid w:val="00070516"/>
    <w:rsid w:val="0007093C"/>
    <w:rsid w:val="0007244F"/>
    <w:rsid w:val="00076B31"/>
    <w:rsid w:val="0007784F"/>
    <w:rsid w:val="000809B1"/>
    <w:rsid w:val="00081B94"/>
    <w:rsid w:val="00084598"/>
    <w:rsid w:val="00085846"/>
    <w:rsid w:val="00086C9E"/>
    <w:rsid w:val="00090E10"/>
    <w:rsid w:val="000918E9"/>
    <w:rsid w:val="00092C2E"/>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E7045"/>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4B7B"/>
    <w:rsid w:val="0015500C"/>
    <w:rsid w:val="001553C5"/>
    <w:rsid w:val="00156BE1"/>
    <w:rsid w:val="00157A86"/>
    <w:rsid w:val="00165CB5"/>
    <w:rsid w:val="00166C73"/>
    <w:rsid w:val="0017068E"/>
    <w:rsid w:val="00171893"/>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2F17"/>
    <w:rsid w:val="00256C21"/>
    <w:rsid w:val="0026388D"/>
    <w:rsid w:val="00264B33"/>
    <w:rsid w:val="00267BDF"/>
    <w:rsid w:val="00270221"/>
    <w:rsid w:val="00276CCA"/>
    <w:rsid w:val="00276DAD"/>
    <w:rsid w:val="00287513"/>
    <w:rsid w:val="00292549"/>
    <w:rsid w:val="00294262"/>
    <w:rsid w:val="002A001A"/>
    <w:rsid w:val="002A00BC"/>
    <w:rsid w:val="002A12A8"/>
    <w:rsid w:val="002A2583"/>
    <w:rsid w:val="002A2E0C"/>
    <w:rsid w:val="002A3288"/>
    <w:rsid w:val="002A3AF4"/>
    <w:rsid w:val="002A55F2"/>
    <w:rsid w:val="002B3784"/>
    <w:rsid w:val="002B3BA2"/>
    <w:rsid w:val="002B6E02"/>
    <w:rsid w:val="002C169C"/>
    <w:rsid w:val="002C2D5C"/>
    <w:rsid w:val="002C3C35"/>
    <w:rsid w:val="002C4202"/>
    <w:rsid w:val="002C6917"/>
    <w:rsid w:val="002D1036"/>
    <w:rsid w:val="002D4FE2"/>
    <w:rsid w:val="002D639F"/>
    <w:rsid w:val="002E4C52"/>
    <w:rsid w:val="002E7462"/>
    <w:rsid w:val="002F39B2"/>
    <w:rsid w:val="002F66FF"/>
    <w:rsid w:val="0030248F"/>
    <w:rsid w:val="003044BA"/>
    <w:rsid w:val="00304563"/>
    <w:rsid w:val="0031272B"/>
    <w:rsid w:val="0031747C"/>
    <w:rsid w:val="0032387D"/>
    <w:rsid w:val="003249FF"/>
    <w:rsid w:val="00326040"/>
    <w:rsid w:val="00330793"/>
    <w:rsid w:val="00340A28"/>
    <w:rsid w:val="003440B4"/>
    <w:rsid w:val="00347338"/>
    <w:rsid w:val="0034794E"/>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3AF4"/>
    <w:rsid w:val="00416D8B"/>
    <w:rsid w:val="0042198E"/>
    <w:rsid w:val="00423BD2"/>
    <w:rsid w:val="0043671C"/>
    <w:rsid w:val="00436CFA"/>
    <w:rsid w:val="00444511"/>
    <w:rsid w:val="00446E49"/>
    <w:rsid w:val="00447197"/>
    <w:rsid w:val="0045051B"/>
    <w:rsid w:val="00451702"/>
    <w:rsid w:val="00451BD4"/>
    <w:rsid w:val="00457C81"/>
    <w:rsid w:val="00462B52"/>
    <w:rsid w:val="00464F13"/>
    <w:rsid w:val="00466CE4"/>
    <w:rsid w:val="00466F0A"/>
    <w:rsid w:val="00467305"/>
    <w:rsid w:val="00470199"/>
    <w:rsid w:val="00471402"/>
    <w:rsid w:val="00473271"/>
    <w:rsid w:val="004754D5"/>
    <w:rsid w:val="00493220"/>
    <w:rsid w:val="004946E9"/>
    <w:rsid w:val="004A0629"/>
    <w:rsid w:val="004A0C49"/>
    <w:rsid w:val="004A4DEE"/>
    <w:rsid w:val="004A4F14"/>
    <w:rsid w:val="004B0625"/>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C66"/>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343"/>
    <w:rsid w:val="00576F83"/>
    <w:rsid w:val="00577329"/>
    <w:rsid w:val="00577372"/>
    <w:rsid w:val="00577D27"/>
    <w:rsid w:val="00584932"/>
    <w:rsid w:val="00584BE1"/>
    <w:rsid w:val="00587E7D"/>
    <w:rsid w:val="005962D5"/>
    <w:rsid w:val="005A1BE4"/>
    <w:rsid w:val="005A59D9"/>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07DF2"/>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337C"/>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19C2"/>
    <w:rsid w:val="00765F06"/>
    <w:rsid w:val="00766DB7"/>
    <w:rsid w:val="00773B97"/>
    <w:rsid w:val="0077735D"/>
    <w:rsid w:val="00782516"/>
    <w:rsid w:val="00784FE3"/>
    <w:rsid w:val="00785992"/>
    <w:rsid w:val="0078617E"/>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1FB"/>
    <w:rsid w:val="008B53F6"/>
    <w:rsid w:val="008C1933"/>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24B8"/>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0307"/>
    <w:rsid w:val="00A230C6"/>
    <w:rsid w:val="00A234A1"/>
    <w:rsid w:val="00A24AC0"/>
    <w:rsid w:val="00A2501C"/>
    <w:rsid w:val="00A25657"/>
    <w:rsid w:val="00A25A80"/>
    <w:rsid w:val="00A262C9"/>
    <w:rsid w:val="00A27B43"/>
    <w:rsid w:val="00A32C5E"/>
    <w:rsid w:val="00A35F97"/>
    <w:rsid w:val="00A37C62"/>
    <w:rsid w:val="00A41983"/>
    <w:rsid w:val="00A4288D"/>
    <w:rsid w:val="00A45733"/>
    <w:rsid w:val="00A470C0"/>
    <w:rsid w:val="00A47BB7"/>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AF5396"/>
    <w:rsid w:val="00B009A4"/>
    <w:rsid w:val="00B055BB"/>
    <w:rsid w:val="00B05AB4"/>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71082"/>
    <w:rsid w:val="00B8288B"/>
    <w:rsid w:val="00B82F78"/>
    <w:rsid w:val="00B84C87"/>
    <w:rsid w:val="00B859FF"/>
    <w:rsid w:val="00B91544"/>
    <w:rsid w:val="00B96405"/>
    <w:rsid w:val="00BA57BB"/>
    <w:rsid w:val="00BA689F"/>
    <w:rsid w:val="00BB471E"/>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D34"/>
    <w:rsid w:val="00C21E66"/>
    <w:rsid w:val="00C2502E"/>
    <w:rsid w:val="00C27E4A"/>
    <w:rsid w:val="00C30636"/>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0C77"/>
    <w:rsid w:val="00C821AF"/>
    <w:rsid w:val="00C82C14"/>
    <w:rsid w:val="00C8447C"/>
    <w:rsid w:val="00C8640D"/>
    <w:rsid w:val="00C93D84"/>
    <w:rsid w:val="00C93FD8"/>
    <w:rsid w:val="00C94DFF"/>
    <w:rsid w:val="00C95928"/>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064D0"/>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2621"/>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D2BE9"/>
    <w:rsid w:val="00DE0A1F"/>
    <w:rsid w:val="00DE1EEA"/>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44F6"/>
    <w:rsid w:val="00E65CDC"/>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2061"/>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41CC1"/>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428A"/>
    <w:rsid w:val="00FA5809"/>
    <w:rsid w:val="00FB080F"/>
    <w:rsid w:val="00FB19A6"/>
    <w:rsid w:val="00FB6C67"/>
    <w:rsid w:val="00FC2EA3"/>
    <w:rsid w:val="00FC5413"/>
    <w:rsid w:val="00FC6D4B"/>
    <w:rsid w:val="00FC70C6"/>
    <w:rsid w:val="00FD1128"/>
    <w:rsid w:val="00FD14C0"/>
    <w:rsid w:val="00FD1C12"/>
    <w:rsid w:val="00FD64EB"/>
    <w:rsid w:val="00FD7B36"/>
    <w:rsid w:val="00FD7E1D"/>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3347-BB95-4E6D-8B70-F3EB6F34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11</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983</cp:revision>
  <dcterms:created xsi:type="dcterms:W3CDTF">2016-07-24T07:17:00Z</dcterms:created>
  <dcterms:modified xsi:type="dcterms:W3CDTF">2017-03-16T09:51:00Z</dcterms:modified>
</cp:coreProperties>
</file>