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100"/>
        <w:jc w:val="center"/>
      </w:pPr>
      <w:r>
        <w:rPr>
          <w:rFonts w:ascii="Arial" w:cs="Arial" w:eastAsia="Arial" w:hAnsi="Arial"/>
          <w:b/>
          <w:bCs/>
          <w:color w:val="1A3A5C"/>
          <w:sz w:val="72"/>
          <w:szCs w:val="72"/>
        </w:rPr>
        <w:t xml:space="preserve">SPAWT</w:t>
      </w:r>
    </w:p>
    <w:p>
      <w:pPr>
        <w:spacing w:after="60"/>
        <w:jc w:val="center"/>
      </w:pPr>
      <w:r>
        <w:rPr>
          <w:rFonts w:ascii="Arial" w:cs="Arial" w:eastAsia="Arial" w:hAnsi="Arial"/>
          <w:b/>
          <w:bCs/>
          <w:color w:val="E87C3E"/>
          <w:sz w:val="40"/>
          <w:szCs w:val="40"/>
        </w:rPr>
        <w:t xml:space="preserve">MISSION 1 — ABIDJAN</w:t>
      </w:r>
    </w:p>
    <w:p>
      <w:pPr>
        <w:spacing w:after="400"/>
        <w:jc w:val="center"/>
      </w:pPr>
      <w:r>
        <w:rPr>
          <w:rFonts w:ascii="Arial" w:cs="Arial" w:eastAsia="Arial" w:hAnsi="Arial"/>
          <w:i/>
          <w:iCs/>
          <w:color w:val="666666"/>
          <w:sz w:val="28"/>
          <w:szCs w:val="28"/>
        </w:rPr>
        <w:t xml:space="preserve">Rapport de Reconnaissance Terrain</w:t>
      </w:r>
    </w:p>
    <w:p>
      <w:pPr>
        <w:spacing w:after="0" w:before="200"/>
        <w:jc w:val="center"/>
      </w:pPr>
    </w:p>
    <w:p/>
    <w:p>
      <w:pPr>
        <w:spacing w:after="80"/>
        <w:jc w:val="center"/>
      </w:pPr>
      <w:r>
        <w:rPr>
          <w:rFonts w:ascii="Arial" w:cs="Arial" w:eastAsia="Arial" w:hAnsi="Arial"/>
          <w:color w:val="444444"/>
          <w:sz w:val="26"/>
          <w:szCs w:val="26"/>
        </w:rPr>
        <w:t xml:space="preserve">8 – 13 mars 2026</w:t>
      </w:r>
    </w:p>
    <w:p>
      <w:pPr>
        <w:spacing w:after="80"/>
        <w:jc w:val="center"/>
      </w:pPr>
      <w:r>
        <w:rPr>
          <w:rFonts w:ascii="Arial" w:cs="Arial" w:eastAsia="Arial" w:hAnsi="Arial"/>
          <w:color w:val="666666"/>
          <w:sz w:val="22"/>
          <w:szCs w:val="22"/>
        </w:rPr>
        <w:t xml:space="preserve">13 établissements visités • 10 fiches complètes • 7 contacts B2B</w:t>
      </w:r>
    </w:p>
    <w:p/>
    <w:p/>
    <w:p/>
    <w:p/>
    <w:p/>
    <w:p/>
    <w:p>
      <w:pPr>
        <w:jc w:val="center"/>
      </w:pPr>
      <w:r>
        <w:rPr>
          <w:rFonts w:ascii="Arial" w:cs="Arial" w:eastAsia="Arial" w:hAnsi="Arial"/>
          <w:b/>
          <w:bCs/>
          <w:color w:val="444444"/>
          <w:sz w:val="22"/>
          <w:szCs w:val="22"/>
        </w:rPr>
        <w:t xml:space="preserve">Spawter : Alexandre «Xtincell» Djengue</w:t>
      </w:r>
    </w:p>
    <w:p>
      <w:pPr>
        <w:jc w:val="center"/>
      </w:pPr>
      <w:r>
        <w:rPr>
          <w:rFonts w:ascii="Arial" w:cs="Arial" w:eastAsia="Arial" w:hAnsi="Arial"/>
          <w:color w:val="888888"/>
          <w:sz w:val="20"/>
          <w:szCs w:val="20"/>
        </w:rPr>
        <w:t xml:space="preserve">Direction créative : SPAWT / UPGRADERS SARL</w:t>
      </w:r>
    </w:p>
    <w:p>
      <w:pPr>
        <w:sectPr>
          <w:pgSz w:w="11906" w:h="16838" w:orient="portrait"/>
          <w:pgMar w:top="1440" w:right="1440" w:bottom="1440" w:left="1440" w:header="708" w:footer="708" w:gutter="0"/>
          <w:pgNumType/>
          <w:docGrid w:linePitch="360"/>
        </w:sectPr>
      </w:pPr>
    </w:p>
    <w:p>
      <w:pPr>
        <w:pStyle w:val="Heading1"/>
      </w:pPr>
      <w:r>
        <w:t xml:space="preserve">1. Synthèse Exécutive</w:t>
      </w:r>
    </w:p>
    <w:p>
      <w:pPr>
        <w:spacing w:after="120" w:before="0" w:line="276"/>
        <w:jc w:val="left"/>
      </w:pPr>
      <w:r>
        <w:rPr>
          <w:rFonts w:ascii="Arial" w:cs="Arial" w:eastAsia="Arial" w:hAnsi="Arial"/>
          <w:b w:val="false"/>
          <w:bCs w:val="false"/>
          <w:i w:val="false"/>
          <w:iCs w:val="false"/>
          <w:color w:val="333333"/>
          <w:sz w:val="22"/>
          <w:szCs w:val="22"/>
        </w:rPr>
        <w:t xml:space="preserve">La Mission 1 SPAWT s’est déroulée du 8 au 13 mars 2026 à Abidjan, Côte d’Ivoire. Objectif principal : reconnaissance terrain du marché de la restauration abidjanaise pour valider le positionnement produit et initier les premiers contacts B2B.</w:t>
      </w:r>
    </w:p>
    <w:p>
      <w:pPr>
        <w:spacing w:after="120" w:before="0" w:line="276"/>
        <w:jc w:val="left"/>
      </w:pPr>
      <w:r>
        <w:rPr>
          <w:rFonts w:ascii="Arial" w:cs="Arial" w:eastAsia="Arial" w:hAnsi="Arial"/>
          <w:b w:val="false"/>
          <w:bCs w:val="false"/>
          <w:i/>
          <w:iCs/>
          <w:color w:val="333333"/>
          <w:sz w:val="22"/>
          <w:szCs w:val="22"/>
        </w:rPr>
        <w:t xml:space="preserve">Contexte défavorable : la mission s’est déroulée pendant le Ramadan, impactant significativement le trafic et la disponibilité des décisionnaires dans les établissements.</w:t>
      </w:r>
    </w:p>
    <w:p>
      <w:pPr>
        <w:pStyle w:val="Heading2"/>
      </w:pPr>
      <w:r>
        <w:t xml:space="preserve">Chiffres clés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Métrique</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Valeur</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Commentaire</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Établissements visités</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6 jours de terrain</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Fiches complètes</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 visites rapides (DipNDip, CinnamonBox, Kayser)</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terrain total</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240 901 FCFA</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Moyenne 18 531 FCFA/établissement</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Contacts B2B initiés</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 contact approfondi (Kaiten — 2h30)</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Pépites identifiées</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Texas Grillz, Kaiten</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Coups de cœur</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Sam’s, La Grande République (O’porco &amp; O’sogo)</w:t>
            </w:r>
          </w:p>
        </w:tc>
      </w:tr>
    </w:tbl>
    <w:p/>
    <w:p>
      <w:pPr>
        <w:pStyle w:val="Heading1"/>
      </w:pPr>
      <w:r>
        <w:t xml:space="preserve">2. Classification des Établissements</w:t>
      </w:r>
    </w:p>
    <w:p>
      <w:pPr>
        <w:spacing w:after="120" w:before="0" w:line="276"/>
        <w:jc w:val="left"/>
      </w:pPr>
      <w:r>
        <w:rPr>
          <w:rFonts w:ascii="Arial" w:cs="Arial" w:eastAsia="Arial" w:hAnsi="Arial"/>
          <w:b w:val="false"/>
          <w:bCs w:val="false"/>
          <w:i w:val="false"/>
          <w:iCs w:val="false"/>
          <w:color w:val="333333"/>
          <w:sz w:val="22"/>
          <w:szCs w:val="22"/>
        </w:rPr>
        <w:t xml:space="preserve">La classification s’appuie sur le système de scoring SPAWT en 5 niveaux, croisant qualité de l’expérience, potentiel de partenariat B2B, et adéquation avec le positionnement SPAWT.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4006"/>
        <w:gridCol w:w="1800"/>
        <w:gridCol w:w="1900"/>
      </w:tblGrid>
      <w:tr>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Tier</w:t>
            </w:r>
          </w:p>
        </w:tc>
        <w:tc>
          <w:tcPr>
            <w:tcW w:type="dxa" w:w="4006"/>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Établissement</w:t>
            </w:r>
          </w:p>
        </w:tc>
        <w:tc>
          <w:tcPr>
            <w:tcW w:type="dxa" w:w="18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 /5</w:t>
            </w:r>
          </w:p>
        </w:tc>
        <w:tc>
          <w:tcPr>
            <w:tcW w:type="dxa" w:w="190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Quartier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C0000"/>
                <w:sz w:val="18"/>
                <w:szCs w:val="18"/>
              </w:rPr>
              <w:t xml:space="preserve">🔥 PÉPITE</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Texas Grillz</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Riviera 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C0000"/>
                <w:sz w:val="18"/>
                <w:szCs w:val="18"/>
              </w:rPr>
              <w:t xml:space="preserve">🔥 PÉPITE</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Kaiten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Zone 4, Marcory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C3366"/>
                <w:sz w:val="18"/>
                <w:szCs w:val="18"/>
              </w:rPr>
              <w:t xml:space="preserve">❤️ COUP DE CŒUR</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Sam’s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Cocody (Zone 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C3366"/>
                <w:sz w:val="18"/>
                <w:szCs w:val="18"/>
              </w:rPr>
              <w:t xml:space="preserve">❤️ COUP DE CŒUR</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La Grande République (O’porco &amp; O’sogo)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Riviera Bonoumin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 SOLIDE</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Bushman Café</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Cocody (Riviera 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 SOLIDE</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The Rooph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Riviera Bonoumin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E7D32"/>
                <w:sz w:val="18"/>
                <w:szCs w:val="18"/>
              </w:rPr>
              <w:t xml:space="preserve">✅ SOLIDE</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Madame Antika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Cocody (Danga)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F9A825"/>
                <w:sz w:val="18"/>
                <w:szCs w:val="18"/>
              </w:rPr>
              <w:t xml:space="preserve">⚠️ MOYEN</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Kajazoma / Liehn &amp; Co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II Plateaux (Bd Latrille)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F9A825"/>
                <w:sz w:val="18"/>
                <w:szCs w:val="18"/>
              </w:rPr>
              <w:t xml:space="preserve">⚠️ MOYEN</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L’Impasse (ex-Ô Feu de Bois)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Zone 4, Marcory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F9A825"/>
                <w:sz w:val="18"/>
                <w:szCs w:val="18"/>
              </w:rPr>
              <w:t xml:space="preserve">⚠️ MOYEN</w:t>
            </w:r>
          </w:p>
        </w:tc>
        <w:tc>
          <w:tcPr>
            <w:tcW w:type="dxa" w:w="400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Restaurant Le Paon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Riviera 3</w:t>
            </w:r>
          </w:p>
        </w:tc>
      </w:tr>
    </w:tbl>
    <w:p/>
    <w:p>
      <w:pPr>
        <w:pStyle w:val="Heading1"/>
      </w:pPr>
      <w:r>
        <w:t xml:space="preserve">3. Fiches Détaillées par Établissement</w:t>
      </w:r>
    </w:p>
    <w:p>
      <w:pPr>
        <w:spacing w:after="120" w:before="0" w:line="276"/>
        <w:jc w:val="left"/>
      </w:pPr>
      <w:r>
        <w:rPr>
          <w:rFonts w:ascii="Arial" w:cs="Arial" w:eastAsia="Arial" w:hAnsi="Arial"/>
          <w:b w:val="false"/>
          <w:bCs w:val="false"/>
          <w:i w:val="false"/>
          <w:iCs w:val="false"/>
          <w:color w:val="333333"/>
          <w:sz w:val="22"/>
          <w:szCs w:val="22"/>
        </w:rPr>
        <w:t xml:space="preserve">Les fiches suivent l’ordre chronologique des visites. Les 10 établissements avec collecte complète sont détaillés ci-dessous. Les 3 visites rapides (DipNDip, CinnamonBox, Eric Kayser Golf) sont résumées en annexe.</w:t>
      </w:r>
    </w:p>
    <w:p>
      <w:pPr>
        <w:pStyle w:val="Heading2"/>
      </w:pPr>
      <w:r>
        <w:t xml:space="preserve">3.1. Bushman Café</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08/03/2026</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Type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Restaurant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Quartier</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Cocody (Riviera 4)</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Cuisines</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Ivoirienne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Note globale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4/5</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Potentiel SPAWT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SOLIDE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Tag ressenti</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Exact</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Recommandation</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Oui</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test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20 500 FCFA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Accueil</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Chaleureux</w:t>
            </w:r>
          </w:p>
        </w:tc>
      </w:tr>
    </w:tbl>
    <w:p/>
    <w:p>
      <w:pPr>
        <w:pStyle w:val="Heading3"/>
      </w:pPr>
      <w:r>
        <w:t xml:space="preserve">Scores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Ambiance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Sociabilité</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190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Notoriété</w:t>
            </w:r>
          </w:p>
        </w:tc>
      </w:tr>
      <w:tr>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9/12</w:t>
            </w:r>
          </w:p>
        </w:tc>
        <w:tc>
          <w:tcPr>
            <w:tcW w:type="dxa" w:w="190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r>
    </w:tbl>
    <w:p/>
    <w:p>
      <w:pPr>
        <w:pStyle w:val="Heading3"/>
      </w:pPr>
      <w:r>
        <w:t xml:space="preserve">Grille tarifaire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Éco</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Moyen</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7 000“8 500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13 000–15 000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17 000–19 000 F</w:t>
            </w:r>
          </w:p>
        </w:tc>
      </w:tr>
    </w:tbl>
    <w:p/>
    <w:p>
      <w:pPr>
        <w:spacing w:after="120" w:before="0" w:line="276"/>
        <w:jc w:val="left"/>
      </w:pPr>
      <w:r>
        <w:rPr>
          <w:rFonts w:ascii="Arial" w:cs="Arial" w:eastAsia="Arial" w:hAnsi="Arial"/>
          <w:b w:val="false"/>
          <w:bCs w:val="false"/>
          <w:i/>
          <w:iCs/>
          <w:color w:val="333333"/>
          <w:sz w:val="20"/>
          <w:szCs w:val="20"/>
        </w:rPr>
        <w:t xml:space="preserve">Plats testés : Poulet Sahel (13000) + Aurevoir Maman (3000) + République (3000) + Alloco offert + Eau 1.5L (1500)</w:t>
      </w:r>
    </w:p>
    <w:p/>
    <w:p>
      <w:pPr>
        <w:pStyle w:val="Heading3"/>
      </w:pPr>
      <w:r>
        <w:t xml:space="preserve">Points forts</w:t>
      </w:r>
    </w:p>
    <w:p>
      <w:pPr>
        <w:spacing w:after="120" w:before="0" w:line="276"/>
        <w:jc w:val="left"/>
      </w:pPr>
      <w:r>
        <w:rPr>
          <w:rFonts w:ascii="Arial" w:cs="Arial" w:eastAsia="Arial" w:hAnsi="Arial"/>
          <w:b w:val="false"/>
          <w:bCs w:val="false"/>
          <w:i w:val="false"/>
          <w:iCs w:val="false"/>
          <w:color w:val="333333"/>
          <w:sz w:val="22"/>
          <w:szCs w:val="22"/>
        </w:rPr>
        <w:t xml:space="preserve">Piano live en soirée. Déco galerie/statues africaines sur plusieurs niveaux — ambiance exposition. Toilettes très soignées.</w:t>
      </w:r>
    </w:p>
    <w:p>
      <w:pPr>
        <w:pStyle w:val="Heading3"/>
      </w:pPr>
      <w:r>
        <w:t xml:space="preserve">Points faibles</w:t>
      </w:r>
    </w:p>
    <w:p>
      <w:pPr>
        <w:spacing w:after="120" w:before="0" w:line="276"/>
        <w:jc w:val="left"/>
      </w:pPr>
      <w:r>
        <w:rPr>
          <w:rFonts w:ascii="Arial" w:cs="Arial" w:eastAsia="Arial" w:hAnsi="Arial"/>
          <w:b w:val="false"/>
          <w:bCs w:val="false"/>
          <w:i w:val="false"/>
          <w:iCs w:val="false"/>
          <w:color w:val="333333"/>
          <w:sz w:val="22"/>
          <w:szCs w:val="22"/>
        </w:rPr>
        <w:t xml:space="preserve">Moustiques en extérieur le soir. Responsables indisponibles lors de la visite.</w:t>
      </w:r>
    </w:p>
    <w:p>
      <w:pPr>
        <w:pStyle w:val="Heading3"/>
      </w:pPr>
      <w:r>
        <w:t xml:space="preserve">Notes B2B</w:t>
      </w:r>
    </w:p>
    <w:p>
      <w:pPr>
        <w:spacing w:after="120" w:before="0" w:line="276"/>
        <w:jc w:val="left"/>
      </w:pPr>
      <w:r>
        <w:rPr>
          <w:rFonts w:ascii="Arial" w:cs="Arial" w:eastAsia="Arial" w:hAnsi="Arial"/>
          <w:b w:val="false"/>
          <w:bCs w:val="false"/>
          <w:i w:val="false"/>
          <w:iCs w:val="false"/>
          <w:color w:val="333333"/>
          <w:sz w:val="22"/>
          <w:szCs w:val="22"/>
        </w:rPr>
        <w:t xml:space="preserve">Pas de rencontre manager. Pas de conversation SPAWT possible.</w:t>
      </w:r>
    </w:p>
    <w:p>
      <w:r>
        <w:br w:type="page"/>
      </w:r>
    </w:p>
    <w:p>
      <w:pPr>
        <w:pStyle w:val="Heading2"/>
      </w:pPr>
      <w:r>
        <w:t xml:space="preserve">3.2. Sam’s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09/03/2026</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Type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Restaurant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Quartier</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Cocody (Zone 4)</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Cuisines</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Fast food / Fusion</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Note globale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5/5</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Potentiel SPAWT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COUP DE CŒUR</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Tag ressenti</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Surprise</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Recommandation</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Absolument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test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34 500 FCFA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Accueil</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w:t>
            </w:r>
          </w:p>
        </w:tc>
      </w:tr>
    </w:tbl>
    <w:p/>
    <w:p>
      <w:pPr>
        <w:pStyle w:val="Heading3"/>
      </w:pPr>
      <w:r>
        <w:t xml:space="preserve">Scores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Ambiance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Sociabilité</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190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Notoriété</w:t>
            </w:r>
          </w:p>
        </w:tc>
      </w:tr>
      <w:tr>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5/12</w:t>
            </w:r>
          </w:p>
        </w:tc>
        <w:tc>
          <w:tcPr>
            <w:tcW w:type="dxa" w:w="190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r>
    </w:tbl>
    <w:p/>
    <w:p>
      <w:pPr>
        <w:pStyle w:val="Heading3"/>
      </w:pPr>
      <w:r>
        <w:t xml:space="preserve">Grille tarifaire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Éco</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Moyen</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5 000–8 000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9 500–14 000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15 000–50 000 F</w:t>
            </w:r>
          </w:p>
        </w:tc>
      </w:tr>
    </w:tbl>
    <w:p/>
    <w:p>
      <w:pPr>
        <w:spacing w:after="120" w:before="0" w:line="276"/>
        <w:jc w:val="left"/>
      </w:pPr>
      <w:r>
        <w:rPr>
          <w:rFonts w:ascii="Arial" w:cs="Arial" w:eastAsia="Arial" w:hAnsi="Arial"/>
          <w:b w:val="false"/>
          <w:bCs w:val="false"/>
          <w:i/>
          <w:iCs/>
          <w:color w:val="333333"/>
          <w:sz w:val="20"/>
          <w:szCs w:val="20"/>
        </w:rPr>
        <w:t xml:space="preserve">Plats testés : Crispy Bomb burger (15000) + Royal Egg Bacon burger (14000) + Carrot Cake (4000) + Céleste (1500)</w:t>
      </w:r>
    </w:p>
    <w:p/>
    <w:p>
      <w:pPr>
        <w:pStyle w:val="Heading3"/>
      </w:pPr>
      <w:r>
        <w:t xml:space="preserve">Points forts</w:t>
      </w:r>
    </w:p>
    <w:p>
      <w:pPr>
        <w:spacing w:after="120" w:before="0" w:line="276"/>
        <w:jc w:val="left"/>
      </w:pPr>
      <w:r>
        <w:rPr>
          <w:rFonts w:ascii="Arial" w:cs="Arial" w:eastAsia="Arial" w:hAnsi="Arial"/>
          <w:b w:val="false"/>
          <w:bCs w:val="false"/>
          <w:i w:val="false"/>
          <w:iCs w:val="false"/>
          <w:color w:val="333333"/>
          <w:sz w:val="22"/>
          <w:szCs w:val="22"/>
        </w:rPr>
        <w:t xml:space="preserve">Qualité exceptionnelle. Service carré. Carte très fournie, mise à jour régulière. Très propre. Ambiance date/couples.</w:t>
      </w:r>
    </w:p>
    <w:p>
      <w:pPr>
        <w:pStyle w:val="Heading3"/>
      </w:pPr>
      <w:r>
        <w:t xml:space="preserve">Points faibles</w:t>
      </w:r>
    </w:p>
    <w:p>
      <w:pPr>
        <w:spacing w:after="120" w:before="0" w:line="276"/>
        <w:jc w:val="left"/>
      </w:pPr>
      <w:r>
        <w:rPr>
          <w:rFonts w:ascii="Arial" w:cs="Arial" w:eastAsia="Arial" w:hAnsi="Arial"/>
          <w:b w:val="false"/>
          <w:bCs w:val="false"/>
          <w:i w:val="false"/>
          <w:iCs w:val="false"/>
          <w:color w:val="333333"/>
          <w:sz w:val="22"/>
          <w:szCs w:val="22"/>
        </w:rPr>
        <w:t xml:space="preserve">-</w:t>
      </w:r>
    </w:p>
    <w:p>
      <w:pPr>
        <w:pStyle w:val="Heading3"/>
      </w:pPr>
      <w:r>
        <w:t xml:space="preserve">Notes B2B</w:t>
      </w:r>
    </w:p>
    <w:p>
      <w:pPr>
        <w:spacing w:after="120" w:before="0" w:line="276"/>
        <w:jc w:val="left"/>
      </w:pPr>
      <w:r>
        <w:rPr>
          <w:rFonts w:ascii="Arial" w:cs="Arial" w:eastAsia="Arial" w:hAnsi="Arial"/>
          <w:b w:val="false"/>
          <w:bCs w:val="false"/>
          <w:i w:val="false"/>
          <w:iCs w:val="false"/>
          <w:color w:val="333333"/>
          <w:sz w:val="22"/>
          <w:szCs w:val="22"/>
        </w:rPr>
        <w:t xml:space="preserve">Manager/propriétaire rencontré brièvement (contexte Ramadan + situation géopolitique libanaise). Échange de numéros. Relance planifiée post-Ramadan.</w:t>
      </w:r>
    </w:p>
    <w:p>
      <w:pPr>
        <w:spacing w:after="120" w:before="0" w:line="276"/>
        <w:jc w:val="left"/>
      </w:pPr>
      <w:r>
        <w:rPr>
          <w:rFonts w:ascii="Arial" w:cs="Arial" w:eastAsia="Arial" w:hAnsi="Arial"/>
          <w:b/>
          <w:bCs/>
          <w:i w:val="false"/>
          <w:iCs w:val="false"/>
          <w:color w:val="E87C3E"/>
          <w:sz w:val="22"/>
          <w:szCs w:val="22"/>
        </w:rPr>
        <w:t xml:space="preserve">Réceptivité SPAWT : Curieux</w:t>
      </w:r>
    </w:p>
    <w:p>
      <w:r>
        <w:br w:type="page"/>
      </w:r>
    </w:p>
    <w:p>
      <w:pPr>
        <w:pStyle w:val="Heading2"/>
      </w:pPr>
      <w:r>
        <w:t xml:space="preserve">3.3. The Rooph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09/03/2026</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Type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Restaurant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Quartier</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Riviera Bonoumin</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Cuisines</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Française / Fusion</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Note globale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4/5</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Potentiel SPAWT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SOLIDE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Tag ressenti</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Surprise</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Recommandation</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Absolument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test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28 000 FCFA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Accueil</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w:t>
            </w:r>
          </w:p>
        </w:tc>
      </w:tr>
    </w:tbl>
    <w:p/>
    <w:p>
      <w:pPr>
        <w:pStyle w:val="Heading3"/>
      </w:pPr>
      <w:r>
        <w:t xml:space="preserve">Scores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Ambiance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Sociabilité</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190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Notoriété</w:t>
            </w:r>
          </w:p>
        </w:tc>
      </w:tr>
      <w:tr>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6/12</w:t>
            </w:r>
          </w:p>
        </w:tc>
        <w:tc>
          <w:tcPr>
            <w:tcW w:type="dxa" w:w="190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5/12</w:t>
            </w:r>
          </w:p>
        </w:tc>
      </w:tr>
    </w:tbl>
    <w:p/>
    <w:p>
      <w:pPr>
        <w:pStyle w:val="Heading3"/>
      </w:pPr>
      <w:r>
        <w:t xml:space="preserve">Grille tarifaire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Éco</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Moyen</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6 500–11 000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12 500–17 000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18 000–20 000 F</w:t>
            </w:r>
          </w:p>
        </w:tc>
      </w:tr>
    </w:tbl>
    <w:p/>
    <w:p>
      <w:pPr>
        <w:spacing w:after="120" w:before="0" w:line="276"/>
        <w:jc w:val="left"/>
      </w:pPr>
      <w:r>
        <w:rPr>
          <w:rFonts w:ascii="Arial" w:cs="Arial" w:eastAsia="Arial" w:hAnsi="Arial"/>
          <w:b w:val="false"/>
          <w:bCs w:val="false"/>
          <w:i/>
          <w:iCs/>
          <w:color w:val="333333"/>
          <w:sz w:val="20"/>
          <w:szCs w:val="20"/>
        </w:rPr>
        <w:t xml:space="preserve">Plats testés : Souris d’agneau confite (20000) + Pain perdu fumé glace cajou (7000) + Petite eau (1000)</w:t>
      </w:r>
    </w:p>
    <w:p/>
    <w:p>
      <w:pPr>
        <w:pStyle w:val="Heading3"/>
      </w:pPr>
      <w:r>
        <w:t xml:space="preserve">Points forts</w:t>
      </w:r>
    </w:p>
    <w:p>
      <w:pPr>
        <w:spacing w:after="120" w:before="0" w:line="276"/>
        <w:jc w:val="left"/>
      </w:pPr>
      <w:r>
        <w:rPr>
          <w:rFonts w:ascii="Arial" w:cs="Arial" w:eastAsia="Arial" w:hAnsi="Arial"/>
          <w:b w:val="false"/>
          <w:bCs w:val="false"/>
          <w:i w:val="false"/>
          <w:iCs w:val="false"/>
          <w:color w:val="333333"/>
          <w:sz w:val="22"/>
          <w:szCs w:val="22"/>
        </w:rPr>
        <w:t xml:space="preserve">Cuisson viande parfaite. Multiplicité d’espaces : terrasse extérieure, intérieur feutré climatisé, espace reculé. Versatile : date, repas pro, entre potes. Toilettes propres.</w:t>
      </w:r>
    </w:p>
    <w:p>
      <w:pPr>
        <w:pStyle w:val="Heading3"/>
      </w:pPr>
      <w:r>
        <w:t xml:space="preserve">Points faibles</w:t>
      </w:r>
    </w:p>
    <w:p>
      <w:pPr>
        <w:spacing w:after="120" w:before="0" w:line="276"/>
        <w:jc w:val="left"/>
      </w:pPr>
      <w:r>
        <w:rPr>
          <w:rFonts w:ascii="Arial" w:cs="Arial" w:eastAsia="Arial" w:hAnsi="Arial"/>
          <w:b w:val="false"/>
          <w:bCs w:val="false"/>
          <w:i w:val="false"/>
          <w:iCs w:val="false"/>
          <w:color w:val="333333"/>
          <w:sz w:val="22"/>
          <w:szCs w:val="22"/>
        </w:rPr>
        <w:t xml:space="preserve">Signalétique quasi inexistante en bas de l’immeuble. Accès difficile.</w:t>
      </w:r>
    </w:p>
    <w:p>
      <w:pPr>
        <w:pStyle w:val="Heading3"/>
      </w:pPr>
      <w:r>
        <w:t xml:space="preserve">Notes B2B</w:t>
      </w:r>
    </w:p>
    <w:p>
      <w:pPr>
        <w:spacing w:after="120" w:before="0" w:line="276"/>
        <w:jc w:val="left"/>
      </w:pPr>
      <w:r>
        <w:rPr>
          <w:rFonts w:ascii="Arial" w:cs="Arial" w:eastAsia="Arial" w:hAnsi="Arial"/>
          <w:b w:val="false"/>
          <w:bCs w:val="false"/>
          <w:i w:val="false"/>
          <w:iCs w:val="false"/>
          <w:color w:val="333333"/>
          <w:sz w:val="22"/>
          <w:szCs w:val="22"/>
        </w:rPr>
        <w:t xml:space="preserve">Manager absent. Concept SPAWT présenté à l’hôtesse. Réceptivité positive. Invitation à revenir avec app fonctionnelle (~4 mois).</w:t>
      </w:r>
    </w:p>
    <w:p>
      <w:pPr>
        <w:spacing w:after="120" w:before="0" w:line="276"/>
        <w:jc w:val="left"/>
      </w:pPr>
      <w:r>
        <w:rPr>
          <w:rFonts w:ascii="Arial" w:cs="Arial" w:eastAsia="Arial" w:hAnsi="Arial"/>
          <w:b/>
          <w:bCs/>
          <w:i w:val="false"/>
          <w:iCs w:val="false"/>
          <w:color w:val="E87C3E"/>
          <w:sz w:val="22"/>
          <w:szCs w:val="22"/>
        </w:rPr>
        <w:t xml:space="preserve">Réceptivité SPAWT : Curieux</w:t>
      </w:r>
    </w:p>
    <w:p>
      <w:r>
        <w:br w:type="page"/>
      </w:r>
    </w:p>
    <w:p>
      <w:pPr>
        <w:pStyle w:val="Heading2"/>
      </w:pPr>
      <w:r>
        <w:t xml:space="preserve">3.4. Madame Antika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09/03/2026</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Type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Restaurant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Quartier</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Cocody (Danga)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Cuisines</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Ivoirienne / Fusion (Afro-Latino)</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Note globale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4/5</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Potentiel SPAWT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SOLIDE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Tag ressenti</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Surprise</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Recommandation</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Oui</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test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1 500 FCFA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Accueil</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Chaleureux</w:t>
            </w:r>
          </w:p>
        </w:tc>
      </w:tr>
    </w:tbl>
    <w:p/>
    <w:p>
      <w:pPr>
        <w:pStyle w:val="Heading3"/>
      </w:pPr>
      <w:r>
        <w:t xml:space="preserve">Scores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Ambiance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Sociabilité</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190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Notoriété</w:t>
            </w:r>
          </w:p>
        </w:tc>
      </w:tr>
      <w:tr>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10/12</w:t>
            </w:r>
          </w:p>
        </w:tc>
        <w:tc>
          <w:tcPr>
            <w:tcW w:type="dxa" w:w="190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6/12</w:t>
            </w:r>
          </w:p>
        </w:tc>
      </w:tr>
    </w:tbl>
    <w:p/>
    <w:p>
      <w:pPr>
        <w:pStyle w:val="Heading3"/>
      </w:pPr>
      <w:r>
        <w:t xml:space="preserve">Grille tarifaire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Éco</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Moyen</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4 000–5 500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5 500–8 500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9 500–22 000 F</w:t>
            </w:r>
          </w:p>
        </w:tc>
      </w:tr>
    </w:tbl>
    <w:p/>
    <w:p>
      <w:pPr>
        <w:spacing w:after="120" w:before="0" w:line="276"/>
        <w:jc w:val="left"/>
      </w:pPr>
      <w:r>
        <w:rPr>
          <w:rFonts w:ascii="Arial" w:cs="Arial" w:eastAsia="Arial" w:hAnsi="Arial"/>
          <w:b w:val="false"/>
          <w:bCs w:val="false"/>
          <w:i/>
          <w:iCs/>
          <w:color w:val="333333"/>
          <w:sz w:val="20"/>
          <w:szCs w:val="20"/>
        </w:rPr>
        <w:t xml:space="preserve">Plats testés : Boisson uniquement (1500)</w:t>
      </w:r>
    </w:p>
    <w:p/>
    <w:p>
      <w:pPr>
        <w:pStyle w:val="Heading3"/>
      </w:pPr>
      <w:r>
        <w:t xml:space="preserve">Points forts</w:t>
      </w:r>
    </w:p>
    <w:p>
      <w:pPr>
        <w:spacing w:after="120" w:before="0" w:line="276"/>
        <w:jc w:val="left"/>
      </w:pPr>
      <w:r>
        <w:rPr>
          <w:rFonts w:ascii="Arial" w:cs="Arial" w:eastAsia="Arial" w:hAnsi="Arial"/>
          <w:b w:val="false"/>
          <w:bCs w:val="false"/>
          <w:i w:val="false"/>
          <w:iCs w:val="false"/>
          <w:color w:val="333333"/>
          <w:sz w:val="22"/>
          <w:szCs w:val="22"/>
        </w:rPr>
        <w:t xml:space="preserve">Meilleur cocktail du séjour (folléré/bissap). Bâtiment historique avec décor cartes postales vintage Grand-Bassam + masques bois. Vue coucher de soleil remarquable. Espaces cloisonnés — poches d’intimité.</w:t>
      </w:r>
    </w:p>
    <w:p>
      <w:pPr>
        <w:pStyle w:val="Heading3"/>
      </w:pPr>
      <w:r>
        <w:t xml:space="preserve">Points faibles</w:t>
      </w:r>
    </w:p>
    <w:p>
      <w:pPr>
        <w:spacing w:after="120" w:before="0" w:line="276"/>
        <w:jc w:val="left"/>
      </w:pPr>
      <w:r>
        <w:rPr>
          <w:rFonts w:ascii="Arial" w:cs="Arial" w:eastAsia="Arial" w:hAnsi="Arial"/>
          <w:b w:val="false"/>
          <w:bCs w:val="false"/>
          <w:i w:val="false"/>
          <w:iCs w:val="false"/>
          <w:color w:val="333333"/>
          <w:sz w:val="22"/>
          <w:szCs w:val="22"/>
        </w:rPr>
        <w:t xml:space="preserve">Pas adapté pour groupes 12+. Visite écourtée.</w:t>
      </w:r>
    </w:p>
    <w:p>
      <w:pPr>
        <w:pStyle w:val="Heading3"/>
      </w:pPr>
      <w:r>
        <w:t xml:space="preserve">Notes B2B</w:t>
      </w:r>
    </w:p>
    <w:p>
      <w:pPr>
        <w:spacing w:after="120" w:before="0" w:line="276"/>
        <w:jc w:val="left"/>
      </w:pPr>
      <w:r>
        <w:rPr>
          <w:rFonts w:ascii="Arial" w:cs="Arial" w:eastAsia="Arial" w:hAnsi="Arial"/>
          <w:b w:val="false"/>
          <w:bCs w:val="false"/>
          <w:i w:val="false"/>
          <w:iCs w:val="false"/>
          <w:color w:val="333333"/>
          <w:sz w:val="22"/>
          <w:szCs w:val="22"/>
        </w:rPr>
        <w:t xml:space="preserve">Rencontre spontanée avec le cuisinier. Zéro équipe com/marketing. La directrice vérifiait posts et avis en live. Cuisinier valide l’intérêt SPAWT, encourage retour pour le manager.</w:t>
      </w:r>
    </w:p>
    <w:p>
      <w:pPr>
        <w:spacing w:after="120" w:before="0" w:line="276"/>
        <w:jc w:val="left"/>
      </w:pPr>
      <w:r>
        <w:rPr>
          <w:rFonts w:ascii="Arial" w:cs="Arial" w:eastAsia="Arial" w:hAnsi="Arial"/>
          <w:b/>
          <w:bCs/>
          <w:i w:val="false"/>
          <w:iCs w:val="false"/>
          <w:color w:val="E87C3E"/>
          <w:sz w:val="22"/>
          <w:szCs w:val="22"/>
        </w:rPr>
        <w:t xml:space="preserve">Réceptivité SPAWT : Curieux</w:t>
      </w:r>
    </w:p>
    <w:p>
      <w:r>
        <w:br w:type="page"/>
      </w:r>
    </w:p>
    <w:p>
      <w:pPr>
        <w:pStyle w:val="Heading2"/>
      </w:pPr>
      <w:r>
        <w:t xml:space="preserve">3.5. Kajazoma / Liehn &amp; Co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09/03/2026</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Type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Restaurant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Quartier</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II Plateaux (Bd Latrille)</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Cuisines</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Fusion / Africaine / Asiatique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Note globale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3/5</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Potentiel SPAWT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MOYEN</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Tag ressenti</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Banal</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Recommandation</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Oui</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test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12 500 FCFA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Accueil</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Chaleureux</w:t>
            </w:r>
          </w:p>
        </w:tc>
      </w:tr>
    </w:tbl>
    <w:p/>
    <w:p>
      <w:pPr>
        <w:pStyle w:val="Heading3"/>
      </w:pPr>
      <w:r>
        <w:t xml:space="preserve">Scores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Ambiance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Sociabilité</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190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Notoriété</w:t>
            </w:r>
          </w:p>
        </w:tc>
      </w:tr>
      <w:tr>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c>
          <w:tcPr>
            <w:tcW w:type="dxa" w:w="190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r>
    </w:tbl>
    <w:p/>
    <w:p>
      <w:pPr>
        <w:pStyle w:val="Heading3"/>
      </w:pPr>
      <w:r>
        <w:t xml:space="preserve">Grille tarifaire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Éco</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Moyen</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8 000–12 000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15 000–19 000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20 000–28 000 F</w:t>
            </w:r>
          </w:p>
        </w:tc>
      </w:tr>
    </w:tbl>
    <w:p/>
    <w:p>
      <w:pPr>
        <w:spacing w:after="120" w:before="0" w:line="276"/>
        <w:jc w:val="left"/>
      </w:pPr>
      <w:r>
        <w:rPr>
          <w:rFonts w:ascii="Arial" w:cs="Arial" w:eastAsia="Arial" w:hAnsi="Arial"/>
          <w:b w:val="false"/>
          <w:bCs w:val="false"/>
          <w:i/>
          <w:iCs/>
          <w:color w:val="333333"/>
          <w:sz w:val="20"/>
          <w:szCs w:val="20"/>
        </w:rPr>
        <w:t xml:space="preserve">Plats testés : Fritto Misto soupions &amp; crevettes (12000) + Awa 50cl (500)</w:t>
      </w:r>
    </w:p>
    <w:p/>
    <w:p>
      <w:pPr>
        <w:pStyle w:val="Heading3"/>
      </w:pPr>
      <w:r>
        <w:t xml:space="preserve">Points forts</w:t>
      </w:r>
    </w:p>
    <w:p>
      <w:pPr>
        <w:spacing w:after="120" w:before="0" w:line="276"/>
        <w:jc w:val="left"/>
      </w:pPr>
      <w:r>
        <w:rPr>
          <w:rFonts w:ascii="Arial" w:cs="Arial" w:eastAsia="Arial" w:hAnsi="Arial"/>
          <w:b w:val="false"/>
          <w:bCs w:val="false"/>
          <w:i w:val="false"/>
          <w:iCs w:val="false"/>
          <w:color w:val="333333"/>
          <w:sz w:val="22"/>
          <w:szCs w:val="22"/>
        </w:rPr>
        <w:t xml:space="preserve">Espace ouvert et lumineux mais cosy. Grands fauteuils pour groupes, tables de 2/4. Bar bien fourni. Équilibre intimiste/spacieux.</w:t>
      </w:r>
    </w:p>
    <w:p>
      <w:pPr>
        <w:pStyle w:val="Heading3"/>
      </w:pPr>
      <w:r>
        <w:t xml:space="preserve">Points faibles</w:t>
      </w:r>
    </w:p>
    <w:p>
      <w:pPr>
        <w:spacing w:after="120" w:before="0" w:line="276"/>
        <w:jc w:val="left"/>
      </w:pPr>
      <w:r>
        <w:rPr>
          <w:rFonts w:ascii="Arial" w:cs="Arial" w:eastAsia="Arial" w:hAnsi="Arial"/>
          <w:b w:val="false"/>
          <w:bCs w:val="false"/>
          <w:i w:val="false"/>
          <w:iCs w:val="false"/>
          <w:color w:val="333333"/>
          <w:sz w:val="22"/>
          <w:szCs w:val="22"/>
        </w:rPr>
        <w:t xml:space="preserve">Service plus long que prévu. Carte physique non présentée — invité à consulter via QR code.</w:t>
      </w:r>
    </w:p>
    <w:p>
      <w:pPr>
        <w:pStyle w:val="Heading3"/>
      </w:pPr>
      <w:r>
        <w:t xml:space="preserve">Notes B2B</w:t>
      </w:r>
    </w:p>
    <w:p>
      <w:pPr>
        <w:spacing w:after="120" w:before="0" w:line="276"/>
        <w:jc w:val="left"/>
      </w:pPr>
      <w:r>
        <w:rPr>
          <w:rFonts w:ascii="Arial" w:cs="Arial" w:eastAsia="Arial" w:hAnsi="Arial"/>
          <w:b w:val="false"/>
          <w:bCs w:val="false"/>
          <w:i w:val="false"/>
          <w:iCs w:val="false"/>
          <w:color w:val="333333"/>
          <w:sz w:val="22"/>
          <w:szCs w:val="22"/>
        </w:rPr>
        <w:t xml:space="preserve">Manager absent. Responsable sur place accueillante. Intérêt exprimé. Promesse de relance quand app prête.</w:t>
      </w:r>
    </w:p>
    <w:p>
      <w:pPr>
        <w:spacing w:after="120" w:before="0" w:line="276"/>
        <w:jc w:val="left"/>
      </w:pPr>
      <w:r>
        <w:rPr>
          <w:rFonts w:ascii="Arial" w:cs="Arial" w:eastAsia="Arial" w:hAnsi="Arial"/>
          <w:b/>
          <w:bCs/>
          <w:i w:val="false"/>
          <w:iCs w:val="false"/>
          <w:color w:val="E87C3E"/>
          <w:sz w:val="22"/>
          <w:szCs w:val="22"/>
        </w:rPr>
        <w:t xml:space="preserve">Réceptivité SPAWT : Curieux</w:t>
      </w:r>
    </w:p>
    <w:p>
      <w:r>
        <w:br w:type="page"/>
      </w:r>
    </w:p>
    <w:p>
      <w:pPr>
        <w:pStyle w:val="Heading2"/>
      </w:pPr>
      <w:r>
        <w:t xml:space="preserve">3.6. Texas Grillz</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10/03/2026</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Type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Restaurant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Quartier</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Riviera 2</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Cuisines</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Fast food (BBQ)</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Note globale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4/5</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Potentiel SPAWT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PÉPITE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Tag ressenti</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Exact</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Recommandation</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Oui</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test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36 500 FCFA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Accueil</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Chaleureux</w:t>
            </w:r>
          </w:p>
        </w:tc>
      </w:tr>
    </w:tbl>
    <w:p/>
    <w:p>
      <w:pPr>
        <w:pStyle w:val="Heading3"/>
      </w:pPr>
      <w:r>
        <w:t xml:space="preserve">Scores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Ambiance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Sociabilité</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190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Notoriété</w:t>
            </w:r>
          </w:p>
        </w:tc>
      </w:tr>
      <w:tr>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6/12</w:t>
            </w:r>
          </w:p>
        </w:tc>
        <w:tc>
          <w:tcPr>
            <w:tcW w:type="dxa" w:w="190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r>
    </w:tbl>
    <w:p/>
    <w:p>
      <w:pPr>
        <w:pStyle w:val="Heading3"/>
      </w:pPr>
      <w:r>
        <w:t xml:space="preserve">Grille tarifaire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Éco</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Moyen</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5 000–10 000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10 000–15 000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20 000–65 000 F</w:t>
            </w:r>
          </w:p>
        </w:tc>
      </w:tr>
    </w:tbl>
    <w:p/>
    <w:p>
      <w:pPr>
        <w:spacing w:after="120" w:before="0" w:line="276"/>
        <w:jc w:val="left"/>
      </w:pPr>
      <w:r>
        <w:rPr>
          <w:rFonts w:ascii="Arial" w:cs="Arial" w:eastAsia="Arial" w:hAnsi="Arial"/>
          <w:b w:val="false"/>
          <w:bCs w:val="false"/>
          <w:i/>
          <w:iCs/>
          <w:color w:val="333333"/>
          <w:sz w:val="20"/>
          <w:szCs w:val="20"/>
        </w:rPr>
        <w:t xml:space="preserve">Plats testés : 2x Texas Drink (12000) + Ribs Ô Ribs (13000) + Poulet Texan (9000) + Alloco (1500) + Celeste (1000) — 3 personnes</w:t>
      </w:r>
    </w:p>
    <w:p/>
    <w:p>
      <w:pPr>
        <w:pStyle w:val="Heading3"/>
      </w:pPr>
      <w:r>
        <w:t xml:space="preserve">Points forts</w:t>
      </w:r>
    </w:p>
    <w:p>
      <w:pPr>
        <w:spacing w:after="120" w:before="0" w:line="276"/>
        <w:jc w:val="left"/>
      </w:pPr>
      <w:r>
        <w:rPr>
          <w:rFonts w:ascii="Arial" w:cs="Arial" w:eastAsia="Arial" w:hAnsi="Arial"/>
          <w:b w:val="false"/>
          <w:bCs w:val="false"/>
          <w:i w:val="false"/>
          <w:iCs w:val="false"/>
          <w:color w:val="333333"/>
          <w:sz w:val="22"/>
          <w:szCs w:val="22"/>
        </w:rPr>
        <w:t xml:space="preserve">Cocktails sur-mesure. Cuisine isolée. Volume bas. Cosy malgré le format chaîne. Bartender accueillant.</w:t>
      </w:r>
    </w:p>
    <w:p>
      <w:pPr>
        <w:pStyle w:val="Heading3"/>
      </w:pPr>
      <w:r>
        <w:t xml:space="preserve">Points faibles</w:t>
      </w:r>
    </w:p>
    <w:p>
      <w:pPr>
        <w:spacing w:after="120" w:before="0" w:line="276"/>
        <w:jc w:val="left"/>
      </w:pPr>
      <w:r>
        <w:rPr>
          <w:rFonts w:ascii="Arial" w:cs="Arial" w:eastAsia="Arial" w:hAnsi="Arial"/>
          <w:b w:val="false"/>
          <w:bCs w:val="false"/>
          <w:i w:val="false"/>
          <w:iCs w:val="false"/>
          <w:color w:val="333333"/>
          <w:sz w:val="22"/>
          <w:szCs w:val="22"/>
        </w:rPr>
        <w:t xml:space="preserve">~8 tables seulement. Pas de stratégie d’acquisition structurée.</w:t>
      </w:r>
    </w:p>
    <w:p>
      <w:pPr>
        <w:pStyle w:val="Heading3"/>
      </w:pPr>
      <w:r>
        <w:t xml:space="preserve">Notes B2B</w:t>
      </w:r>
    </w:p>
    <w:p>
      <w:pPr>
        <w:spacing w:after="120" w:before="0" w:line="276"/>
        <w:jc w:val="left"/>
      </w:pPr>
      <w:r>
        <w:rPr>
          <w:rFonts w:ascii="Arial" w:cs="Arial" w:eastAsia="Arial" w:hAnsi="Arial"/>
          <w:b w:val="false"/>
          <w:bCs w:val="false"/>
          <w:i w:val="false"/>
          <w:iCs w:val="false"/>
          <w:color w:val="333333"/>
          <w:sz w:val="22"/>
          <w:szCs w:val="22"/>
        </w:rPr>
        <w:t xml:space="preserve">Manager rencontré après le repas. Chaîne de restaurants cherchant activement du trafic. Démo SPAWT montrée — demande retour avec démo formelle. Potentiel multi-établissements.</w:t>
      </w:r>
    </w:p>
    <w:p>
      <w:pPr>
        <w:spacing w:after="120" w:before="0" w:line="276"/>
        <w:jc w:val="left"/>
      </w:pPr>
      <w:r>
        <w:rPr>
          <w:rFonts w:ascii="Arial" w:cs="Arial" w:eastAsia="Arial" w:hAnsi="Arial"/>
          <w:b/>
          <w:bCs/>
          <w:i w:val="false"/>
          <w:iCs w:val="false"/>
          <w:color w:val="E87C3E"/>
          <w:sz w:val="22"/>
          <w:szCs w:val="22"/>
        </w:rPr>
        <w:t xml:space="preserve">Réceptivité SPAWT : Très intéressé</w:t>
      </w:r>
    </w:p>
    <w:p>
      <w:r>
        <w:br w:type="page"/>
      </w:r>
    </w:p>
    <w:p>
      <w:pPr>
        <w:pStyle w:val="Heading2"/>
      </w:pPr>
      <w:r>
        <w:t xml:space="preserve">3.7. Kaiten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10/03/2026</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Type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Restaurant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Quartier</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Zone 4, Marcory</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Cuisines</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Asiatique (Japonaise)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Note globale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5/5</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Potentiel SPAWT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PÉPITE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Tag ressenti</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Surprise</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Recommandation</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Absolument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test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27 500 FCFA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Accueil</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Chaleureux</w:t>
            </w:r>
          </w:p>
        </w:tc>
      </w:tr>
    </w:tbl>
    <w:p/>
    <w:p>
      <w:pPr>
        <w:pStyle w:val="Heading3"/>
      </w:pPr>
      <w:r>
        <w:t xml:space="preserve">Scores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Ambiance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Sociabilité</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190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Notoriété</w:t>
            </w:r>
          </w:p>
        </w:tc>
      </w:tr>
      <w:tr>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5/12</w:t>
            </w:r>
          </w:p>
        </w:tc>
        <w:tc>
          <w:tcPr>
            <w:tcW w:type="dxa" w:w="190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r>
    </w:tbl>
    <w:p/>
    <w:p>
      <w:pPr>
        <w:pStyle w:val="Heading3"/>
      </w:pPr>
      <w:r>
        <w:t xml:space="preserve">Grille tarifaire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Éco</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Moyen</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2 500–7 500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13 500–20 000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25 000–60 000 F</w:t>
            </w:r>
          </w:p>
        </w:tc>
      </w:tr>
    </w:tbl>
    <w:p/>
    <w:p>
      <w:pPr>
        <w:spacing w:after="120" w:before="0" w:line="276"/>
        <w:jc w:val="left"/>
      </w:pPr>
      <w:r>
        <w:rPr>
          <w:rFonts w:ascii="Arial" w:cs="Arial" w:eastAsia="Arial" w:hAnsi="Arial"/>
          <w:b w:val="false"/>
          <w:bCs w:val="false"/>
          <w:i/>
          <w:iCs/>
          <w:color w:val="333333"/>
          <w:sz w:val="20"/>
          <w:szCs w:val="20"/>
        </w:rPr>
        <w:t xml:space="preserve">Plats testés : Menu Lunch Midi Entrée+Plat (18000) + Virgin Jamaica (7000) + 1/2 Kirène (2500)</w:t>
      </w:r>
    </w:p>
    <w:p/>
    <w:p>
      <w:pPr>
        <w:pStyle w:val="Heading3"/>
      </w:pPr>
      <w:r>
        <w:t xml:space="preserve">Points forts</w:t>
      </w:r>
    </w:p>
    <w:p>
      <w:pPr>
        <w:spacing w:after="120" w:before="0" w:line="276"/>
        <w:jc w:val="left"/>
      </w:pPr>
      <w:r>
        <w:rPr>
          <w:rFonts w:ascii="Arial" w:cs="Arial" w:eastAsia="Arial" w:hAnsi="Arial"/>
          <w:b w:val="false"/>
          <w:bCs w:val="false"/>
          <w:i w:val="false"/>
          <w:iCs w:val="false"/>
          <w:color w:val="333333"/>
          <w:sz w:val="22"/>
          <w:szCs w:val="22"/>
        </w:rPr>
        <w:t xml:space="preserve">Restaurant préféré de la mission. Qualité sushi/carpaccio. Business lunch midi excellent rapport. Lounge cigares. Carte champagnes et whiskies japonais premium.</w:t>
      </w:r>
    </w:p>
    <w:p>
      <w:pPr>
        <w:pStyle w:val="Heading3"/>
      </w:pPr>
      <w:r>
        <w:t xml:space="preserve">Points faibles</w:t>
      </w:r>
    </w:p>
    <w:p>
      <w:pPr>
        <w:spacing w:after="120" w:before="0" w:line="276"/>
        <w:jc w:val="left"/>
      </w:pPr>
      <w:r>
        <w:rPr>
          <w:rFonts w:ascii="Arial" w:cs="Arial" w:eastAsia="Arial" w:hAnsi="Arial"/>
          <w:b w:val="false"/>
          <w:bCs w:val="false"/>
          <w:i w:val="false"/>
          <w:iCs w:val="false"/>
          <w:color w:val="333333"/>
          <w:sz w:val="22"/>
          <w:szCs w:val="22"/>
        </w:rPr>
        <w:t xml:space="preserve">Trafic très faible pendant Ramadan. Carte élevée (18 000–60 000F).</w:t>
      </w:r>
    </w:p>
    <w:p>
      <w:pPr>
        <w:pStyle w:val="Heading3"/>
      </w:pPr>
      <w:r>
        <w:t xml:space="preserve">Notes B2B</w:t>
      </w:r>
    </w:p>
    <w:p>
      <w:pPr>
        <w:spacing w:after="120" w:before="0" w:line="276"/>
        <w:jc w:val="left"/>
      </w:pPr>
      <w:r>
        <w:rPr>
          <w:rFonts w:ascii="Arial" w:cs="Arial" w:eastAsia="Arial" w:hAnsi="Arial"/>
          <w:b w:val="false"/>
          <w:bCs w:val="false"/>
          <w:i w:val="false"/>
          <w:iCs w:val="false"/>
          <w:color w:val="333333"/>
          <w:sz w:val="22"/>
          <w:szCs w:val="22"/>
        </w:rPr>
        <w:t xml:space="preserve">Conversation de 2h30 avec Mme Osseiran (propriétaire, ~17 ans expérience). Méfiance active envers apps (expérience Yango). Besoin : amélioration relation client + personnalisation + data qualitative. Enthousiaste malgré méfiance. Invitation à revenir présenter.</w:t>
      </w:r>
    </w:p>
    <w:p>
      <w:pPr>
        <w:spacing w:after="120" w:before="0" w:line="276"/>
        <w:jc w:val="left"/>
      </w:pPr>
      <w:r>
        <w:rPr>
          <w:rFonts w:ascii="Arial" w:cs="Arial" w:eastAsia="Arial" w:hAnsi="Arial"/>
          <w:b/>
          <w:bCs/>
          <w:i w:val="false"/>
          <w:iCs w:val="false"/>
          <w:color w:val="E87C3E"/>
          <w:sz w:val="22"/>
          <w:szCs w:val="22"/>
        </w:rPr>
        <w:t xml:space="preserve">Réceptivité SPAWT : Curieux</w:t>
      </w:r>
    </w:p>
    <w:p>
      <w:r>
        <w:br w:type="page"/>
      </w:r>
    </w:p>
    <w:p>
      <w:pPr>
        <w:pStyle w:val="Heading2"/>
      </w:pPr>
      <w:r>
        <w:t xml:space="preserve">3.8. L’Impasse (ex-Ô Feu de Bois)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10/03/2026</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Type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Maquis</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Quartier</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Zone 4, Marcory</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Cuisines</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Ivoirienne / Camerounaise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Note globale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3/5</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Potentiel SPAWT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MOYEN</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Tag ressenti</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Décevant</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Recommandation</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Peut-être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test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10 500 FCFA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Accueil</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w:t>
            </w:r>
          </w:p>
        </w:tc>
      </w:tr>
    </w:tbl>
    <w:p/>
    <w:p>
      <w:pPr>
        <w:pStyle w:val="Heading3"/>
      </w:pPr>
      <w:r>
        <w:t xml:space="preserve">Scores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Ambiance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Sociabilité</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190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Notoriété</w:t>
            </w:r>
          </w:p>
        </w:tc>
      </w:tr>
      <w:tr>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9/12</w:t>
            </w:r>
          </w:p>
        </w:tc>
        <w:tc>
          <w:tcPr>
            <w:tcW w:type="dxa" w:w="190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5/12</w:t>
            </w:r>
          </w:p>
        </w:tc>
      </w:tr>
    </w:tbl>
    <w:p/>
    <w:p>
      <w:pPr>
        <w:pStyle w:val="Heading3"/>
      </w:pPr>
      <w:r>
        <w:t xml:space="preserve">Grille tarifaire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Éco</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Moyen</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3 500–6 000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7 500–9 000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9 000–15 000 F</w:t>
            </w:r>
          </w:p>
        </w:tc>
      </w:tr>
    </w:tbl>
    <w:p/>
    <w:p>
      <w:pPr>
        <w:spacing w:after="120" w:before="0" w:line="276"/>
        <w:jc w:val="left"/>
      </w:pPr>
      <w:r>
        <w:rPr>
          <w:rFonts w:ascii="Arial" w:cs="Arial" w:eastAsia="Arial" w:hAnsi="Arial"/>
          <w:b w:val="false"/>
          <w:bCs w:val="false"/>
          <w:i/>
          <w:iCs/>
          <w:color w:val="333333"/>
          <w:sz w:val="20"/>
          <w:szCs w:val="20"/>
        </w:rPr>
        <w:t xml:space="preserve">Plats testés : Brochettes de porc (8000) + Alloco (500) + Ananas (2000)</w:t>
      </w:r>
    </w:p>
    <w:p/>
    <w:p>
      <w:pPr>
        <w:pStyle w:val="Heading3"/>
      </w:pPr>
      <w:r>
        <w:t xml:space="preserve">Points forts</w:t>
      </w:r>
    </w:p>
    <w:p>
      <w:pPr>
        <w:spacing w:after="120" w:before="0" w:line="276"/>
        <w:jc w:val="left"/>
      </w:pPr>
      <w:r>
        <w:rPr>
          <w:rFonts w:ascii="Arial" w:cs="Arial" w:eastAsia="Arial" w:hAnsi="Arial"/>
          <w:b w:val="false"/>
          <w:bCs w:val="false"/>
          <w:i w:val="false"/>
          <w:iCs w:val="false"/>
          <w:color w:val="333333"/>
          <w:sz w:val="22"/>
          <w:szCs w:val="22"/>
        </w:rPr>
        <w:t xml:space="preserve">Très beau cadre — ancien bâtiment réaménagé. Déco soignée. Habitués fidèles et satisfaits. Rhums arrangés maison. Desserts maison.</w:t>
      </w:r>
    </w:p>
    <w:p>
      <w:pPr>
        <w:pStyle w:val="Heading3"/>
      </w:pPr>
      <w:r>
        <w:t xml:space="preserve">Points faibles</w:t>
      </w:r>
    </w:p>
    <w:p>
      <w:pPr>
        <w:spacing w:after="120" w:before="0" w:line="276"/>
        <w:jc w:val="left"/>
      </w:pPr>
      <w:r>
        <w:rPr>
          <w:rFonts w:ascii="Arial" w:cs="Arial" w:eastAsia="Arial" w:hAnsi="Arial"/>
          <w:b w:val="false"/>
          <w:bCs w:val="false"/>
          <w:i w:val="false"/>
          <w:iCs w:val="false"/>
          <w:color w:val="333333"/>
          <w:sz w:val="22"/>
          <w:szCs w:val="22"/>
        </w:rPr>
        <w:t xml:space="preserve">Manque de communication sur la précuisson de la viande. Viande de porc un peu sèche.</w:t>
      </w:r>
    </w:p>
    <w:p>
      <w:pPr>
        <w:pStyle w:val="Heading3"/>
      </w:pPr>
      <w:r>
        <w:t xml:space="preserve">Notes B2B</w:t>
      </w:r>
    </w:p>
    <w:p>
      <w:pPr>
        <w:spacing w:after="120" w:before="0" w:line="276"/>
        <w:jc w:val="left"/>
      </w:pPr>
      <w:r>
        <w:rPr>
          <w:rFonts w:ascii="Arial" w:cs="Arial" w:eastAsia="Arial" w:hAnsi="Arial"/>
          <w:b w:val="false"/>
          <w:bCs w:val="false"/>
          <w:i w:val="false"/>
          <w:iCs w:val="false"/>
          <w:color w:val="333333"/>
          <w:sz w:val="22"/>
          <w:szCs w:val="22"/>
        </w:rPr>
        <w:t xml:space="preserve">Manager absent (vit dans les étages supérieurs). Propriétaires basés à l’étranger. Concept SPAWT présenté au gérant — jugé intéressant. Invitation à revenir. Pas de numéro échangé.</w:t>
      </w:r>
    </w:p>
    <w:p>
      <w:pPr>
        <w:spacing w:after="120" w:before="0" w:line="276"/>
        <w:jc w:val="left"/>
      </w:pPr>
      <w:r>
        <w:rPr>
          <w:rFonts w:ascii="Arial" w:cs="Arial" w:eastAsia="Arial" w:hAnsi="Arial"/>
          <w:b/>
          <w:bCs/>
          <w:i w:val="false"/>
          <w:iCs w:val="false"/>
          <w:color w:val="E87C3E"/>
          <w:sz w:val="22"/>
          <w:szCs w:val="22"/>
        </w:rPr>
        <w:t xml:space="preserve">Réceptivité SPAWT : Curieux</w:t>
      </w:r>
    </w:p>
    <w:p>
      <w:r>
        <w:br w:type="page"/>
      </w:r>
    </w:p>
    <w:p>
      <w:pPr>
        <w:pStyle w:val="Heading2"/>
      </w:pPr>
      <w:r>
        <w:t xml:space="preserve">3.9. La Grande République (O’porco &amp; O’sogo)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11/03/2026</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Type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Maquis</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Quartier</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Riviera Bonoumin</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Cuisines</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Ivoirienne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Note globale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5/5</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Potentiel SPAWT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COUP DE CŒUR</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Tag ressenti</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Surprise</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Recommandation</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Absolument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test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12 500 FCFA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Accueil</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Chaleureux</w:t>
            </w:r>
          </w:p>
        </w:tc>
      </w:tr>
    </w:tbl>
    <w:p/>
    <w:p>
      <w:pPr>
        <w:pStyle w:val="Heading3"/>
      </w:pPr>
      <w:r>
        <w:t xml:space="preserve">Scores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Ambiance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Sociabilité</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190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Notoriété</w:t>
            </w:r>
          </w:p>
        </w:tc>
      </w:tr>
      <w:tr>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8/12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10/12</w:t>
            </w:r>
          </w:p>
        </w:tc>
        <w:tc>
          <w:tcPr>
            <w:tcW w:type="dxa" w:w="190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7/12</w:t>
            </w:r>
          </w:p>
        </w:tc>
      </w:tr>
    </w:tbl>
    <w:p/>
    <w:p>
      <w:pPr>
        <w:pStyle w:val="Heading3"/>
      </w:pPr>
      <w:r>
        <w:t xml:space="preserve">Grille tarifaire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Éco</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Moyen</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1 000–4 500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6 000–12 000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15 000–24 000 F</w:t>
            </w:r>
          </w:p>
        </w:tc>
      </w:tr>
    </w:tbl>
    <w:p/>
    <w:p>
      <w:pPr>
        <w:spacing w:after="120" w:before="0" w:line="276"/>
        <w:jc w:val="left"/>
      </w:pPr>
      <w:r>
        <w:rPr>
          <w:rFonts w:ascii="Arial" w:cs="Arial" w:eastAsia="Arial" w:hAnsi="Arial"/>
          <w:b w:val="false"/>
          <w:bCs w:val="false"/>
          <w:i/>
          <w:iCs/>
          <w:color w:val="333333"/>
          <w:sz w:val="20"/>
          <w:szCs w:val="20"/>
        </w:rPr>
        <w:t xml:space="preserve">Plats testés : Travers de porc (6500) + Braisé (3000) + Saucisse (1000) + Alloco (1000) + Celeste (1000)</w:t>
      </w:r>
    </w:p>
    <w:p/>
    <w:p>
      <w:pPr>
        <w:pStyle w:val="Heading3"/>
      </w:pPr>
      <w:r>
        <w:t xml:space="preserve">Points forts</w:t>
      </w:r>
    </w:p>
    <w:p>
      <w:pPr>
        <w:spacing w:after="120" w:before="0" w:line="276"/>
        <w:jc w:val="left"/>
      </w:pPr>
      <w:r>
        <w:rPr>
          <w:rFonts w:ascii="Arial" w:cs="Arial" w:eastAsia="Arial" w:hAnsi="Arial"/>
          <w:b w:val="false"/>
          <w:bCs w:val="false"/>
          <w:i w:val="false"/>
          <w:iCs w:val="false"/>
          <w:color w:val="333333"/>
          <w:sz w:val="22"/>
          <w:szCs w:val="22"/>
        </w:rPr>
        <w:t xml:space="preserve">Meilleur porc de toute la vie — coup de cœur absolu. Pieds dans le sable, grande cour aménagée esprit plage. Hauteur sous plafond très haute. Portions généreuses. Prix très accessibles.</w:t>
      </w:r>
    </w:p>
    <w:p>
      <w:pPr>
        <w:pStyle w:val="Heading3"/>
      </w:pPr>
      <w:r>
        <w:t xml:space="preserve">Points faibles</w:t>
      </w:r>
    </w:p>
    <w:p>
      <w:pPr>
        <w:spacing w:after="120" w:before="0" w:line="276"/>
        <w:jc w:val="left"/>
      </w:pPr>
      <w:r>
        <w:rPr>
          <w:rFonts w:ascii="Arial" w:cs="Arial" w:eastAsia="Arial" w:hAnsi="Arial"/>
          <w:b w:val="false"/>
          <w:bCs w:val="false"/>
          <w:i w:val="false"/>
          <w:iCs w:val="false"/>
          <w:color w:val="333333"/>
          <w:sz w:val="22"/>
          <w:szCs w:val="22"/>
        </w:rPr>
        <w:t xml:space="preserve">Manager/propriétaire basé à l’étranger. Zéro infrastructure marketing.</w:t>
      </w:r>
    </w:p>
    <w:p>
      <w:pPr>
        <w:pStyle w:val="Heading3"/>
      </w:pPr>
      <w:r>
        <w:t xml:space="preserve">Notes B2B</w:t>
      </w:r>
    </w:p>
    <w:p>
      <w:pPr>
        <w:spacing w:after="120" w:before="0" w:line="276"/>
        <w:jc w:val="left"/>
      </w:pPr>
      <w:r>
        <w:rPr>
          <w:rFonts w:ascii="Arial" w:cs="Arial" w:eastAsia="Arial" w:hAnsi="Arial"/>
          <w:b w:val="false"/>
          <w:bCs w:val="false"/>
          <w:i w:val="false"/>
          <w:iCs w:val="false"/>
          <w:color w:val="333333"/>
          <w:sz w:val="22"/>
          <w:szCs w:val="22"/>
        </w:rPr>
        <w:t xml:space="preserve">Google Form rempli + coordonnées échangées avec contact sur place. Pas le décisionnaire. Ouverture exprimée au concept SPAWT.</w:t>
      </w:r>
    </w:p>
    <w:p>
      <w:pPr>
        <w:spacing w:after="120" w:before="0" w:line="276"/>
        <w:jc w:val="left"/>
      </w:pPr>
      <w:r>
        <w:rPr>
          <w:rFonts w:ascii="Arial" w:cs="Arial" w:eastAsia="Arial" w:hAnsi="Arial"/>
          <w:b/>
          <w:bCs/>
          <w:i w:val="false"/>
          <w:iCs w:val="false"/>
          <w:color w:val="E87C3E"/>
          <w:sz w:val="22"/>
          <w:szCs w:val="22"/>
        </w:rPr>
        <w:t xml:space="preserve">Réceptivité SPAWT : Curieux</w:t>
      </w:r>
    </w:p>
    <w:p>
      <w:r>
        <w:br w:type="page"/>
      </w:r>
    </w:p>
    <w:p>
      <w:pPr>
        <w:pStyle w:val="Heading2"/>
      </w:pPr>
      <w:r>
        <w:t xml:space="preserve">3.10. Restaurant Le Paon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Date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11/03/2026</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Type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Restaurant</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Quartier</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Riviera 3</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Cuisines</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Française / Ivoirienne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Note globale</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3/5</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Potentiel SPAWT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 MOYEN</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Tag ressenti</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 Banal</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Recommandation</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Peut-être</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Budget test</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28 501 FCFA</w:t>
            </w:r>
          </w:p>
        </w:tc>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Accueil</w:t>
            </w:r>
          </w:p>
        </w:tc>
        <w:tc>
          <w:tcPr>
            <w:tcW w:type="dxa" w:w="2377"/>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w:t>
            </w:r>
          </w:p>
        </w:tc>
      </w:tr>
    </w:tbl>
    <w:p/>
    <w:p>
      <w:pPr>
        <w:pStyle w:val="Heading3"/>
      </w:pPr>
      <w:r>
        <w:t xml:space="preserve">Scores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1"/>
        <w:gridCol w:w="1901"/>
        <w:gridCol w:w="1901"/>
        <w:gridCol w:w="1901"/>
        <w:gridCol w:w="1902"/>
      </w:tblGrid>
      <w:tr>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Ambiance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Sociabilité</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Cadence</w:t>
            </w:r>
          </w:p>
        </w:tc>
        <w:tc>
          <w:tcPr>
            <w:tcW w:type="dxa" w:w="1901"/>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Budget</w:t>
            </w:r>
          </w:p>
        </w:tc>
        <w:tc>
          <w:tcPr>
            <w:tcW w:type="dxa" w:w="190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Notoriété</w:t>
            </w:r>
          </w:p>
        </w:tc>
      </w:tr>
      <w:tr>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9/12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5/12</w:t>
            </w:r>
          </w:p>
        </w:tc>
        <w:tc>
          <w:tcPr>
            <w:tcW w:type="dxa" w:w="1901"/>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5/12</w:t>
            </w:r>
          </w:p>
        </w:tc>
        <w:tc>
          <w:tcPr>
            <w:tcW w:type="dxa" w:w="1902"/>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333333"/>
                <w:sz w:val="18"/>
                <w:szCs w:val="18"/>
              </w:rPr>
              <w:t xml:space="preserve">6/12</w:t>
            </w:r>
          </w:p>
        </w:tc>
      </w:tr>
    </w:tbl>
    <w:p/>
    <w:p>
      <w:pPr>
        <w:pStyle w:val="Heading3"/>
      </w:pPr>
      <w:r>
        <w:t xml:space="preserve">Grille tarifaire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Éco</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Moyen</w:t>
            </w:r>
          </w:p>
        </w:tc>
        <w:tc>
          <w:tcPr>
            <w:tcW w:type="dxa" w:w="3169"/>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Premium</w:t>
            </w:r>
          </w:p>
        </w:tc>
      </w:tr>
      <w:tr>
        <w:tc>
          <w:tcPr>
            <w:tcW w:type="dxa" w:w="316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10 000–13 000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14 000–17 000 F</w:t>
            </w:r>
          </w:p>
        </w:tc>
        <w:tc>
          <w:tcPr>
            <w:tcW w:type="dxa" w:w="3169"/>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18 000–50 000 F</w:t>
            </w:r>
          </w:p>
        </w:tc>
      </w:tr>
    </w:tbl>
    <w:p/>
    <w:p>
      <w:pPr>
        <w:spacing w:after="120" w:before="0" w:line="276"/>
        <w:jc w:val="left"/>
      </w:pPr>
      <w:r>
        <w:rPr>
          <w:rFonts w:ascii="Arial" w:cs="Arial" w:eastAsia="Arial" w:hAnsi="Arial"/>
          <w:b w:val="false"/>
          <w:bCs w:val="false"/>
          <w:i/>
          <w:iCs/>
          <w:color w:val="333333"/>
          <w:sz w:val="20"/>
          <w:szCs w:val="20"/>
        </w:rPr>
        <w:t xml:space="preserve">Plats testés : Carpe braisée aux épices (17000) + Frite supplément (1500) + Cocktail Paon Ice (5000) + Cocktail Délice Sensuel (5000) + Alloco offert — à emporter</w:t>
      </w:r>
    </w:p>
    <w:p/>
    <w:p>
      <w:pPr>
        <w:pStyle w:val="Heading3"/>
      </w:pPr>
      <w:r>
        <w:t xml:space="preserve">Points forts</w:t>
      </w:r>
    </w:p>
    <w:p>
      <w:pPr>
        <w:spacing w:after="120" w:before="0" w:line="276"/>
        <w:jc w:val="left"/>
      </w:pPr>
      <w:r>
        <w:rPr>
          <w:rFonts w:ascii="Arial" w:cs="Arial" w:eastAsia="Arial" w:hAnsi="Arial"/>
          <w:b w:val="false"/>
          <w:bCs w:val="false"/>
          <w:i w:val="false"/>
          <w:iCs w:val="false"/>
          <w:color w:val="333333"/>
          <w:sz w:val="22"/>
          <w:szCs w:val="22"/>
        </w:rPr>
        <w:t xml:space="preserve">Boukarous cloisonnés — très intimiste. Spécialité poisson + gibier (agouti, hérisson) + volailles — carte large et polyvalente.</w:t>
      </w:r>
    </w:p>
    <w:p>
      <w:pPr>
        <w:pStyle w:val="Heading3"/>
      </w:pPr>
      <w:r>
        <w:t xml:space="preserve">Points faibles</w:t>
      </w:r>
    </w:p>
    <w:p>
      <w:pPr>
        <w:spacing w:after="120" w:before="0" w:line="276"/>
        <w:jc w:val="left"/>
      </w:pPr>
      <w:r>
        <w:rPr>
          <w:rFonts w:ascii="Arial" w:cs="Arial" w:eastAsia="Arial" w:hAnsi="Arial"/>
          <w:b w:val="false"/>
          <w:bCs w:val="false"/>
          <w:i w:val="false"/>
          <w:iCs w:val="false"/>
          <w:color w:val="333333"/>
          <w:sz w:val="22"/>
          <w:szCs w:val="22"/>
        </w:rPr>
        <w:t xml:space="preserve">Service lent (rôtisserie poisson). Manager non rencontré.</w:t>
      </w:r>
    </w:p>
    <w:p>
      <w:pPr>
        <w:pStyle w:val="Heading3"/>
      </w:pPr>
      <w:r>
        <w:t xml:space="preserve">Notes B2B</w:t>
      </w:r>
    </w:p>
    <w:p>
      <w:pPr>
        <w:spacing w:after="120" w:before="0" w:line="276"/>
        <w:jc w:val="left"/>
      </w:pPr>
      <w:r>
        <w:rPr>
          <w:rFonts w:ascii="Arial" w:cs="Arial" w:eastAsia="Arial" w:hAnsi="Arial"/>
          <w:b w:val="false"/>
          <w:bCs w:val="false"/>
          <w:i w:val="false"/>
          <w:iCs w:val="false"/>
          <w:color w:val="333333"/>
          <w:sz w:val="22"/>
          <w:szCs w:val="22"/>
        </w:rPr>
        <w:t xml:space="preserve">Manager non rencontré. Pas de conversation SPAWT.</w:t>
      </w:r>
    </w:p>
    <w:p>
      <w:r>
        <w:br w:type="page"/>
      </w:r>
    </w:p>
    <w:p>
      <w:pPr>
        <w:pStyle w:val="Heading1"/>
      </w:pPr>
      <w:r>
        <w:t xml:space="preserve">4. Analyse Transversale</w:t>
      </w:r>
    </w:p>
    <w:p>
      <w:pPr>
        <w:pStyle w:val="Heading2"/>
      </w:pPr>
      <w:r>
        <w:t xml:space="preserve">Couverture géographique</w:t>
      </w:r>
    </w:p>
    <w:p>
      <w:pPr>
        <w:spacing w:after="120" w:before="0" w:line="276"/>
        <w:jc w:val="left"/>
      </w:pPr>
      <w:r>
        <w:rPr>
          <w:rFonts w:ascii="Arial" w:cs="Arial" w:eastAsia="Arial" w:hAnsi="Arial"/>
          <w:b w:val="false"/>
          <w:bCs w:val="false"/>
          <w:i w:val="false"/>
          <w:iCs w:val="false"/>
          <w:color w:val="333333"/>
          <w:sz w:val="22"/>
          <w:szCs w:val="22"/>
        </w:rPr>
        <w:t xml:space="preserve">La mission a couvert 5 zones principales d’Abidjan : Cocody (incluant Riviera, Danga, Golf, Cap Sud), II Plateaux (Boulevard Latrille), Zone 4/Marcory, et Riviera Bonoumin. La concentration s’est faite sur la rive nord — le Cocody élargi — qui concentre la clientèle CSP+ visée par SPAWT.</w:t>
      </w:r>
    </w:p>
    <w:p>
      <w:pPr>
        <w:pStyle w:val="Heading2"/>
      </w:pPr>
      <w:r>
        <w:t xml:space="preserve">Profil tarifaire du marché</w:t>
      </w:r>
    </w:p>
    <w:p>
      <w:pPr>
        <w:spacing w:after="120" w:before="0" w:line="276"/>
        <w:jc w:val="left"/>
      </w:pPr>
      <w:r>
        <w:rPr>
          <w:rFonts w:ascii="Arial" w:cs="Arial" w:eastAsia="Arial" w:hAnsi="Arial"/>
          <w:b w:val="false"/>
          <w:bCs w:val="false"/>
          <w:i w:val="false"/>
          <w:iCs w:val="false"/>
          <w:color w:val="333333"/>
          <w:sz w:val="22"/>
          <w:szCs w:val="22"/>
        </w:rPr>
        <w:t xml:space="preserve">Le marché mid-to-premium d’Abidjan se structure autour de trois paliers : entrée de gamme (3 000–10 000 FCFA), gamme moyenne (8 000–17 000 FCFA), et premium (15 000–60 000+ FCFA). Les établissements les plus accessibles (O’porco, Madame Antika) offrent un rapport qualité-prix exceptionnel. Les premium (Kaiten, Le Paon) dépassent régulièrement les 20 000 FCFA par convive.</w:t>
      </w:r>
    </w:p>
    <w:p>
      <w:pPr>
        <w:pStyle w:val="Heading2"/>
      </w:pPr>
      <w:r>
        <w:t xml:space="preserve">Paiements</w:t>
      </w:r>
    </w:p>
    <w:p>
      <w:pPr>
        <w:spacing w:after="120" w:before="0" w:line="276"/>
        <w:jc w:val="left"/>
      </w:pPr>
      <w:r>
        <w:rPr>
          <w:rFonts w:ascii="Arial" w:cs="Arial" w:eastAsia="Arial" w:hAnsi="Arial"/>
          <w:b w:val="false"/>
          <w:bCs w:val="false"/>
          <w:i w:val="false"/>
          <w:iCs w:val="false"/>
          <w:color w:val="333333"/>
          <w:sz w:val="22"/>
          <w:szCs w:val="22"/>
        </w:rPr>
        <w:t xml:space="preserve">Wave domine le mobile money sur le terrain. Cash reste systématique. La CB est quasi absente de l’échantillon. Orange Money, MTN et Moov n’ont pas été observés comme options principales. Implication SPAWT : l’intégration Wave est un prérequis non négociable.</w:t>
      </w:r>
    </w:p>
    <w:p>
      <w:pPr>
        <w:pStyle w:val="Heading2"/>
      </w:pPr>
      <w:r>
        <w:t xml:space="preserve">Digital et marketing</w:t>
      </w:r>
    </w:p>
    <w:p>
      <w:pPr>
        <w:spacing w:after="120" w:before="0" w:line="276"/>
        <w:jc w:val="left"/>
      </w:pPr>
      <w:r>
        <w:rPr>
          <w:rFonts w:ascii="Arial" w:cs="Arial" w:eastAsia="Arial" w:hAnsi="Arial"/>
          <w:b w:val="false"/>
          <w:bCs w:val="false"/>
          <w:i w:val="false"/>
          <w:iCs w:val="false"/>
          <w:color w:val="333333"/>
          <w:sz w:val="22"/>
          <w:szCs w:val="22"/>
        </w:rPr>
        <w:t xml:space="preserve">Constat généralisé : les restaurateurs d’Abidjan n’ont pas de stratégie marketing structurée. La présence digitale est réduite à Instagram (le plus courant) et Facebook, sans exploitation stratégique. Aucun établissement visité ne dispose d’une équipe com/marketing dédiée. C’est à la fois une barrière (pas d’interlocuteur marketing) et une opportunité massive (SPAWT comme seul canal structuré).</w:t>
      </w:r>
    </w:p>
    <w:p>
      <w:pPr>
        <w:pStyle w:val="Heading2"/>
      </w:pPr>
      <w:r>
        <w:t xml:space="preserve">Patterns B2B identifiés</w:t>
      </w:r>
    </w:p>
    <w:p>
      <w:pPr>
        <w:spacing w:after="120" w:before="0" w:line="276"/>
        <w:jc w:val="left"/>
      </w:pPr>
      <w:r>
        <w:rPr>
          <w:rFonts w:ascii="Arial" w:cs="Arial" w:eastAsia="Arial" w:hAnsi="Arial"/>
          <w:b w:val="false"/>
          <w:bCs w:val="false"/>
          <w:i w:val="false"/>
          <w:iCs w:val="false"/>
          <w:color w:val="333333"/>
          <w:sz w:val="22"/>
          <w:szCs w:val="22"/>
        </w:rPr>
        <w:t xml:space="preserve">Trois patterns de décision émergent. Premier : le propriétaire absent (basé à l’étranger), ce qui rend le cycle de vente plus long et nécessite des intermédiaires (O’porco, L’Impasse). Deuxième : le manager accessible mais prudent, qui veut voir une démo fonctionnelle avant de s’engager (Texas Grillz, The Rooph). Troisième : la restauratrice-propriétaire impliquée qui a une vision relationnelle du métier et des besoins articulés en data client (Kaiten). Ce troisième profil est le plus prometteur pour un onboarding rapide.</w:t>
      </w:r>
    </w:p>
    <w:p>
      <w:r>
        <w:br w:type="page"/>
      </w:r>
    </w:p>
    <w:p>
      <w:pPr>
        <w:pStyle w:val="Heading1"/>
      </w:pPr>
      <w:r>
        <w:t xml:space="preserve">5. Recommandations Stratégiques</w:t>
      </w:r>
    </w:p>
    <w:p>
      <w:pPr>
        <w:pStyle w:val="Heading2"/>
      </w:pPr>
      <w:r>
        <w:t xml:space="preserve">Priorisations de relance</w:t>
      </w:r>
    </w:p>
    <w:p>
      <w:pPr>
        <w:pStyle w:val="ListParagraph"/>
        <w:numPr>
          <w:ilvl w:val="0"/>
          <w:numId w:val="2"/>
        </w:numPr>
        <w:spacing w:after="80" w:line="276"/>
      </w:pPr>
      <w:r>
        <w:rPr>
          <w:rFonts w:ascii="Arial" w:cs="Arial" w:eastAsia="Arial" w:hAnsi="Arial"/>
          <w:b/>
          <w:bCs/>
          <w:sz w:val="22"/>
          <w:szCs w:val="22"/>
        </w:rPr>
        <w:t xml:space="preserve">Kaiten (Mme Osseiran) </w:t>
      </w:r>
      <w:r>
        <w:rPr>
          <w:rFonts w:ascii="Arial" w:cs="Arial" w:eastAsia="Arial" w:hAnsi="Arial"/>
          <w:sz w:val="22"/>
          <w:szCs w:val="22"/>
        </w:rPr>
        <w:t xml:space="preserve">— Relance prioritaire. Contact établi, besoin articulé, profil early adopter. Revenir avec prototype fonctionnel.</w:t>
      </w:r>
    </w:p>
    <w:p>
      <w:pPr>
        <w:pStyle w:val="ListParagraph"/>
        <w:numPr>
          <w:ilvl w:val="0"/>
          <w:numId w:val="2"/>
        </w:numPr>
        <w:spacing w:after="80" w:line="276"/>
      </w:pPr>
      <w:r>
        <w:rPr>
          <w:rFonts w:ascii="Arial" w:cs="Arial" w:eastAsia="Arial" w:hAnsi="Arial"/>
          <w:b/>
          <w:bCs/>
          <w:sz w:val="22"/>
          <w:szCs w:val="22"/>
        </w:rPr>
        <w:t xml:space="preserve">Texas Grillz </w:t>
      </w:r>
      <w:r>
        <w:rPr>
          <w:rFonts w:ascii="Arial" w:cs="Arial" w:eastAsia="Arial" w:hAnsi="Arial"/>
          <w:sz w:val="22"/>
          <w:szCs w:val="22"/>
        </w:rPr>
        <w:t xml:space="preserve">— Démo formelle demandée. Potentiel multi-établissements = effet de levier. Relance avec démo interactive.</w:t>
      </w:r>
    </w:p>
    <w:p>
      <w:pPr>
        <w:pStyle w:val="ListParagraph"/>
        <w:numPr>
          <w:ilvl w:val="0"/>
          <w:numId w:val="2"/>
        </w:numPr>
        <w:spacing w:after="80" w:line="276"/>
      </w:pPr>
      <w:r>
        <w:rPr>
          <w:rFonts w:ascii="Arial" w:cs="Arial" w:eastAsia="Arial" w:hAnsi="Arial"/>
          <w:b/>
          <w:bCs/>
          <w:sz w:val="22"/>
          <w:szCs w:val="22"/>
        </w:rPr>
        <w:t xml:space="preserve">Sam’s </w:t>
      </w:r>
      <w:r>
        <w:rPr>
          <w:rFonts w:ascii="Arial" w:cs="Arial" w:eastAsia="Arial" w:hAnsi="Arial"/>
          <w:sz w:val="22"/>
          <w:szCs w:val="22"/>
        </w:rPr>
        <w:t xml:space="preserve">— Numéros échangés. Relance post-Ramadan. Qualité exceptionnelle = vitrine SPAWT idéale.</w:t>
      </w:r>
    </w:p>
    <w:p>
      <w:pPr>
        <w:pStyle w:val="ListParagraph"/>
        <w:numPr>
          <w:ilvl w:val="0"/>
          <w:numId w:val="2"/>
        </w:numPr>
        <w:spacing w:after="80" w:line="276"/>
      </w:pPr>
      <w:r>
        <w:rPr>
          <w:rFonts w:ascii="Arial" w:cs="Arial" w:eastAsia="Arial" w:hAnsi="Arial"/>
          <w:b/>
          <w:bCs/>
          <w:sz w:val="22"/>
          <w:szCs w:val="22"/>
        </w:rPr>
        <w:t xml:space="preserve">La Grande République (O’porco) </w:t>
      </w:r>
      <w:r>
        <w:rPr>
          <w:rFonts w:ascii="Arial" w:cs="Arial" w:eastAsia="Arial" w:hAnsi="Arial"/>
          <w:sz w:val="22"/>
          <w:szCs w:val="22"/>
        </w:rPr>
        <w:t xml:space="preserve">— Coordonnées échangées. Zéro infra marketing = besoin évident. Mais décisionnaire à l’étranger.</w:t>
      </w:r>
    </w:p>
    <w:p>
      <w:pPr>
        <w:pStyle w:val="ListParagraph"/>
        <w:numPr>
          <w:ilvl w:val="0"/>
          <w:numId w:val="2"/>
        </w:numPr>
        <w:spacing w:after="80" w:line="276"/>
      </w:pPr>
      <w:r>
        <w:rPr>
          <w:rFonts w:ascii="Arial" w:cs="Arial" w:eastAsia="Arial" w:hAnsi="Arial"/>
          <w:b/>
          <w:bCs/>
          <w:sz w:val="22"/>
          <w:szCs w:val="22"/>
        </w:rPr>
        <w:t xml:space="preserve">The Rooph + Madame Antika + Kajazoma </w:t>
      </w:r>
      <w:r>
        <w:rPr>
          <w:rFonts w:ascii="Arial" w:cs="Arial" w:eastAsia="Arial" w:hAnsi="Arial"/>
          <w:sz w:val="22"/>
          <w:szCs w:val="22"/>
        </w:rPr>
        <w:t xml:space="preserve">— Relance quand app fonctionnelle (~4 mois). Intérêt exprimé mais pas urgent.</w:t>
      </w:r>
    </w:p>
    <w:p>
      <w:pPr>
        <w:pStyle w:val="Heading2"/>
      </w:pPr>
      <w:r>
        <w:t xml:space="preserve">Timing de la Mission 2</w:t>
      </w:r>
    </w:p>
    <w:p>
      <w:pPr>
        <w:spacing w:after="120" w:before="0" w:line="276"/>
        <w:jc w:val="left"/>
      </w:pPr>
      <w:r>
        <w:rPr>
          <w:rFonts w:ascii="Arial" w:cs="Arial" w:eastAsia="Arial" w:hAnsi="Arial"/>
          <w:b w:val="false"/>
          <w:bCs w:val="false"/>
          <w:i w:val="false"/>
          <w:iCs w:val="false"/>
          <w:color w:val="333333"/>
          <w:sz w:val="22"/>
          <w:szCs w:val="22"/>
        </w:rPr>
        <w:t xml:space="preserve">La Mission 2 devrait se planifier hors Ramadan et hors vacances scolaires, idéalement entre mai et juin 2026 ou septembre-octobre 2026. L’objectif sera de valider le prototype sur le terrain avec les 2–3 établissements les plus réceptifs (Kaiten, Texas Grillz, Sam’s) et d’observer les flux en haute saison.</w:t>
      </w:r>
    </w:p>
    <w:p>
      <w:pPr>
        <w:pStyle w:val="Heading2"/>
      </w:pPr>
      <w:r>
        <w:t xml:space="preserve">Ajustements produit identifiés</w:t>
      </w:r>
    </w:p>
    <w:p>
      <w:pPr>
        <w:spacing w:after="120" w:before="0" w:line="276"/>
        <w:jc w:val="left"/>
      </w:pPr>
      <w:r>
        <w:rPr>
          <w:rFonts w:ascii="Arial" w:cs="Arial" w:eastAsia="Arial" w:hAnsi="Arial"/>
          <w:b w:val="false"/>
          <w:bCs w:val="false"/>
          <w:i w:val="false"/>
          <w:iCs w:val="false"/>
          <w:color w:val="333333"/>
          <w:sz w:val="22"/>
          <w:szCs w:val="22"/>
        </w:rPr>
        <w:t xml:space="preserve">L’échange avec Mme Osseiran (Kaiten) a révélé un insight clé : les restaurateurs premium ne cherchent pas du trafic brut mais de la data qualitative et de la personnalisation relationnelle. SPAWT doit positionner sa proposition de valeur B2B autour de la connaissance client et de la fidélisation, pas uniquement de l’acquisition. La méfiance envers les plateformes de livraison (expérience Yango négative) est un signal fort : SPAWT doit se différencier explicitement des apps de livraison/booking.</w:t>
      </w:r>
    </w:p>
    <w:p>
      <w:r>
        <w:br w:type="page"/>
      </w:r>
    </w:p>
    <w:p>
      <w:pPr>
        <w:pStyle w:val="Heading1"/>
      </w:pPr>
      <w:r>
        <w:t xml:space="preserve">6. Conclusion</w:t>
      </w:r>
    </w:p>
    <w:p>
      <w:pPr>
        <w:spacing w:after="120" w:before="0" w:line="276"/>
        <w:jc w:val="left"/>
      </w:pPr>
      <w:r>
        <w:rPr>
          <w:rFonts w:ascii="Arial" w:cs="Arial" w:eastAsia="Arial" w:hAnsi="Arial"/>
          <w:b w:val="false"/>
          <w:bCs w:val="false"/>
          <w:i w:val="false"/>
          <w:iCs w:val="false"/>
          <w:color w:val="333333"/>
          <w:sz w:val="22"/>
          <w:szCs w:val="22"/>
        </w:rPr>
        <w:t xml:space="preserve">La Mission 1 remplit son objectif de reconnaissance. Le marché abidjanais de la restauration mid-to-premium présente un écosystème fragmenté, sans outil dominant de découverte culinaire, avec des restaurateurs en demande de solutions marketing accessibles. Le timing Ramadan a limité la lecture du marché en termes de trafic réel, mais a permis des conversations B2B plus profondes (disponibilité des interlocuteurs en période creuse).</w:t>
      </w:r>
    </w:p>
    <w:p>
      <w:pPr>
        <w:spacing w:after="120" w:before="0" w:line="276"/>
        <w:jc w:val="left"/>
      </w:pPr>
      <w:r>
        <w:rPr>
          <w:rFonts w:ascii="Arial" w:cs="Arial" w:eastAsia="Arial" w:hAnsi="Arial"/>
          <w:b w:val="false"/>
          <w:bCs w:val="false"/>
          <w:i w:val="false"/>
          <w:iCs w:val="false"/>
          <w:color w:val="333333"/>
          <w:sz w:val="22"/>
          <w:szCs w:val="22"/>
        </w:rPr>
        <w:t xml:space="preserve">Les 2 pépites (Kaiten, Texas Grillz) et les 2 coups de cœur (Sam’s, O’porco) constituent le noyau de la stratégie de lancement. Kaiten reste le partenaire le plus avancé en termes de relation et d’articulation du besoin. Texas Grillz offre le potentiel de scaling le plus immédiat (chaîne multi-établissements).</w:t>
      </w:r>
    </w:p>
    <w:p>
      <w:pPr>
        <w:spacing w:after="120" w:before="0" w:line="276"/>
        <w:jc w:val="left"/>
      </w:pPr>
      <w:r>
        <w:rPr>
          <w:rFonts w:ascii="Arial" w:cs="Arial" w:eastAsia="Arial" w:hAnsi="Arial"/>
          <w:b w:val="false"/>
          <w:bCs w:val="false"/>
          <w:i w:val="false"/>
          <w:iCs w:val="false"/>
          <w:color w:val="333333"/>
          <w:sz w:val="22"/>
          <w:szCs w:val="22"/>
        </w:rPr>
        <w:t xml:space="preserve">Prochaines étapes : finaliser le prototype SPAWT, planifier la Mission 2 post-Ramadan, et activer les relances dans l’ordre de priorité établi ci-dessus.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SPAWT — Confidentiel</w:t>
    </w:r>
    <w:r>
      <w:rPr>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SPAWT — Rapport Mission 1 Abidjan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E87C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2026-03-22T14:54:08.362Z</dcterms:created>
  <dcterms:modified xsi:type="dcterms:W3CDTF">2026-03-22T14:54:08.363Z</dcterms:modified>
</cp:coreProperties>
</file>

<file path=docProps/custom.xml><?xml version="1.0" encoding="utf-8"?>
<Properties xmlns="http://schemas.openxmlformats.org/officeDocument/2006/custom-properties" xmlns:vt="http://schemas.openxmlformats.org/officeDocument/2006/docPropsVTypes"/>
</file>