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FE5A5" w14:textId="652405FB" w:rsidR="007575FB" w:rsidRDefault="00E77CA2" w:rsidP="007575FB">
      <w:pPr>
        <w:spacing w:after="0" w:line="480" w:lineRule="auto"/>
        <w:jc w:val="center"/>
        <w:rPr>
          <w:rFonts w:cs="Arial"/>
          <w:b/>
          <w:bCs/>
        </w:rPr>
      </w:pPr>
      <w:r w:rsidRPr="00E77CA2">
        <w:rPr>
          <w:rFonts w:cs="Arial"/>
          <w:b/>
          <w:bCs/>
        </w:rPr>
        <w:t xml:space="preserve">Development </w:t>
      </w:r>
      <w:r w:rsidR="00CD3265">
        <w:rPr>
          <w:rFonts w:cs="Arial"/>
          <w:b/>
          <w:bCs/>
        </w:rPr>
        <w:t>o</w:t>
      </w:r>
      <w:r w:rsidRPr="00E77CA2">
        <w:rPr>
          <w:rFonts w:cs="Arial"/>
          <w:b/>
          <w:bCs/>
        </w:rPr>
        <w:t xml:space="preserve">f Microcontroller Based Wearable Device </w:t>
      </w:r>
      <w:r w:rsidR="00D34D0B">
        <w:rPr>
          <w:rFonts w:cs="Arial"/>
          <w:b/>
          <w:bCs/>
        </w:rPr>
        <w:t>with</w:t>
      </w:r>
      <w:r w:rsidRPr="00E77CA2">
        <w:rPr>
          <w:rFonts w:cs="Arial"/>
          <w:b/>
          <w:bCs/>
        </w:rPr>
        <w:t xml:space="preserve"> Monitoring System for Body-Focused Repetitive Behavior</w:t>
      </w:r>
    </w:p>
    <w:p w14:paraId="5E39A6E2" w14:textId="1CC84173" w:rsidR="007575FB" w:rsidRPr="0083179D" w:rsidRDefault="00822C48" w:rsidP="007575FB">
      <w:pPr>
        <w:spacing w:after="0" w:line="480" w:lineRule="auto"/>
        <w:jc w:val="center"/>
        <w:rPr>
          <w:rFonts w:cs="Arial"/>
          <w:i/>
          <w:iCs/>
        </w:rPr>
      </w:pPr>
      <w:r>
        <w:rPr>
          <w:rFonts w:cs="Arial"/>
          <w:i/>
          <w:iCs/>
        </w:rPr>
        <w:t>Bahillo</w:t>
      </w:r>
      <w:r w:rsidR="007575FB" w:rsidRPr="0083179D">
        <w:rPr>
          <w:rFonts w:cs="Arial"/>
          <w:i/>
          <w:iCs/>
        </w:rPr>
        <w:t xml:space="preserve">, </w:t>
      </w:r>
      <w:r>
        <w:rPr>
          <w:rFonts w:cs="Arial"/>
          <w:i/>
          <w:iCs/>
        </w:rPr>
        <w:t>Ryan Christopher D.</w:t>
      </w:r>
    </w:p>
    <w:p w14:paraId="64C411ED" w14:textId="1910DCC2" w:rsidR="007575FB" w:rsidRPr="0083179D" w:rsidRDefault="00D916C0" w:rsidP="007575FB">
      <w:pPr>
        <w:spacing w:after="0" w:line="480" w:lineRule="auto"/>
        <w:jc w:val="center"/>
        <w:rPr>
          <w:rFonts w:cs="Arial"/>
          <w:i/>
          <w:iCs/>
        </w:rPr>
      </w:pPr>
      <w:proofErr w:type="spellStart"/>
      <w:r>
        <w:rPr>
          <w:rFonts w:cs="Arial"/>
          <w:i/>
          <w:iCs/>
        </w:rPr>
        <w:t>Dalanon</w:t>
      </w:r>
      <w:proofErr w:type="spellEnd"/>
      <w:r w:rsidR="007575FB" w:rsidRPr="0083179D">
        <w:rPr>
          <w:rFonts w:cs="Arial"/>
          <w:i/>
          <w:iCs/>
        </w:rPr>
        <w:t>,</w:t>
      </w:r>
      <w:r>
        <w:rPr>
          <w:rFonts w:cs="Arial"/>
          <w:i/>
          <w:iCs/>
        </w:rPr>
        <w:t xml:space="preserve"> </w:t>
      </w:r>
      <w:proofErr w:type="spellStart"/>
      <w:r>
        <w:rPr>
          <w:rFonts w:cs="Arial"/>
          <w:i/>
          <w:iCs/>
        </w:rPr>
        <w:t>Iriks</w:t>
      </w:r>
      <w:proofErr w:type="spellEnd"/>
      <w:r>
        <w:rPr>
          <w:rFonts w:cs="Arial"/>
          <w:i/>
          <w:iCs/>
        </w:rPr>
        <w:t xml:space="preserve"> Maria B</w:t>
      </w:r>
      <w:r w:rsidR="007575FB" w:rsidRPr="0083179D">
        <w:rPr>
          <w:rFonts w:cs="Arial"/>
          <w:i/>
          <w:iCs/>
        </w:rPr>
        <w:t>.</w:t>
      </w:r>
    </w:p>
    <w:p w14:paraId="50F0AB88" w14:textId="53A55301" w:rsidR="007575FB" w:rsidRPr="0083179D" w:rsidRDefault="007575FB" w:rsidP="00421A78">
      <w:pPr>
        <w:pStyle w:val="Default"/>
        <w:pBdr>
          <w:top w:val="single" w:sz="8" w:space="1" w:color="000000" w:themeColor="text1"/>
          <w:bottom w:val="single" w:sz="8" w:space="1" w:color="000000" w:themeColor="text1"/>
        </w:pBdr>
        <w:jc w:val="both"/>
        <w:rPr>
          <w:rFonts w:ascii="Arial" w:hAnsi="Arial" w:cs="Arial"/>
          <w:color w:val="000000" w:themeColor="text1"/>
        </w:rPr>
      </w:pPr>
      <w:r w:rsidRPr="0083179D">
        <w:rPr>
          <w:rFonts w:ascii="Arial" w:hAnsi="Arial" w:cs="Arial"/>
          <w:color w:val="000000" w:themeColor="text1"/>
        </w:rPr>
        <w:t>An undergraduate design project prepared and submitted to the faculty of the Department of Computer and Electronics Engineering</w:t>
      </w:r>
      <w:r>
        <w:rPr>
          <w:rFonts w:ascii="Arial" w:hAnsi="Arial" w:cs="Arial"/>
          <w:color w:val="000000" w:themeColor="text1"/>
        </w:rPr>
        <w:t xml:space="preserve"> (DCEE)</w:t>
      </w:r>
      <w:r w:rsidRPr="0083179D">
        <w:rPr>
          <w:rFonts w:ascii="Arial" w:hAnsi="Arial" w:cs="Arial"/>
          <w:color w:val="000000" w:themeColor="text1"/>
        </w:rPr>
        <w:t>, College of Engineering and Information Technology</w:t>
      </w:r>
      <w:r>
        <w:rPr>
          <w:rFonts w:ascii="Arial" w:hAnsi="Arial" w:cs="Arial"/>
          <w:color w:val="000000" w:themeColor="text1"/>
        </w:rPr>
        <w:t xml:space="preserve"> (CEIT)</w:t>
      </w:r>
      <w:r w:rsidRPr="0083179D">
        <w:rPr>
          <w:rFonts w:ascii="Arial" w:hAnsi="Arial" w:cs="Arial"/>
          <w:color w:val="000000" w:themeColor="text1"/>
        </w:rPr>
        <w:t>, Cavite State University</w:t>
      </w:r>
      <w:r>
        <w:rPr>
          <w:rFonts w:ascii="Arial" w:hAnsi="Arial" w:cs="Arial"/>
          <w:color w:val="000000" w:themeColor="text1"/>
        </w:rPr>
        <w:t xml:space="preserve"> (</w:t>
      </w:r>
      <w:proofErr w:type="spellStart"/>
      <w:r>
        <w:rPr>
          <w:rFonts w:ascii="Arial" w:hAnsi="Arial" w:cs="Arial"/>
          <w:color w:val="000000" w:themeColor="text1"/>
        </w:rPr>
        <w:t>CvSU</w:t>
      </w:r>
      <w:proofErr w:type="spellEnd"/>
      <w:r>
        <w:rPr>
          <w:rFonts w:ascii="Arial" w:hAnsi="Arial" w:cs="Arial"/>
          <w:color w:val="000000" w:themeColor="text1"/>
        </w:rPr>
        <w:t>)</w:t>
      </w:r>
      <w:r w:rsidRPr="0083179D">
        <w:rPr>
          <w:rFonts w:ascii="Arial" w:hAnsi="Arial" w:cs="Arial"/>
          <w:color w:val="000000" w:themeColor="text1"/>
        </w:rPr>
        <w:t xml:space="preserve">, Indang, Cavite in partial fulfilment of the requirements for the degree of Bachelor of Science in </w:t>
      </w:r>
      <w:r w:rsidR="0068216D">
        <w:rPr>
          <w:rFonts w:ascii="Arial" w:hAnsi="Arial" w:cs="Arial"/>
          <w:color w:val="000000" w:themeColor="text1"/>
        </w:rPr>
        <w:t>Computer</w:t>
      </w:r>
      <w:r w:rsidRPr="0083179D">
        <w:rPr>
          <w:rFonts w:ascii="Arial" w:hAnsi="Arial" w:cs="Arial"/>
          <w:color w:val="000000" w:themeColor="text1"/>
        </w:rPr>
        <w:t xml:space="preserve"> Engineering with Contribution No. _______. Prepared under the supervision of </w:t>
      </w:r>
      <w:r w:rsidR="00421A78" w:rsidRPr="00421A78">
        <w:rPr>
          <w:rFonts w:ascii="Arial" w:hAnsi="Arial" w:cs="Arial"/>
          <w:color w:val="000000" w:themeColor="text1"/>
        </w:rPr>
        <w:t xml:space="preserve">Prof. Marivic G. </w:t>
      </w:r>
      <w:proofErr w:type="spellStart"/>
      <w:r w:rsidR="00421A78" w:rsidRPr="00421A78">
        <w:rPr>
          <w:rFonts w:ascii="Arial" w:hAnsi="Arial" w:cs="Arial"/>
          <w:color w:val="000000" w:themeColor="text1"/>
        </w:rPr>
        <w:t>Dizon</w:t>
      </w:r>
      <w:proofErr w:type="spellEnd"/>
      <w:r w:rsidRPr="0083179D">
        <w:rPr>
          <w:rFonts w:ascii="Arial" w:hAnsi="Arial" w:cs="Arial"/>
          <w:color w:val="000000" w:themeColor="text1"/>
        </w:rPr>
        <w:t>.</w:t>
      </w:r>
    </w:p>
    <w:p w14:paraId="6076336E" w14:textId="77777777" w:rsidR="007575FB" w:rsidRDefault="007575FB" w:rsidP="009132EA">
      <w:pPr>
        <w:spacing w:after="0" w:line="480" w:lineRule="auto"/>
        <w:jc w:val="center"/>
        <w:rPr>
          <w:rFonts w:cs="Arial"/>
          <w:b/>
          <w:bCs/>
        </w:rPr>
      </w:pPr>
    </w:p>
    <w:p w14:paraId="7A80BD06" w14:textId="4111BC6B" w:rsidR="00F31CF3" w:rsidRPr="0071081D" w:rsidRDefault="0071081D" w:rsidP="009132EA">
      <w:pPr>
        <w:spacing w:after="0" w:line="480" w:lineRule="auto"/>
        <w:jc w:val="center"/>
        <w:rPr>
          <w:rFonts w:cs="Arial"/>
          <w:b/>
          <w:bCs/>
        </w:rPr>
      </w:pPr>
      <w:r w:rsidRPr="0071081D">
        <w:rPr>
          <w:rFonts w:cs="Arial"/>
          <w:b/>
          <w:bCs/>
        </w:rPr>
        <w:t>CHAPTER I</w:t>
      </w:r>
    </w:p>
    <w:p w14:paraId="14043800" w14:textId="30E42C5B" w:rsidR="009132EA" w:rsidRPr="00492DCA" w:rsidRDefault="00492DCA" w:rsidP="00960582">
      <w:pPr>
        <w:spacing w:line="480" w:lineRule="auto"/>
        <w:jc w:val="center"/>
        <w:rPr>
          <w:rFonts w:cs="Arial"/>
          <w:b/>
          <w:bCs/>
          <w:i/>
          <w:iCs/>
        </w:rPr>
      </w:pPr>
      <w:r w:rsidRPr="00492DCA">
        <w:rPr>
          <w:rFonts w:cs="Arial"/>
          <w:b/>
          <w:bCs/>
          <w:i/>
          <w:iCs/>
        </w:rPr>
        <w:t>INTRODUCTION</w:t>
      </w:r>
    </w:p>
    <w:p w14:paraId="7C147E2F" w14:textId="7A607FA3" w:rsidR="00AF0486" w:rsidRDefault="008A252A" w:rsidP="00AF0486">
      <w:pPr>
        <w:spacing w:line="480" w:lineRule="auto"/>
        <w:ind w:firstLine="720"/>
        <w:jc w:val="both"/>
        <w:rPr>
          <w:rFonts w:cs="Arial"/>
        </w:rPr>
      </w:pPr>
      <w:r>
        <w:rPr>
          <w:rFonts w:cs="Arial"/>
        </w:rPr>
        <w:t xml:space="preserve">This chapter presents the context and background by which the study will be introduced. </w:t>
      </w:r>
      <w:r w:rsidRPr="00492DCA">
        <w:rPr>
          <w:rFonts w:cs="Arial"/>
        </w:rPr>
        <w:t xml:space="preserve">It also outlines the goals </w:t>
      </w:r>
      <w:r>
        <w:rPr>
          <w:rFonts w:cs="Arial"/>
        </w:rPr>
        <w:t xml:space="preserve">of </w:t>
      </w:r>
      <w:r w:rsidRPr="00492DCA">
        <w:rPr>
          <w:rFonts w:cs="Arial"/>
        </w:rPr>
        <w:t xml:space="preserve">the researchers were trying to achieve, the study's limitations, and its scope. </w:t>
      </w:r>
      <w:r w:rsidR="00095F9C">
        <w:rPr>
          <w:rFonts w:cs="Arial"/>
        </w:rPr>
        <w:t>Additionally, t</w:t>
      </w:r>
      <w:r>
        <w:t xml:space="preserve">he </w:t>
      </w:r>
      <w:r w:rsidRPr="00492DCA">
        <w:rPr>
          <w:rFonts w:cs="Arial"/>
        </w:rPr>
        <w:t>intended audience</w:t>
      </w:r>
      <w:r w:rsidR="004E1D91">
        <w:rPr>
          <w:rFonts w:cs="Arial"/>
        </w:rPr>
        <w:t xml:space="preserve"> </w:t>
      </w:r>
      <w:r>
        <w:rPr>
          <w:rFonts w:cs="Arial"/>
        </w:rPr>
        <w:t>are stated</w:t>
      </w:r>
      <w:r w:rsidR="0005516B">
        <w:rPr>
          <w:rFonts w:cs="Arial"/>
        </w:rPr>
        <w:t xml:space="preserve"> and</w:t>
      </w:r>
      <w:r w:rsidR="00BB4BCF">
        <w:rPr>
          <w:rFonts w:cs="Arial"/>
        </w:rPr>
        <w:t xml:space="preserve"> the</w:t>
      </w:r>
      <w:r w:rsidR="0005516B">
        <w:rPr>
          <w:rFonts w:cs="Arial"/>
        </w:rPr>
        <w:t xml:space="preserve"> </w:t>
      </w:r>
      <w:r w:rsidR="0005516B" w:rsidRPr="0005516B">
        <w:rPr>
          <w:rFonts w:cs="Arial"/>
        </w:rPr>
        <w:t xml:space="preserve">detailed explanation of the technical terms </w:t>
      </w:r>
      <w:r w:rsidR="004E1D91">
        <w:rPr>
          <w:rFonts w:cs="Arial"/>
        </w:rPr>
        <w:t>i</w:t>
      </w:r>
      <w:r w:rsidR="004E1D91" w:rsidRPr="004E1D91">
        <w:rPr>
          <w:rFonts w:cs="Arial"/>
        </w:rPr>
        <w:t>n which the key or important terms in th</w:t>
      </w:r>
      <w:r w:rsidR="004E1D91">
        <w:rPr>
          <w:rFonts w:cs="Arial"/>
        </w:rPr>
        <w:t>is</w:t>
      </w:r>
      <w:r w:rsidR="004E1D91" w:rsidRPr="004E1D91">
        <w:rPr>
          <w:rFonts w:cs="Arial"/>
        </w:rPr>
        <w:t xml:space="preserve"> study are clearly defined</w:t>
      </w:r>
      <w:r w:rsidR="004E1D91">
        <w:rPr>
          <w:rFonts w:cs="Arial"/>
        </w:rPr>
        <w:t>.</w:t>
      </w:r>
    </w:p>
    <w:p w14:paraId="630D8BD8" w14:textId="77777777" w:rsidR="00AF0486" w:rsidRPr="00AF0486" w:rsidRDefault="00AF0486" w:rsidP="00AF0486">
      <w:pPr>
        <w:spacing w:line="480" w:lineRule="auto"/>
        <w:jc w:val="both"/>
        <w:rPr>
          <w:rFonts w:cs="Arial"/>
        </w:rPr>
      </w:pPr>
    </w:p>
    <w:p w14:paraId="46737557" w14:textId="1EB87F39" w:rsidR="00FE09C5" w:rsidRPr="00FE09C5" w:rsidRDefault="00FE09C5" w:rsidP="00FE09C5">
      <w:pPr>
        <w:spacing w:line="480" w:lineRule="auto"/>
        <w:jc w:val="both"/>
        <w:rPr>
          <w:b/>
          <w:bCs/>
          <w:i/>
          <w:iCs/>
        </w:rPr>
      </w:pPr>
      <w:r w:rsidRPr="00FE09C5">
        <w:rPr>
          <w:rFonts w:cs="Arial"/>
          <w:b/>
          <w:bCs/>
          <w:i/>
          <w:iCs/>
        </w:rPr>
        <w:t>Background of the Study</w:t>
      </w:r>
    </w:p>
    <w:p w14:paraId="2DA6D48C" w14:textId="22AA37F1" w:rsidR="002025A7" w:rsidRDefault="00EC69BD" w:rsidP="000D3A1E">
      <w:pPr>
        <w:spacing w:line="480" w:lineRule="auto"/>
        <w:ind w:firstLine="720"/>
        <w:jc w:val="both"/>
        <w:rPr>
          <w:rFonts w:cs="Arial"/>
        </w:rPr>
      </w:pPr>
      <w:r w:rsidRPr="00EC69BD">
        <w:rPr>
          <w:rFonts w:cs="Arial"/>
        </w:rPr>
        <w:t>Body-focused repetitive behavior (BFRB) is a term that refers to a group of</w:t>
      </w:r>
      <w:r>
        <w:rPr>
          <w:rFonts w:cs="Arial"/>
        </w:rPr>
        <w:t xml:space="preserve"> </w:t>
      </w:r>
      <w:r w:rsidRPr="00EC69BD">
        <w:rPr>
          <w:rFonts w:cs="Arial"/>
        </w:rPr>
        <w:t>compulsive habits that unintentionally harm one's body and alter one's</w:t>
      </w:r>
      <w:r>
        <w:rPr>
          <w:rFonts w:cs="Arial"/>
        </w:rPr>
        <w:t xml:space="preserve"> </w:t>
      </w:r>
      <w:r w:rsidRPr="00EC69BD">
        <w:rPr>
          <w:rFonts w:cs="Arial"/>
        </w:rPr>
        <w:t>appearance</w:t>
      </w:r>
      <w:r w:rsidR="00884E35">
        <w:rPr>
          <w:rFonts w:cs="Arial"/>
        </w:rPr>
        <w:t xml:space="preserve"> </w:t>
      </w:r>
      <w:r w:rsidR="00884E35">
        <w:rPr>
          <w:rFonts w:cs="Arial"/>
        </w:rPr>
        <w:fldChar w:fldCharType="begin" w:fldLock="1"/>
      </w:r>
      <w:r w:rsidR="00884E35">
        <w:rPr>
          <w:rFonts w:cs="Arial"/>
        </w:rPr>
        <w:instrText>ADDIN CSL_CITATION {"citationItems":[{"id":"ITEM-1","itemData":{"author":[{"dropping-particle":"","family":"Abrahams","given":"Tasneem","non-dropping-particle":"","parse-names":false,"suffix":""},{"dropping-particle":"","family":"Trotzky","given":"Arthur","non-dropping-particle":"","parse-names":false,"suffix":""}],"id":"ITEM-1","issued":{"date-parts":[["2017"]]},"publisher":"Anxiety.org","title":"BFRBs: Compulsive Behaviors That Unintentionally Cause Physical Damage","type":"article"},"uris":["http://www.mendeley.com/documents/?uuid=c3918da7-edd9-476d-9dfb-6be0c31e3045"]}],"mendeley":{"formattedCitation":"(Abrahams &amp; Trotzky, 2017)","plainTextFormattedCitation":"(Abrahams &amp; Trotzky, 2017)","previouslyFormattedCitation":"(Abrahams &amp; Trotzky, 2017)"},"properties":{"noteIndex":0},"schema":"https://github.com/citation-style-language/schema/raw/master/csl-citation.json"}</w:instrText>
      </w:r>
      <w:r w:rsidR="00884E35">
        <w:rPr>
          <w:rFonts w:cs="Arial"/>
        </w:rPr>
        <w:fldChar w:fldCharType="separate"/>
      </w:r>
      <w:r w:rsidR="00884E35" w:rsidRPr="00884E35">
        <w:rPr>
          <w:rFonts w:cs="Arial"/>
          <w:noProof/>
        </w:rPr>
        <w:t>(Abrahams &amp; Trotzky, 2017)</w:t>
      </w:r>
      <w:r w:rsidR="00884E35">
        <w:rPr>
          <w:rFonts w:cs="Arial"/>
        </w:rPr>
        <w:fldChar w:fldCharType="end"/>
      </w:r>
      <w:r>
        <w:rPr>
          <w:rFonts w:cs="Arial"/>
        </w:rPr>
        <w:t xml:space="preserve"> </w:t>
      </w:r>
      <w:r w:rsidR="00F268E3" w:rsidRPr="00F268E3">
        <w:rPr>
          <w:rFonts w:cs="Arial"/>
        </w:rPr>
        <w:t>but the factors that predispose individuals to these behaviors are poorly understood</w:t>
      </w:r>
      <w:r w:rsidRPr="00EC69BD">
        <w:rPr>
          <w:rFonts w:cs="Arial"/>
        </w:rPr>
        <w:t>. The main distinction between BFRBs</w:t>
      </w:r>
      <w:r>
        <w:rPr>
          <w:rFonts w:cs="Arial"/>
        </w:rPr>
        <w:t xml:space="preserve"> </w:t>
      </w:r>
      <w:r w:rsidRPr="00EC69BD">
        <w:rPr>
          <w:rFonts w:cs="Arial"/>
        </w:rPr>
        <w:t>and other</w:t>
      </w:r>
      <w:r>
        <w:rPr>
          <w:rFonts w:cs="Arial"/>
        </w:rPr>
        <w:t xml:space="preserve"> </w:t>
      </w:r>
      <w:r w:rsidRPr="00EC69BD">
        <w:rPr>
          <w:rFonts w:cs="Arial"/>
        </w:rPr>
        <w:t>compulsive behaviors that hurt the body is that BFRBs involve direct</w:t>
      </w:r>
      <w:r w:rsidR="00A37134">
        <w:rPr>
          <w:rFonts w:cs="Arial"/>
        </w:rPr>
        <w:t xml:space="preserve"> </w:t>
      </w:r>
      <w:r w:rsidRPr="00EC69BD">
        <w:rPr>
          <w:rFonts w:cs="Arial"/>
        </w:rPr>
        <w:t>body-to-body</w:t>
      </w:r>
      <w:r w:rsidR="00A37134">
        <w:rPr>
          <w:rFonts w:cs="Arial"/>
        </w:rPr>
        <w:t xml:space="preserve"> </w:t>
      </w:r>
      <w:r w:rsidRPr="00EC69BD">
        <w:rPr>
          <w:rFonts w:cs="Arial"/>
        </w:rPr>
        <w:t>contact. BFRBs are one of the most misunderstood, under</w:t>
      </w:r>
      <w:r w:rsidR="00A37134">
        <w:rPr>
          <w:rFonts w:cs="Arial"/>
        </w:rPr>
        <w:t xml:space="preserve"> </w:t>
      </w:r>
      <w:r w:rsidRPr="00EC69BD">
        <w:rPr>
          <w:rFonts w:cs="Arial"/>
        </w:rPr>
        <w:t>diagnosed, and mistreated</w:t>
      </w:r>
      <w:r w:rsidR="00A37134">
        <w:rPr>
          <w:rFonts w:cs="Arial"/>
        </w:rPr>
        <w:t xml:space="preserve"> </w:t>
      </w:r>
      <w:r w:rsidRPr="00EC69BD">
        <w:rPr>
          <w:rFonts w:cs="Arial"/>
        </w:rPr>
        <w:t>conditions around nowadays</w:t>
      </w:r>
      <w:r w:rsidR="00884E35">
        <w:rPr>
          <w:rFonts w:cs="Arial"/>
        </w:rPr>
        <w:t xml:space="preserve"> </w:t>
      </w:r>
      <w:r w:rsidR="00884E35">
        <w:rPr>
          <w:rFonts w:cs="Arial"/>
        </w:rPr>
        <w:lastRenderedPageBreak/>
        <w:fldChar w:fldCharType="begin" w:fldLock="1"/>
      </w:r>
      <w:r w:rsidR="0029020C">
        <w:rPr>
          <w:rFonts w:cs="Arial"/>
        </w:rPr>
        <w:instrText>ADDIN CSL_CITATION {"citationItems":[{"id":"ITEM-1","itemData":{"DOI":"https://doi.org/10.1016/j.psychres.2018.10.002.","abstract":"Body-focused repetitive behaviors (BFRBs), such as hair pulling, skin picking, and nail biting are common habits, but their pathological manifestations have been considered rare. Growing evidence suggests pathological forms of these behaviors can be conceptualized as a class of related disorders. However, few previous studies have examined the collective prevalence of related pathological BFRBs. The current study examined the self-reported prevalence of current (past month) subclinical and pathological BFRBs in a large (n = 4335) sample of college students. The study also examined the chronicity and impact of these behaviors. Results showed that 59.55% of the sample reported occasionally engaging in subclinical BFRBs, and 12.27% met criteria for a pathological BFRB, suggesting these conditions may be quite common. Of the various BFRB topographies, cheek biting was the most common. Both subclinical and pathological BFRBs tended to be chronic (i.e., occurring for longer than 1 year). Although persons with pathological BFRBs were distressed about their behavior, few experienced functional impairment or sought help for the behavior. Implications of these findings for the conceptualization and treatment of body-focused repetitive behaviors are discussed.","author":[{"dropping-particle":"","family":"Houghton","given":"David C.","non-dropping-particle":"","parse-names":false,"suffix":""},{"dropping-particle":"","family":"Alexander","given":"Jennifer R.","non-dropping-particle":"","parse-names":false,"suffix":""},{"dropping-particle":"","family":"Bauer","given":"Christopher C.","non-dropping-particle":"","parse-names":false,"suffix":""},{"dropping-particle":"","family":"Woods","given":"Douglas W.","non-dropping-particle":"","parse-names":false,"suffix":""}],"id":"ITEM-1","issue":"2000","issued":{"date-parts":[["2018"]]},"page":"389-393","publisher":"Psychiatry Research","title":"Body-focused repetitive behaviors: More prevalent than once thought?","type":"article"},"uris":["http://www.mendeley.com/documents/?uuid=adb51c95-7323-4bbe-97f5-f5b236cc57be"]}],"mendeley":{"formattedCitation":"(David C. Houghton et al., 2018)","plainTextFormattedCitation":"(David C. Houghton et al., 2018)","previouslyFormattedCitation":"(David C. Houghton et al., 2018)"},"properties":{"noteIndex":0},"schema":"https://github.com/citation-style-language/schema/raw/master/csl-citation.json"}</w:instrText>
      </w:r>
      <w:r w:rsidR="00884E35">
        <w:rPr>
          <w:rFonts w:cs="Arial"/>
        </w:rPr>
        <w:fldChar w:fldCharType="separate"/>
      </w:r>
      <w:r w:rsidR="00C82262" w:rsidRPr="00C82262">
        <w:rPr>
          <w:rFonts w:cs="Arial"/>
          <w:noProof/>
        </w:rPr>
        <w:t>(David C. Houghton et al., 2018)</w:t>
      </w:r>
      <w:r w:rsidR="00884E35">
        <w:rPr>
          <w:rFonts w:cs="Arial"/>
        </w:rPr>
        <w:fldChar w:fldCharType="end"/>
      </w:r>
      <w:r w:rsidRPr="00EC69BD">
        <w:rPr>
          <w:rFonts w:cs="Arial"/>
        </w:rPr>
        <w:t>. Pulling, picking, biting, or</w:t>
      </w:r>
      <w:r w:rsidR="00A37134">
        <w:rPr>
          <w:rFonts w:cs="Arial"/>
        </w:rPr>
        <w:t xml:space="preserve"> </w:t>
      </w:r>
      <w:r w:rsidRPr="00EC69BD">
        <w:rPr>
          <w:rFonts w:cs="Arial"/>
        </w:rPr>
        <w:t>scraping one's hair, skin, or nails are examples</w:t>
      </w:r>
      <w:r w:rsidR="00A37134">
        <w:rPr>
          <w:rFonts w:cs="Arial"/>
        </w:rPr>
        <w:t xml:space="preserve"> </w:t>
      </w:r>
      <w:r w:rsidRPr="00EC69BD">
        <w:rPr>
          <w:rFonts w:cs="Arial"/>
        </w:rPr>
        <w:t>of these behaviors. Trichotillomania</w:t>
      </w:r>
      <w:r w:rsidR="00A37134">
        <w:rPr>
          <w:rFonts w:cs="Arial"/>
        </w:rPr>
        <w:t xml:space="preserve"> </w:t>
      </w:r>
      <w:r w:rsidR="00884E35">
        <w:rPr>
          <w:rFonts w:cs="Arial"/>
        </w:rPr>
        <w:t xml:space="preserve">such as </w:t>
      </w:r>
      <w:r w:rsidRPr="00EC69BD">
        <w:rPr>
          <w:rFonts w:cs="Arial"/>
        </w:rPr>
        <w:t xml:space="preserve">hair pulling, </w:t>
      </w:r>
      <w:proofErr w:type="spellStart"/>
      <w:r w:rsidRPr="00EC69BD">
        <w:rPr>
          <w:rFonts w:cs="Arial"/>
        </w:rPr>
        <w:t>dermatillomania</w:t>
      </w:r>
      <w:proofErr w:type="spellEnd"/>
      <w:r w:rsidRPr="00EC69BD">
        <w:rPr>
          <w:rFonts w:cs="Arial"/>
        </w:rPr>
        <w:t xml:space="preserve"> </w:t>
      </w:r>
      <w:r w:rsidR="00884E35">
        <w:rPr>
          <w:rFonts w:cs="Arial"/>
        </w:rPr>
        <w:t xml:space="preserve">such as </w:t>
      </w:r>
      <w:r w:rsidRPr="00EC69BD">
        <w:rPr>
          <w:rFonts w:cs="Arial"/>
        </w:rPr>
        <w:t>skin</w:t>
      </w:r>
      <w:r w:rsidR="00A37134">
        <w:rPr>
          <w:rFonts w:cs="Arial"/>
        </w:rPr>
        <w:t xml:space="preserve"> </w:t>
      </w:r>
      <w:r w:rsidRPr="00EC69BD">
        <w:rPr>
          <w:rFonts w:cs="Arial"/>
        </w:rPr>
        <w:t>plucking, also known as excoriation disorder,</w:t>
      </w:r>
      <w:r w:rsidR="00A37134">
        <w:rPr>
          <w:rFonts w:cs="Arial"/>
        </w:rPr>
        <w:t xml:space="preserve"> </w:t>
      </w:r>
      <w:r w:rsidRPr="00EC69BD">
        <w:rPr>
          <w:rFonts w:cs="Arial"/>
        </w:rPr>
        <w:t>and onychophagia are among</w:t>
      </w:r>
      <w:r w:rsidR="00A37134">
        <w:rPr>
          <w:rFonts w:cs="Arial"/>
        </w:rPr>
        <w:t xml:space="preserve"> </w:t>
      </w:r>
      <w:r w:rsidRPr="00EC69BD">
        <w:rPr>
          <w:rFonts w:cs="Arial"/>
        </w:rPr>
        <w:t xml:space="preserve">the disorders </w:t>
      </w:r>
      <w:r w:rsidR="00884E35">
        <w:rPr>
          <w:rFonts w:cs="Arial"/>
        </w:rPr>
        <w:t xml:space="preserve">such as </w:t>
      </w:r>
      <w:r w:rsidRPr="00EC69BD">
        <w:rPr>
          <w:rFonts w:cs="Arial"/>
        </w:rPr>
        <w:t>compulsive nail biting. As many as 1 in</w:t>
      </w:r>
      <w:r w:rsidR="00A37134">
        <w:rPr>
          <w:rFonts w:cs="Arial"/>
        </w:rPr>
        <w:t xml:space="preserve"> </w:t>
      </w:r>
      <w:r w:rsidRPr="00EC69BD">
        <w:rPr>
          <w:rFonts w:cs="Arial"/>
        </w:rPr>
        <w:t>20 people have a BFRB,</w:t>
      </w:r>
      <w:r w:rsidR="00A37134">
        <w:rPr>
          <w:rFonts w:cs="Arial"/>
        </w:rPr>
        <w:t xml:space="preserve"> </w:t>
      </w:r>
      <w:r w:rsidRPr="00EC69BD">
        <w:rPr>
          <w:rFonts w:cs="Arial"/>
        </w:rPr>
        <w:t xml:space="preserve">affecting both children and adults </w:t>
      </w:r>
      <w:r w:rsidR="00884E35">
        <w:rPr>
          <w:rFonts w:cs="Arial"/>
        </w:rPr>
        <w:fldChar w:fldCharType="begin" w:fldLock="1"/>
      </w:r>
      <w:r w:rsidR="003751C4">
        <w:rPr>
          <w:rFonts w:cs="Arial"/>
        </w:rPr>
        <w:instrText>ADDIN CSL_CITATION {"citationItems":[{"id":"ITEM-1","itemData":{"author":[{"dropping-particle":"","family":"Smitha Bhandari","given":"MD","non-dropping-particle":"","parse-names":false,"suffix":""}],"id":"ITEM-1","issued":{"date-parts":[["2020"]]},"publisher":"WebMD","title":"Understanding Body-Focused Repetitive Behaviors","type":"article"},"uris":["http://www.mendeley.com/documents/?uuid=6c55846f-6673-4f21-ab15-7c211d4e8fda"]}],"mendeley":{"formattedCitation":"(Smitha Bhandari, 2020)","plainTextFormattedCitation":"(Smitha Bhandari, 2020)","previouslyFormattedCitation":"(Smitha Bhandari, 2020)"},"properties":{"noteIndex":0},"schema":"https://github.com/citation-style-language/schema/raw/master/csl-citation.json"}</w:instrText>
      </w:r>
      <w:r w:rsidR="00884E35">
        <w:rPr>
          <w:rFonts w:cs="Arial"/>
        </w:rPr>
        <w:fldChar w:fldCharType="separate"/>
      </w:r>
      <w:r w:rsidR="00884E35" w:rsidRPr="00884E35">
        <w:rPr>
          <w:rFonts w:cs="Arial"/>
          <w:noProof/>
        </w:rPr>
        <w:t>(Smitha Bhandari, 2020)</w:t>
      </w:r>
      <w:r w:rsidR="00884E35">
        <w:rPr>
          <w:rFonts w:cs="Arial"/>
        </w:rPr>
        <w:fldChar w:fldCharType="end"/>
      </w:r>
      <w:r w:rsidRPr="00EC69BD">
        <w:rPr>
          <w:rFonts w:cs="Arial"/>
        </w:rPr>
        <w:t>.</w:t>
      </w:r>
    </w:p>
    <w:p w14:paraId="442E7769" w14:textId="58885927" w:rsidR="00E41A58" w:rsidRDefault="00FE7729" w:rsidP="000D3A1E">
      <w:pPr>
        <w:spacing w:line="480" w:lineRule="auto"/>
        <w:ind w:firstLine="720"/>
        <w:jc w:val="both"/>
        <w:rPr>
          <w:rFonts w:cs="Arial"/>
        </w:rPr>
      </w:pPr>
      <w:r>
        <w:rPr>
          <w:rFonts w:cs="Arial"/>
        </w:rPr>
        <w:t xml:space="preserve">In approach to BFRB monitoring, </w:t>
      </w:r>
      <w:r w:rsidR="00814E0C">
        <w:rPr>
          <w:rFonts w:cs="Arial"/>
        </w:rPr>
        <w:t xml:space="preserve">a study shows the data collected in different locations on the head can be calculated by measuring the distance between each pair of the target locations on the head using the data from the proximity and the </w:t>
      </w:r>
      <w:r w:rsidR="00814E0C" w:rsidRPr="00814E0C">
        <w:rPr>
          <w:rFonts w:cs="Arial"/>
        </w:rPr>
        <w:t>Inertial Measurement Unit</w:t>
      </w:r>
      <w:r w:rsidR="00814E0C">
        <w:rPr>
          <w:rFonts w:cs="Arial"/>
        </w:rPr>
        <w:t xml:space="preserve"> (IMU) sensors</w:t>
      </w:r>
      <w:r w:rsidR="005C79DE">
        <w:rPr>
          <w:rFonts w:cs="Arial"/>
        </w:rPr>
        <w:t xml:space="preserve"> </w:t>
      </w:r>
      <w:r w:rsidR="005C79DE">
        <w:rPr>
          <w:rFonts w:cs="Arial"/>
        </w:rPr>
        <w:fldChar w:fldCharType="begin" w:fldLock="1"/>
      </w:r>
      <w:r w:rsidR="00C82262">
        <w:rPr>
          <w:rFonts w:cs="Arial"/>
        </w:rPr>
        <w:instrText>ADDIN CSL_CITATION {"citationItems":[{"id":"ITEM-1","itemData":{"DOI":"10.1038/s41746-019-0092-2","ISSN":"23986352","abstract":"Wearable devices provide a means of tracking hand position in relation to the head, but have mostly relied on wrist-worn inertial measurement unit sensors and proximity sensors, which are inadequate for identifying specific locations. This limits their utility for accurate and precise monitoring of behaviors or providing feedback to guide behaviors. A potential clinical application is monitoring body-focused repetitive behaviors (BFRBs), recurrent, injurious behaviors directed toward the body, such as nail biting and hair pulling, which are often misdiagnosed and undertreated. Here, we demonstrate that including thermal sensors achieves higher accuracy in position tracking when compared against inertial measurement unit and proximity sensor data alone. Our Tingle device distinguished between behaviors from six locations on the head across 39 adult participants, with high AUROC values (best was back of the head: median (1.0), median absolute deviation (0.0); worst was on the cheek: median (0.93), median absolute deviation (0.09)). This study presents preliminary evidence of the advantage of including thermal sensors for position tracking and the Tingle wearable device’s potential use in a wide variety of settings, including BFRB diagnosis and management.","author":[{"dropping-particle":"","family":"Son","given":"Jake J.","non-dropping-particle":"","parse-names":false,"suffix":""},{"dropping-particle":"","family":"Clucas","given":"Jon C.","non-dropping-particle":"","parse-names":false,"suffix":""},{"dropping-particle":"","family":"White","given":"Curt","non-dropping-particle":"","parse-names":false,"suffix":""},{"dropping-particle":"","family":"Krishnakumar","given":"Anirudh","non-dropping-particle":"","parse-names":false,"suffix":""},{"dropping-particle":"","family":"Vogelstein","given":"Joshua T.","non-dropping-particle":"","parse-names":false,"suffix":""},{"dropping-particle":"","family":"Milham","given":"Michael P.","non-dropping-particle":"","parse-names":false,"suffix":""},{"dropping-particle":"","family":"Klein","given":"Arno","non-dropping-particle":"","parse-names":false,"suffix":""}],"container-title":"npj Digital Medicine","id":"ITEM-1","issue":"1","issued":{"date-parts":[["2019"]]},"publisher":"npj Digital Medicine","title":"Thermal sensors improve wrist-worn position tracking","type":"article","volume":"2"},"uris":["http://www.mendeley.com/documents/?uuid=38afff08-c103-4a22-b427-0293661f878f"]}],"mendeley":{"formattedCitation":"(Son et al., 2019)","plainTextFormattedCitation":"(Son et al., 2019)","previouslyFormattedCitation":"(Son et al., 2019)"},"properties":{"noteIndex":0},"schema":"https://github.com/citation-style-language/schema/raw/master/csl-citation.json"}</w:instrText>
      </w:r>
      <w:r w:rsidR="005C79DE">
        <w:rPr>
          <w:rFonts w:cs="Arial"/>
        </w:rPr>
        <w:fldChar w:fldCharType="separate"/>
      </w:r>
      <w:r w:rsidR="005C79DE" w:rsidRPr="005C79DE">
        <w:rPr>
          <w:rFonts w:cs="Arial"/>
          <w:noProof/>
        </w:rPr>
        <w:t>(Son et al., 2019)</w:t>
      </w:r>
      <w:r w:rsidR="005C79DE">
        <w:rPr>
          <w:rFonts w:cs="Arial"/>
        </w:rPr>
        <w:fldChar w:fldCharType="end"/>
      </w:r>
      <w:r w:rsidR="00814E0C">
        <w:rPr>
          <w:rFonts w:cs="Arial"/>
        </w:rPr>
        <w:t>.</w:t>
      </w:r>
      <w:r w:rsidR="00D7364E">
        <w:rPr>
          <w:rFonts w:cs="Arial"/>
        </w:rPr>
        <w:t xml:space="preserve"> </w:t>
      </w:r>
      <w:r w:rsidR="00497E92">
        <w:rPr>
          <w:rFonts w:cs="Arial"/>
        </w:rPr>
        <w:t xml:space="preserve">They disassembled and used </w:t>
      </w:r>
      <w:r w:rsidR="00497E92" w:rsidRPr="00497E92">
        <w:rPr>
          <w:rFonts w:cs="Arial"/>
        </w:rPr>
        <w:t>N68 Fitness Tracker</w:t>
      </w:r>
      <w:r w:rsidR="003751C4">
        <w:rPr>
          <w:rFonts w:cs="Arial"/>
        </w:rPr>
        <w:t xml:space="preserve"> </w:t>
      </w:r>
      <w:r w:rsidR="00497E92">
        <w:rPr>
          <w:rFonts w:cs="Arial"/>
        </w:rPr>
        <w:t xml:space="preserve">as their main component for their PCB along with the MCU and </w:t>
      </w:r>
      <w:r w:rsidR="00AC1605">
        <w:rPr>
          <w:rFonts w:cs="Arial"/>
        </w:rPr>
        <w:t>IMU. However besides of the appearance, the price is on the expensive side</w:t>
      </w:r>
      <w:r w:rsidR="002829A2">
        <w:rPr>
          <w:rFonts w:cs="Arial"/>
        </w:rPr>
        <w:t xml:space="preserve"> and is not affordable for the public use</w:t>
      </w:r>
      <w:r w:rsidR="00AC1605">
        <w:rPr>
          <w:rFonts w:cs="Arial"/>
        </w:rPr>
        <w:t>.</w:t>
      </w:r>
      <w:r w:rsidR="00A36AA9">
        <w:rPr>
          <w:rFonts w:cs="Arial"/>
        </w:rPr>
        <w:t xml:space="preserve"> The Keen created by </w:t>
      </w:r>
      <w:proofErr w:type="spellStart"/>
      <w:r w:rsidR="00A36AA9">
        <w:rPr>
          <w:rFonts w:cs="Arial"/>
        </w:rPr>
        <w:t>HabitAware</w:t>
      </w:r>
      <w:proofErr w:type="spellEnd"/>
      <w:r w:rsidR="003751C4">
        <w:rPr>
          <w:rFonts w:cs="Arial"/>
        </w:rPr>
        <w:t xml:space="preserve"> </w:t>
      </w:r>
      <w:r w:rsidR="00A36AA9">
        <w:rPr>
          <w:rFonts w:cs="Arial"/>
        </w:rPr>
        <w:t xml:space="preserve">is a </w:t>
      </w:r>
      <w:r w:rsidR="00A36AA9" w:rsidRPr="00A36AA9">
        <w:rPr>
          <w:rFonts w:cs="Arial"/>
        </w:rPr>
        <w:t>wearable-based tracking</w:t>
      </w:r>
      <w:r w:rsidR="00A36AA9">
        <w:rPr>
          <w:rFonts w:cs="Arial"/>
        </w:rPr>
        <w:t xml:space="preserve"> device to detect </w:t>
      </w:r>
      <w:r w:rsidR="00161E0D">
        <w:rPr>
          <w:rFonts w:cs="Arial"/>
        </w:rPr>
        <w:t>BFRB activity. It uses a gesture recognition for the initial use that makes the device recognize such habit. It then transmits a vibration signal to the patient wearing the device</w:t>
      </w:r>
      <w:r w:rsidR="003751C4">
        <w:rPr>
          <w:rFonts w:cs="Arial"/>
        </w:rPr>
        <w:t xml:space="preserve"> </w:t>
      </w:r>
      <w:r w:rsidR="003751C4">
        <w:rPr>
          <w:rFonts w:cs="Arial"/>
        </w:rPr>
        <w:fldChar w:fldCharType="begin" w:fldLock="1"/>
      </w:r>
      <w:r w:rsidR="003751C4">
        <w:rPr>
          <w:rFonts w:cs="Arial"/>
        </w:rPr>
        <w:instrText>ADDIN CSL_CITATION {"citationItems":[{"id":"ITEM-1","itemData":{"URL":"https://habitaware.com/","author":[{"dropping-particle":"","family":"HabitAware","given":"","non-dropping-particle":"","parse-names":false,"suffix":""}],"container-title":"habitaware","id":"ITEM-1","issued":{"date-parts":[["2020"]]},"title":"Keen","type":"webpage"},"uris":["http://www.mendeley.com/documents/?uuid=01f19d50-c1fb-4634-b1a9-dae45c0d958e"]}],"mendeley":{"formattedCitation":"(HabitAware, 2020)","plainTextFormattedCitation":"(HabitAware, 2020)","previouslyFormattedCitation":"(HabitAware, 2020)"},"properties":{"noteIndex":0},"schema":"https://github.com/citation-style-language/schema/raw/master/csl-citation.json"}</w:instrText>
      </w:r>
      <w:r w:rsidR="003751C4">
        <w:rPr>
          <w:rFonts w:cs="Arial"/>
        </w:rPr>
        <w:fldChar w:fldCharType="separate"/>
      </w:r>
      <w:r w:rsidR="003751C4" w:rsidRPr="003751C4">
        <w:rPr>
          <w:rFonts w:cs="Arial"/>
          <w:noProof/>
        </w:rPr>
        <w:t>(HabitAware, 2020)</w:t>
      </w:r>
      <w:r w:rsidR="003751C4">
        <w:rPr>
          <w:rFonts w:cs="Arial"/>
        </w:rPr>
        <w:fldChar w:fldCharType="end"/>
      </w:r>
      <w:r w:rsidR="00161E0D">
        <w:rPr>
          <w:rFonts w:cs="Arial"/>
        </w:rPr>
        <w:t xml:space="preserve">. </w:t>
      </w:r>
      <w:r w:rsidR="00F332F3">
        <w:rPr>
          <w:rFonts w:cs="Arial"/>
        </w:rPr>
        <w:t>Despite</w:t>
      </w:r>
      <w:r w:rsidR="00BD752D">
        <w:rPr>
          <w:rFonts w:cs="Arial"/>
        </w:rPr>
        <w:t xml:space="preserve"> that, no </w:t>
      </w:r>
      <w:r w:rsidR="00F332F3" w:rsidRPr="00F332F3">
        <w:rPr>
          <w:rFonts w:cs="Arial"/>
        </w:rPr>
        <w:t xml:space="preserve">published peer-reviewed study </w:t>
      </w:r>
      <w:r w:rsidR="00F332F3">
        <w:rPr>
          <w:rFonts w:cs="Arial"/>
        </w:rPr>
        <w:t xml:space="preserve">has shown the effectiveness of this device. </w:t>
      </w:r>
      <w:r w:rsidR="00082AF6">
        <w:rPr>
          <w:rFonts w:cs="Arial"/>
        </w:rPr>
        <w:t xml:space="preserve">There are testimonies that are presented in their </w:t>
      </w:r>
      <w:r w:rsidR="00BD752D">
        <w:rPr>
          <w:rFonts w:cs="Arial"/>
        </w:rPr>
        <w:t>website,</w:t>
      </w:r>
      <w:r w:rsidR="00082AF6">
        <w:rPr>
          <w:rFonts w:cs="Arial"/>
        </w:rPr>
        <w:t xml:space="preserve"> but these are not </w:t>
      </w:r>
      <w:r w:rsidR="00F332F3">
        <w:rPr>
          <w:rFonts w:cs="Arial"/>
        </w:rPr>
        <w:t>great evidence</w:t>
      </w:r>
      <w:r w:rsidR="00082AF6">
        <w:rPr>
          <w:rFonts w:cs="Arial"/>
        </w:rPr>
        <w:t xml:space="preserve"> to say that the device is well-suited for BFRB monitoring or treatment.</w:t>
      </w:r>
    </w:p>
    <w:p w14:paraId="7DD35D19" w14:textId="30A791F4" w:rsidR="00AF0486" w:rsidRDefault="009A0539" w:rsidP="00AF0486">
      <w:pPr>
        <w:spacing w:line="480" w:lineRule="auto"/>
        <w:ind w:firstLine="720"/>
        <w:jc w:val="both"/>
        <w:rPr>
          <w:rFonts w:cs="Arial"/>
        </w:rPr>
      </w:pPr>
      <w:r w:rsidRPr="009A0539">
        <w:rPr>
          <w:rFonts w:cs="Arial"/>
        </w:rPr>
        <w:t xml:space="preserve">This </w:t>
      </w:r>
      <w:r w:rsidR="00E11639">
        <w:rPr>
          <w:rFonts w:cs="Arial"/>
        </w:rPr>
        <w:t>study</w:t>
      </w:r>
      <w:r w:rsidRPr="009A0539">
        <w:rPr>
          <w:rFonts w:cs="Arial"/>
        </w:rPr>
        <w:t xml:space="preserve"> aims to develop a microcontroller based wearable</w:t>
      </w:r>
      <w:r>
        <w:rPr>
          <w:rFonts w:cs="Arial"/>
        </w:rPr>
        <w:t xml:space="preserve"> </w:t>
      </w:r>
      <w:r w:rsidRPr="009A0539">
        <w:rPr>
          <w:rFonts w:cs="Arial"/>
        </w:rPr>
        <w:t>technology that conveys a signal to the user and is integrated with mobile</w:t>
      </w:r>
      <w:r>
        <w:rPr>
          <w:rFonts w:cs="Arial"/>
        </w:rPr>
        <w:t xml:space="preserve"> </w:t>
      </w:r>
      <w:r w:rsidRPr="009A0539">
        <w:rPr>
          <w:rFonts w:cs="Arial"/>
        </w:rPr>
        <w:t>application</w:t>
      </w:r>
      <w:r>
        <w:rPr>
          <w:rFonts w:cs="Arial"/>
        </w:rPr>
        <w:t xml:space="preserve"> </w:t>
      </w:r>
      <w:r w:rsidRPr="009A0539">
        <w:rPr>
          <w:rFonts w:cs="Arial"/>
        </w:rPr>
        <w:t xml:space="preserve">for motion sensors in real time. This </w:t>
      </w:r>
      <w:r w:rsidR="00E11639">
        <w:rPr>
          <w:rFonts w:cs="Arial"/>
        </w:rPr>
        <w:t>study</w:t>
      </w:r>
      <w:r w:rsidRPr="009A0539">
        <w:rPr>
          <w:rFonts w:cs="Arial"/>
        </w:rPr>
        <w:t xml:space="preserve"> will assist in the treatment of the Body-Focused Repetitive Behavior patient. The device will be</w:t>
      </w:r>
      <w:r>
        <w:rPr>
          <w:rFonts w:cs="Arial"/>
        </w:rPr>
        <w:t xml:space="preserve"> </w:t>
      </w:r>
      <w:r w:rsidRPr="009A0539">
        <w:rPr>
          <w:rFonts w:cs="Arial"/>
        </w:rPr>
        <w:t>able to send a signal</w:t>
      </w:r>
      <w:r>
        <w:rPr>
          <w:rFonts w:cs="Arial"/>
        </w:rPr>
        <w:t xml:space="preserve"> </w:t>
      </w:r>
      <w:r w:rsidRPr="009A0539">
        <w:rPr>
          <w:rFonts w:cs="Arial"/>
        </w:rPr>
        <w:t xml:space="preserve">to the patient by using the vibration motor; it has a trained model implemented </w:t>
      </w:r>
      <w:r w:rsidRPr="009A0539">
        <w:rPr>
          <w:rFonts w:cs="Arial"/>
        </w:rPr>
        <w:lastRenderedPageBreak/>
        <w:t>to the</w:t>
      </w:r>
      <w:r>
        <w:rPr>
          <w:rFonts w:cs="Arial"/>
        </w:rPr>
        <w:t xml:space="preserve"> </w:t>
      </w:r>
      <w:r w:rsidRPr="009A0539">
        <w:rPr>
          <w:rFonts w:cs="Arial"/>
        </w:rPr>
        <w:t xml:space="preserve">microcontroller by using its </w:t>
      </w:r>
      <w:r w:rsidR="00995615">
        <w:rPr>
          <w:rFonts w:cs="Arial"/>
        </w:rPr>
        <w:t xml:space="preserve">IMU </w:t>
      </w:r>
      <w:r w:rsidRPr="009A0539">
        <w:rPr>
          <w:rFonts w:cs="Arial"/>
        </w:rPr>
        <w:t xml:space="preserve">in addition of </w:t>
      </w:r>
      <w:r w:rsidR="00995615">
        <w:rPr>
          <w:rFonts w:cs="Arial"/>
        </w:rPr>
        <w:t>proximity and thermal</w:t>
      </w:r>
      <w:r>
        <w:rPr>
          <w:rFonts w:cs="Arial"/>
        </w:rPr>
        <w:t xml:space="preserve"> </w:t>
      </w:r>
      <w:r w:rsidRPr="009A0539">
        <w:rPr>
          <w:rFonts w:cs="Arial"/>
        </w:rPr>
        <w:t>sensor to improve the accuracy.</w:t>
      </w:r>
      <w:r>
        <w:rPr>
          <w:rFonts w:cs="Arial"/>
        </w:rPr>
        <w:t xml:space="preserve"> </w:t>
      </w:r>
      <w:r w:rsidRPr="009A0539">
        <w:rPr>
          <w:rFonts w:cs="Arial"/>
        </w:rPr>
        <w:t>By this, the user will control the repetitive behavior.</w:t>
      </w:r>
      <w:r>
        <w:rPr>
          <w:rFonts w:cs="Arial"/>
        </w:rPr>
        <w:t xml:space="preserve"> </w:t>
      </w:r>
      <w:r w:rsidR="00ED07CD">
        <w:rPr>
          <w:rFonts w:cs="Arial"/>
        </w:rPr>
        <w:t>It should be noted that t</w:t>
      </w:r>
      <w:r w:rsidRPr="009A0539">
        <w:rPr>
          <w:rFonts w:cs="Arial"/>
        </w:rPr>
        <w:t>h</w:t>
      </w:r>
      <w:r w:rsidR="00ED07CD">
        <w:rPr>
          <w:rFonts w:cs="Arial"/>
        </w:rPr>
        <w:t>is</w:t>
      </w:r>
      <w:r w:rsidRPr="009A0539">
        <w:rPr>
          <w:rFonts w:cs="Arial"/>
        </w:rPr>
        <w:t xml:space="preserve"> </w:t>
      </w:r>
      <w:r w:rsidR="00ED07CD">
        <w:rPr>
          <w:rFonts w:cs="Arial"/>
        </w:rPr>
        <w:t xml:space="preserve">study </w:t>
      </w:r>
      <w:r w:rsidRPr="009A0539">
        <w:rPr>
          <w:rFonts w:cs="Arial"/>
        </w:rPr>
        <w:t xml:space="preserve">is not a </w:t>
      </w:r>
      <w:r w:rsidR="002025A7" w:rsidRPr="009A0539">
        <w:rPr>
          <w:rFonts w:cs="Arial"/>
        </w:rPr>
        <w:t>medication but</w:t>
      </w:r>
      <w:r w:rsidRPr="009A0539">
        <w:rPr>
          <w:rFonts w:cs="Arial"/>
        </w:rPr>
        <w:t xml:space="preserve"> will assist </w:t>
      </w:r>
      <w:r w:rsidR="00ED07CD">
        <w:rPr>
          <w:rFonts w:cs="Arial"/>
        </w:rPr>
        <w:t xml:space="preserve">only </w:t>
      </w:r>
      <w:r w:rsidRPr="009A0539">
        <w:rPr>
          <w:rFonts w:cs="Arial"/>
        </w:rPr>
        <w:t xml:space="preserve">BFRB patients in </w:t>
      </w:r>
      <w:r w:rsidR="002025A7" w:rsidRPr="009A0539">
        <w:rPr>
          <w:rFonts w:cs="Arial"/>
        </w:rPr>
        <w:t>self</w:t>
      </w:r>
      <w:r w:rsidR="002025A7">
        <w:rPr>
          <w:rFonts w:cs="Arial"/>
        </w:rPr>
        <w:t>-</w:t>
      </w:r>
      <w:r w:rsidR="002025A7" w:rsidRPr="009A0539">
        <w:rPr>
          <w:rFonts w:cs="Arial"/>
        </w:rPr>
        <w:t>control</w:t>
      </w:r>
      <w:r>
        <w:rPr>
          <w:rFonts w:cs="Arial"/>
        </w:rPr>
        <w:t>.</w:t>
      </w:r>
    </w:p>
    <w:p w14:paraId="2796F983" w14:textId="77777777" w:rsidR="00AF0486" w:rsidRDefault="00AF0486" w:rsidP="00AF0486">
      <w:pPr>
        <w:spacing w:line="480" w:lineRule="auto"/>
        <w:ind w:firstLine="720"/>
        <w:jc w:val="both"/>
        <w:rPr>
          <w:rFonts w:cs="Arial"/>
        </w:rPr>
      </w:pPr>
    </w:p>
    <w:p w14:paraId="4897F862" w14:textId="2F2D744C" w:rsidR="00960582" w:rsidRPr="00AF0486" w:rsidRDefault="00960582" w:rsidP="00AF0486">
      <w:pPr>
        <w:spacing w:line="480" w:lineRule="auto"/>
        <w:jc w:val="both"/>
        <w:rPr>
          <w:rFonts w:cs="Arial"/>
        </w:rPr>
      </w:pPr>
      <w:r w:rsidRPr="00410BEB">
        <w:rPr>
          <w:rFonts w:cs="Arial"/>
          <w:b/>
          <w:bCs/>
          <w:i/>
          <w:iCs/>
        </w:rPr>
        <w:t>Objectives</w:t>
      </w:r>
      <w:r w:rsidR="00792207">
        <w:rPr>
          <w:rFonts w:cs="Arial"/>
          <w:b/>
          <w:bCs/>
          <w:i/>
          <w:iCs/>
        </w:rPr>
        <w:t xml:space="preserve"> of the Study</w:t>
      </w:r>
    </w:p>
    <w:p w14:paraId="3B87D267" w14:textId="25210C73" w:rsidR="0071081D" w:rsidRDefault="0071081D" w:rsidP="000D3A1E">
      <w:pPr>
        <w:spacing w:line="480" w:lineRule="auto"/>
        <w:ind w:firstLine="720"/>
        <w:jc w:val="both"/>
        <w:rPr>
          <w:rFonts w:cs="Arial"/>
        </w:rPr>
      </w:pPr>
      <w:r w:rsidRPr="0071081D">
        <w:rPr>
          <w:rFonts w:cs="Arial"/>
        </w:rPr>
        <w:t xml:space="preserve">The </w:t>
      </w:r>
      <w:r w:rsidR="00E11639">
        <w:rPr>
          <w:rFonts w:cs="Arial"/>
        </w:rPr>
        <w:t>study</w:t>
      </w:r>
      <w:r w:rsidRPr="0071081D">
        <w:rPr>
          <w:rFonts w:cs="Arial"/>
        </w:rPr>
        <w:t xml:space="preserve"> will conduct in the </w:t>
      </w:r>
      <w:r w:rsidR="00ED07CD">
        <w:rPr>
          <w:rFonts w:cs="Arial"/>
        </w:rPr>
        <w:t xml:space="preserve">creation of </w:t>
      </w:r>
      <w:r w:rsidRPr="0071081D">
        <w:rPr>
          <w:rFonts w:cs="Arial"/>
        </w:rPr>
        <w:t>microcontroller-based wearable device</w:t>
      </w:r>
      <w:r>
        <w:rPr>
          <w:rFonts w:cs="Arial"/>
        </w:rPr>
        <w:t xml:space="preserve"> </w:t>
      </w:r>
      <w:r w:rsidRPr="0071081D">
        <w:rPr>
          <w:rFonts w:cs="Arial"/>
        </w:rPr>
        <w:t>that will be used to help the patient control its repetitive behavior. To</w:t>
      </w:r>
      <w:r>
        <w:rPr>
          <w:rFonts w:cs="Arial"/>
        </w:rPr>
        <w:t xml:space="preserve"> </w:t>
      </w:r>
      <w:r w:rsidRPr="0071081D">
        <w:rPr>
          <w:rFonts w:cs="Arial"/>
        </w:rPr>
        <w:t>accomplish this,</w:t>
      </w:r>
      <w:r>
        <w:rPr>
          <w:rFonts w:cs="Arial"/>
        </w:rPr>
        <w:t xml:space="preserve"> </w:t>
      </w:r>
      <w:r w:rsidRPr="0071081D">
        <w:rPr>
          <w:rFonts w:cs="Arial"/>
        </w:rPr>
        <w:t>the following objectives will be met:</w:t>
      </w:r>
    </w:p>
    <w:p w14:paraId="0E282D23" w14:textId="1A857E7E" w:rsidR="0071081D" w:rsidRPr="0071081D" w:rsidRDefault="0071081D" w:rsidP="000D3A1E">
      <w:pPr>
        <w:pStyle w:val="ListParagraph"/>
        <w:numPr>
          <w:ilvl w:val="0"/>
          <w:numId w:val="1"/>
        </w:numPr>
        <w:spacing w:line="480" w:lineRule="auto"/>
        <w:jc w:val="both"/>
        <w:rPr>
          <w:rFonts w:cs="Arial"/>
        </w:rPr>
      </w:pPr>
      <w:r w:rsidRPr="0071081D">
        <w:rPr>
          <w:rFonts w:cs="Arial"/>
        </w:rPr>
        <w:t>To develop a microcontroller based wearable technology that conveys a signal to the patient</w:t>
      </w:r>
      <w:r w:rsidR="00C74D96">
        <w:rPr>
          <w:rFonts w:cs="Arial"/>
        </w:rPr>
        <w:t>.</w:t>
      </w:r>
    </w:p>
    <w:p w14:paraId="1FA3DCB7" w14:textId="5768858C" w:rsidR="0071081D" w:rsidRPr="0071081D" w:rsidRDefault="0071081D" w:rsidP="000D3A1E">
      <w:pPr>
        <w:pStyle w:val="ListParagraph"/>
        <w:numPr>
          <w:ilvl w:val="0"/>
          <w:numId w:val="1"/>
        </w:numPr>
        <w:spacing w:line="480" w:lineRule="auto"/>
        <w:jc w:val="both"/>
        <w:rPr>
          <w:rFonts w:cs="Arial"/>
        </w:rPr>
      </w:pPr>
      <w:r w:rsidRPr="0071081D">
        <w:rPr>
          <w:rFonts w:cs="Arial"/>
        </w:rPr>
        <w:t>To embed mobile application for motion sensors in real time</w:t>
      </w:r>
      <w:r w:rsidR="00C74D96">
        <w:rPr>
          <w:rFonts w:cs="Arial"/>
        </w:rPr>
        <w:t>.</w:t>
      </w:r>
    </w:p>
    <w:p w14:paraId="503ACED8" w14:textId="50B144BE" w:rsidR="00A50521" w:rsidRDefault="0071081D" w:rsidP="000D3A1E">
      <w:pPr>
        <w:pStyle w:val="ListParagraph"/>
        <w:numPr>
          <w:ilvl w:val="0"/>
          <w:numId w:val="1"/>
        </w:numPr>
        <w:spacing w:line="480" w:lineRule="auto"/>
        <w:jc w:val="both"/>
        <w:rPr>
          <w:rFonts w:cs="Arial"/>
        </w:rPr>
      </w:pPr>
      <w:r w:rsidRPr="0071081D">
        <w:rPr>
          <w:rFonts w:cs="Arial"/>
        </w:rPr>
        <w:t xml:space="preserve">To assist in the treatment of the Body-Focused Repetitive Behavior (BFRB patient) with </w:t>
      </w:r>
      <w:r w:rsidR="00E11639">
        <w:rPr>
          <w:rFonts w:cs="Arial"/>
        </w:rPr>
        <w:t>the study</w:t>
      </w:r>
      <w:r w:rsidR="00C74D96">
        <w:rPr>
          <w:rFonts w:cs="Arial"/>
        </w:rPr>
        <w:t>.</w:t>
      </w:r>
    </w:p>
    <w:p w14:paraId="7F09420A" w14:textId="3E7C62E9" w:rsidR="00BD4240" w:rsidRPr="00BD4240" w:rsidRDefault="00DF0D5A" w:rsidP="000D3A1E">
      <w:pPr>
        <w:pStyle w:val="ListParagraph"/>
        <w:numPr>
          <w:ilvl w:val="0"/>
          <w:numId w:val="1"/>
        </w:numPr>
        <w:spacing w:line="480" w:lineRule="auto"/>
        <w:jc w:val="both"/>
        <w:rPr>
          <w:rFonts w:cs="Arial"/>
        </w:rPr>
      </w:pPr>
      <w:r>
        <w:rPr>
          <w:rFonts w:cs="Arial"/>
        </w:rPr>
        <w:t xml:space="preserve">To </w:t>
      </w:r>
      <w:r w:rsidR="005C44DA">
        <w:rPr>
          <w:rFonts w:cs="Arial"/>
        </w:rPr>
        <w:t>evaluate the effectiveness</w:t>
      </w:r>
      <w:r w:rsidR="00C92588">
        <w:rPr>
          <w:rFonts w:cs="Arial"/>
        </w:rPr>
        <w:t xml:space="preserve"> and performance</w:t>
      </w:r>
      <w:r w:rsidR="005C44DA">
        <w:rPr>
          <w:rFonts w:cs="Arial"/>
        </w:rPr>
        <w:t xml:space="preserve"> of the wearable device </w:t>
      </w:r>
      <w:r w:rsidR="001A51C3">
        <w:rPr>
          <w:rFonts w:cs="Arial"/>
        </w:rPr>
        <w:t>such as</w:t>
      </w:r>
      <w:r w:rsidR="005C44DA">
        <w:rPr>
          <w:rFonts w:cs="Arial"/>
        </w:rPr>
        <w:t xml:space="preserve"> hardware</w:t>
      </w:r>
      <w:r w:rsidR="001A51C3">
        <w:rPr>
          <w:rFonts w:cs="Arial"/>
        </w:rPr>
        <w:t xml:space="preserve"> and software</w:t>
      </w:r>
      <w:r w:rsidR="005C44DA">
        <w:rPr>
          <w:rFonts w:cs="Arial"/>
        </w:rPr>
        <w:t xml:space="preserve"> stability </w:t>
      </w:r>
      <w:r w:rsidR="001A51C3">
        <w:rPr>
          <w:rFonts w:cs="Arial"/>
        </w:rPr>
        <w:t xml:space="preserve">when </w:t>
      </w:r>
      <w:r w:rsidR="005C44DA">
        <w:rPr>
          <w:rFonts w:cs="Arial"/>
        </w:rPr>
        <w:t xml:space="preserve">predicting </w:t>
      </w:r>
      <w:r w:rsidR="001A51C3">
        <w:rPr>
          <w:rFonts w:cs="Arial"/>
        </w:rPr>
        <w:t>with</w:t>
      </w:r>
      <w:r w:rsidR="00D05137">
        <w:rPr>
          <w:rFonts w:cs="Arial"/>
        </w:rPr>
        <w:t xml:space="preserve"> a</w:t>
      </w:r>
      <w:r w:rsidR="001A51C3">
        <w:rPr>
          <w:rFonts w:cs="Arial"/>
        </w:rPr>
        <w:t xml:space="preserve"> neural network.</w:t>
      </w:r>
    </w:p>
    <w:p w14:paraId="158B5730" w14:textId="77777777" w:rsidR="00AF0486" w:rsidRDefault="00AF0486" w:rsidP="000D3A1E">
      <w:pPr>
        <w:spacing w:line="480" w:lineRule="auto"/>
        <w:jc w:val="both"/>
        <w:rPr>
          <w:rFonts w:cs="Arial"/>
          <w:b/>
          <w:bCs/>
          <w:i/>
          <w:iCs/>
        </w:rPr>
      </w:pPr>
    </w:p>
    <w:p w14:paraId="4FBABBF3" w14:textId="65EECF15" w:rsidR="00A50521" w:rsidRPr="00A50521" w:rsidRDefault="00A50521" w:rsidP="000D3A1E">
      <w:pPr>
        <w:spacing w:line="480" w:lineRule="auto"/>
        <w:jc w:val="both"/>
        <w:rPr>
          <w:rFonts w:cs="Arial"/>
          <w:b/>
          <w:bCs/>
          <w:i/>
          <w:iCs/>
        </w:rPr>
      </w:pPr>
      <w:r w:rsidRPr="00A50521">
        <w:rPr>
          <w:rFonts w:cs="Arial"/>
          <w:b/>
          <w:bCs/>
          <w:i/>
          <w:iCs/>
        </w:rPr>
        <w:t xml:space="preserve">Scope and </w:t>
      </w:r>
      <w:r w:rsidR="00792207">
        <w:rPr>
          <w:rFonts w:cs="Arial"/>
          <w:b/>
          <w:bCs/>
          <w:i/>
          <w:iCs/>
        </w:rPr>
        <w:t>L</w:t>
      </w:r>
      <w:r w:rsidRPr="00A50521">
        <w:rPr>
          <w:rFonts w:cs="Arial"/>
          <w:b/>
          <w:bCs/>
          <w:i/>
          <w:iCs/>
        </w:rPr>
        <w:t>imitation</w:t>
      </w:r>
      <w:r w:rsidR="00792207">
        <w:rPr>
          <w:rFonts w:cs="Arial"/>
          <w:b/>
          <w:bCs/>
          <w:i/>
          <w:iCs/>
        </w:rPr>
        <w:t>s of the Study</w:t>
      </w:r>
    </w:p>
    <w:p w14:paraId="21D099B9" w14:textId="3960D8D7" w:rsidR="0007614A" w:rsidRDefault="000C2E3A" w:rsidP="00BD4240">
      <w:pPr>
        <w:spacing w:line="480" w:lineRule="auto"/>
        <w:ind w:firstLine="720"/>
        <w:jc w:val="both"/>
        <w:rPr>
          <w:rFonts w:cs="Arial"/>
        </w:rPr>
      </w:pPr>
      <w:r>
        <w:rPr>
          <w:rFonts w:cs="Arial"/>
        </w:rPr>
        <w:t>This study</w:t>
      </w:r>
      <w:r w:rsidR="002867B7">
        <w:rPr>
          <w:rFonts w:cs="Arial"/>
        </w:rPr>
        <w:t xml:space="preserve"> covers the development of microcontroller based wearable device that can detect BFRB compulsive activities such as t</w:t>
      </w:r>
      <w:r w:rsidR="002867B7" w:rsidRPr="002867B7">
        <w:rPr>
          <w:rFonts w:cs="Arial"/>
        </w:rPr>
        <w:t>richotillomania</w:t>
      </w:r>
      <w:r w:rsidR="002867B7">
        <w:rPr>
          <w:rFonts w:cs="Arial"/>
        </w:rPr>
        <w:t>, e</w:t>
      </w:r>
      <w:r w:rsidR="002867B7" w:rsidRPr="002867B7">
        <w:rPr>
          <w:rFonts w:cs="Arial"/>
        </w:rPr>
        <w:t>xcoriation</w:t>
      </w:r>
      <w:r w:rsidR="002867B7">
        <w:rPr>
          <w:rFonts w:cs="Arial"/>
        </w:rPr>
        <w:t xml:space="preserve">, and </w:t>
      </w:r>
      <w:r w:rsidR="002867B7" w:rsidRPr="002867B7">
        <w:rPr>
          <w:rFonts w:cs="Arial"/>
        </w:rPr>
        <w:t>onychophagia</w:t>
      </w:r>
      <w:r w:rsidR="002867B7">
        <w:rPr>
          <w:rFonts w:cs="Arial"/>
        </w:rPr>
        <w:t xml:space="preserve">. </w:t>
      </w:r>
      <w:r w:rsidR="00A229D2">
        <w:rPr>
          <w:rFonts w:cs="Arial"/>
        </w:rPr>
        <w:t xml:space="preserve">It </w:t>
      </w:r>
      <w:r w:rsidR="0012775E">
        <w:rPr>
          <w:rFonts w:cs="Arial"/>
        </w:rPr>
        <w:t>documents how the researchers construct the wearable device</w:t>
      </w:r>
      <w:r w:rsidR="00A229D2">
        <w:rPr>
          <w:rFonts w:cs="Arial"/>
        </w:rPr>
        <w:t xml:space="preserve">. The device has two components, the main system where the </w:t>
      </w:r>
      <w:r w:rsidR="00A229D2">
        <w:rPr>
          <w:rFonts w:cs="Arial"/>
        </w:rPr>
        <w:lastRenderedPageBreak/>
        <w:t xml:space="preserve">microcontroller is present, it will generate data from the user; and the mobile application that </w:t>
      </w:r>
      <w:r w:rsidR="00137C98">
        <w:rPr>
          <w:rFonts w:cs="Arial"/>
        </w:rPr>
        <w:t>collects the data from the wearable device.</w:t>
      </w:r>
      <w:r w:rsidR="00B25F08">
        <w:rPr>
          <w:rFonts w:cs="Arial"/>
        </w:rPr>
        <w:t xml:space="preserve"> </w:t>
      </w:r>
      <w:r w:rsidR="00137150">
        <w:rPr>
          <w:rFonts w:cs="Arial"/>
        </w:rPr>
        <w:t xml:space="preserve">Researchers </w:t>
      </w:r>
      <w:r w:rsidR="00B25F08">
        <w:rPr>
          <w:rFonts w:cs="Arial"/>
        </w:rPr>
        <w:t xml:space="preserve">will also test </w:t>
      </w:r>
      <w:r w:rsidR="00BC5FE7">
        <w:rPr>
          <w:rFonts w:cs="Arial"/>
        </w:rPr>
        <w:t xml:space="preserve">how the device will accurately predict the hotspot location for the compulsive </w:t>
      </w:r>
      <w:r w:rsidR="001D1EC6">
        <w:rPr>
          <w:rFonts w:cs="Arial"/>
        </w:rPr>
        <w:t>behavior</w:t>
      </w:r>
      <w:r w:rsidR="00B25F08">
        <w:rPr>
          <w:rFonts w:cs="Arial"/>
        </w:rPr>
        <w:t xml:space="preserve"> </w:t>
      </w:r>
      <w:r w:rsidR="00BC5FE7">
        <w:rPr>
          <w:rFonts w:cs="Arial"/>
        </w:rPr>
        <w:t>of the patient.</w:t>
      </w:r>
    </w:p>
    <w:p w14:paraId="67E53CF0" w14:textId="482E0372" w:rsidR="00BD4240" w:rsidRPr="00BD4240" w:rsidRDefault="00BC5FE7" w:rsidP="00BD4240">
      <w:pPr>
        <w:spacing w:line="480" w:lineRule="auto"/>
        <w:ind w:firstLine="720"/>
        <w:jc w:val="both"/>
        <w:rPr>
          <w:rFonts w:cs="Arial"/>
        </w:rPr>
      </w:pPr>
      <w:r>
        <w:rPr>
          <w:rFonts w:cs="Arial"/>
        </w:rPr>
        <w:t xml:space="preserve">The study does not document as an alternative treatment </w:t>
      </w:r>
      <w:r w:rsidR="001D1EC6">
        <w:rPr>
          <w:rFonts w:cs="Arial"/>
        </w:rPr>
        <w:t xml:space="preserve">to the patient with BFRB disorder as it requires </w:t>
      </w:r>
      <w:r w:rsidR="001D1EC6" w:rsidRPr="001D1EC6">
        <w:rPr>
          <w:rFonts w:cs="Arial"/>
        </w:rPr>
        <w:t>professional treatment of psychological disorders and problems</w:t>
      </w:r>
      <w:r w:rsidR="001D1EC6">
        <w:rPr>
          <w:rFonts w:cs="Arial"/>
        </w:rPr>
        <w:t xml:space="preserve">. </w:t>
      </w:r>
      <w:r w:rsidR="00102CF9">
        <w:rPr>
          <w:rFonts w:cs="Arial"/>
        </w:rPr>
        <w:t>It can be described as effective or well-suited for patients with compulsive behavior through</w:t>
      </w:r>
      <w:r w:rsidR="00E56617">
        <w:rPr>
          <w:rFonts w:cs="Arial"/>
        </w:rPr>
        <w:t xml:space="preserve"> </w:t>
      </w:r>
      <w:r w:rsidR="00137150">
        <w:rPr>
          <w:rFonts w:cs="Arial"/>
        </w:rPr>
        <w:t>in</w:t>
      </w:r>
      <w:r w:rsidR="00E56617">
        <w:rPr>
          <w:rFonts w:cs="Arial"/>
        </w:rPr>
        <w:t>-</w:t>
      </w:r>
      <w:r w:rsidR="00137150">
        <w:rPr>
          <w:rFonts w:cs="Arial"/>
        </w:rPr>
        <w:t xml:space="preserve">person/face to face </w:t>
      </w:r>
      <w:r w:rsidR="00102CF9">
        <w:rPr>
          <w:rFonts w:cs="Arial"/>
        </w:rPr>
        <w:t>survey</w:t>
      </w:r>
      <w:r w:rsidR="00E56617">
        <w:rPr>
          <w:rFonts w:cs="Arial"/>
        </w:rPr>
        <w:t xml:space="preserve"> to c</w:t>
      </w:r>
      <w:r w:rsidR="00E56617" w:rsidRPr="00E56617">
        <w:rPr>
          <w:rFonts w:cs="Arial"/>
        </w:rPr>
        <w:t xml:space="preserve">apture </w:t>
      </w:r>
      <w:r w:rsidR="00E56617">
        <w:rPr>
          <w:rFonts w:cs="Arial"/>
        </w:rPr>
        <w:t xml:space="preserve">the </w:t>
      </w:r>
      <w:r w:rsidR="00E56617" w:rsidRPr="00E56617">
        <w:rPr>
          <w:rFonts w:cs="Arial"/>
        </w:rPr>
        <w:t>verbal and non-verbal cues</w:t>
      </w:r>
      <w:r w:rsidR="00E56617">
        <w:rPr>
          <w:rFonts w:cs="Arial"/>
        </w:rPr>
        <w:t xml:space="preserve"> of the patients </w:t>
      </w:r>
      <w:r w:rsidR="00E56617" w:rsidRPr="00E56617">
        <w:rPr>
          <w:rFonts w:cs="Arial"/>
        </w:rPr>
        <w:t xml:space="preserve">such as discomfort or enthusiasm with </w:t>
      </w:r>
      <w:r w:rsidR="00E56617">
        <w:rPr>
          <w:rFonts w:cs="Arial"/>
        </w:rPr>
        <w:t>the</w:t>
      </w:r>
      <w:r w:rsidR="00E56617" w:rsidRPr="00E56617">
        <w:rPr>
          <w:rFonts w:cs="Arial"/>
        </w:rPr>
        <w:t xml:space="preserve"> questions, that </w:t>
      </w:r>
      <w:r w:rsidR="00E56617">
        <w:rPr>
          <w:rFonts w:cs="Arial"/>
        </w:rPr>
        <w:t>might</w:t>
      </w:r>
      <w:r w:rsidR="00E56617" w:rsidRPr="00E56617">
        <w:rPr>
          <w:rFonts w:cs="Arial"/>
        </w:rPr>
        <w:t xml:space="preserve"> not be able to pick up with any other interview approach.</w:t>
      </w:r>
      <w:r w:rsidR="00A11C03">
        <w:rPr>
          <w:rFonts w:cs="Arial"/>
        </w:rPr>
        <w:t xml:space="preserve"> The study shall have male and female respondents that are residents in Cavite, Philippines with the age of 18 and above. </w:t>
      </w:r>
      <w:r w:rsidR="00E851AB">
        <w:rPr>
          <w:rFonts w:cs="Arial"/>
        </w:rPr>
        <w:t>M</w:t>
      </w:r>
      <w:r w:rsidR="00A11C03">
        <w:rPr>
          <w:rFonts w:cs="Arial"/>
        </w:rPr>
        <w:t>inors with the age of 10-17 can also be a subject but</w:t>
      </w:r>
      <w:r w:rsidR="00E851AB">
        <w:rPr>
          <w:rFonts w:cs="Arial"/>
        </w:rPr>
        <w:t xml:space="preserve"> they</w:t>
      </w:r>
      <w:r w:rsidR="00A11C03">
        <w:rPr>
          <w:rFonts w:cs="Arial"/>
        </w:rPr>
        <w:t xml:space="preserve"> </w:t>
      </w:r>
      <w:r w:rsidR="00E851AB">
        <w:rPr>
          <w:rFonts w:cs="Arial"/>
        </w:rPr>
        <w:t>must have a parental consent.</w:t>
      </w:r>
    </w:p>
    <w:p w14:paraId="16B07385" w14:textId="77777777" w:rsidR="00AF0486" w:rsidRDefault="00AF0486" w:rsidP="000D3A1E">
      <w:pPr>
        <w:spacing w:line="480" w:lineRule="auto"/>
        <w:jc w:val="both"/>
        <w:rPr>
          <w:rFonts w:cs="Arial"/>
          <w:b/>
          <w:bCs/>
          <w:i/>
          <w:iCs/>
        </w:rPr>
      </w:pPr>
    </w:p>
    <w:p w14:paraId="2960C79E" w14:textId="1D9C77E6" w:rsidR="000E13C7" w:rsidRDefault="000E13C7" w:rsidP="000D3A1E">
      <w:pPr>
        <w:spacing w:line="480" w:lineRule="auto"/>
        <w:jc w:val="both"/>
        <w:rPr>
          <w:rFonts w:cs="Arial"/>
          <w:b/>
          <w:bCs/>
          <w:i/>
          <w:iCs/>
        </w:rPr>
      </w:pPr>
      <w:r w:rsidRPr="000E13C7">
        <w:rPr>
          <w:rFonts w:cs="Arial"/>
          <w:b/>
          <w:bCs/>
          <w:i/>
          <w:iCs/>
        </w:rPr>
        <w:t>Significance of the Study</w:t>
      </w:r>
    </w:p>
    <w:p w14:paraId="1C0125FF" w14:textId="22CAF174" w:rsidR="00C639F2" w:rsidRDefault="00C639F2" w:rsidP="00C639F2">
      <w:pPr>
        <w:spacing w:line="480" w:lineRule="auto"/>
        <w:jc w:val="both"/>
        <w:rPr>
          <w:rFonts w:cs="Arial"/>
        </w:rPr>
      </w:pPr>
      <w:r>
        <w:rPr>
          <w:rFonts w:cs="Arial"/>
        </w:rPr>
        <w:tab/>
      </w:r>
      <w:r w:rsidR="006D3625">
        <w:rPr>
          <w:rFonts w:cs="Arial"/>
        </w:rPr>
        <w:t xml:space="preserve">The findings of the study could be a great help in providing </w:t>
      </w:r>
      <w:r w:rsidR="006D3625" w:rsidRPr="006D3625">
        <w:rPr>
          <w:rFonts w:cs="Arial"/>
        </w:rPr>
        <w:t>crucial information and knowledge</w:t>
      </w:r>
      <w:r w:rsidR="006D3625">
        <w:rPr>
          <w:rFonts w:cs="Arial"/>
        </w:rPr>
        <w:t xml:space="preserve"> about the development of device. It can also</w:t>
      </w:r>
      <w:r w:rsidR="00672E9E">
        <w:rPr>
          <w:rFonts w:cs="Arial"/>
        </w:rPr>
        <w:t xml:space="preserve"> </w:t>
      </w:r>
      <w:r w:rsidR="006D3625">
        <w:rPr>
          <w:rFonts w:cs="Arial"/>
        </w:rPr>
        <w:t>help</w:t>
      </w:r>
      <w:r w:rsidR="00672E9E">
        <w:rPr>
          <w:rFonts w:cs="Arial"/>
        </w:rPr>
        <w:t xml:space="preserve"> the scope of the study in treating their behavioral disorders. </w:t>
      </w:r>
      <w:r w:rsidR="00672E9E" w:rsidRPr="00672E9E">
        <w:rPr>
          <w:rFonts w:cs="Arial"/>
        </w:rPr>
        <w:t>Specifically, the results of this study could benefit the following:</w:t>
      </w:r>
    </w:p>
    <w:p w14:paraId="087EB07B" w14:textId="3514FF4C" w:rsidR="009A6835" w:rsidRDefault="009A6835" w:rsidP="000D3A1E">
      <w:pPr>
        <w:spacing w:line="480" w:lineRule="auto"/>
        <w:ind w:firstLine="720"/>
        <w:jc w:val="both"/>
        <w:rPr>
          <w:rFonts w:cs="Arial"/>
        </w:rPr>
      </w:pPr>
      <w:r w:rsidRPr="00B85B8E">
        <w:rPr>
          <w:rFonts w:cs="Arial"/>
          <w:b/>
          <w:bCs/>
        </w:rPr>
        <w:t>Patient with BFRB</w:t>
      </w:r>
      <w:r w:rsidR="00101C01" w:rsidRPr="00B85B8E">
        <w:rPr>
          <w:rFonts w:cs="Arial"/>
          <w:b/>
          <w:bCs/>
        </w:rPr>
        <w:t>.</w:t>
      </w:r>
      <w:r w:rsidR="00101C01">
        <w:rPr>
          <w:rFonts w:cs="Arial"/>
        </w:rPr>
        <w:t xml:space="preserve"> The study could help treating the </w:t>
      </w:r>
      <w:r w:rsidR="00C268EF">
        <w:rPr>
          <w:rFonts w:cs="Arial"/>
        </w:rPr>
        <w:t xml:space="preserve">behavioral disorders of the patients. The patients will benefit from the constructed device by the researchers. </w:t>
      </w:r>
      <w:r w:rsidR="00C268EF" w:rsidRPr="00C268EF">
        <w:rPr>
          <w:rFonts w:cs="Arial"/>
        </w:rPr>
        <w:t xml:space="preserve">The </w:t>
      </w:r>
      <w:r w:rsidR="00B85B8E">
        <w:rPr>
          <w:rFonts w:cs="Arial"/>
        </w:rPr>
        <w:t xml:space="preserve">device will </w:t>
      </w:r>
      <w:r w:rsidR="00C268EF" w:rsidRPr="00C268EF">
        <w:rPr>
          <w:rFonts w:cs="Arial"/>
        </w:rPr>
        <w:t xml:space="preserve">understand the external triggers that lead a person to engage in their BFRB, as well as the external events that reinforce them </w:t>
      </w:r>
      <w:r w:rsidR="00B85B8E">
        <w:rPr>
          <w:rFonts w:cs="Arial"/>
        </w:rPr>
        <w:t xml:space="preserve">that </w:t>
      </w:r>
      <w:r w:rsidR="00C268EF" w:rsidRPr="00C268EF">
        <w:rPr>
          <w:rFonts w:cs="Arial"/>
        </w:rPr>
        <w:t xml:space="preserve">make </w:t>
      </w:r>
      <w:r w:rsidR="00B85B8E">
        <w:rPr>
          <w:rFonts w:cs="Arial"/>
        </w:rPr>
        <w:t>this</w:t>
      </w:r>
      <w:r w:rsidR="00C268EF" w:rsidRPr="00C268EF">
        <w:rPr>
          <w:rFonts w:cs="Arial"/>
        </w:rPr>
        <w:t xml:space="preserve"> </w:t>
      </w:r>
      <w:r w:rsidR="00B85B8E">
        <w:rPr>
          <w:rFonts w:cs="Arial"/>
        </w:rPr>
        <w:t xml:space="preserve">behavior </w:t>
      </w:r>
      <w:r w:rsidR="00C268EF" w:rsidRPr="00C268EF">
        <w:rPr>
          <w:rFonts w:cs="Arial"/>
        </w:rPr>
        <w:t>more likely to happen again in the future</w:t>
      </w:r>
      <w:r w:rsidR="00B85B8E">
        <w:rPr>
          <w:rFonts w:cs="Arial"/>
        </w:rPr>
        <w:t>.</w:t>
      </w:r>
    </w:p>
    <w:p w14:paraId="41ABC35A" w14:textId="654BDBF2" w:rsidR="000E13C7" w:rsidRDefault="00092904" w:rsidP="000D3A1E">
      <w:pPr>
        <w:spacing w:line="480" w:lineRule="auto"/>
        <w:ind w:firstLine="720"/>
        <w:jc w:val="both"/>
        <w:rPr>
          <w:rFonts w:cs="Arial"/>
        </w:rPr>
      </w:pPr>
      <w:r w:rsidRPr="00BB77C2">
        <w:rPr>
          <w:rFonts w:cs="Arial"/>
          <w:b/>
          <w:bCs/>
        </w:rPr>
        <w:lastRenderedPageBreak/>
        <w:t>Society</w:t>
      </w:r>
      <w:r w:rsidR="00BB4973" w:rsidRPr="00BB77C2">
        <w:rPr>
          <w:rFonts w:cs="Arial"/>
          <w:b/>
          <w:bCs/>
        </w:rPr>
        <w:t>.</w:t>
      </w:r>
      <w:r w:rsidR="00BB4973">
        <w:rPr>
          <w:rFonts w:cs="Arial"/>
        </w:rPr>
        <w:t xml:space="preserve"> The study could give basic understanding of what is BFRB and why a person urges to occur this kind of behavior. This can also help the society to give insights on how the device will help </w:t>
      </w:r>
      <w:r w:rsidR="00BB77C2">
        <w:rPr>
          <w:rFonts w:cs="Arial"/>
        </w:rPr>
        <w:t>to</w:t>
      </w:r>
      <w:r w:rsidR="00BB4973">
        <w:rPr>
          <w:rFonts w:cs="Arial"/>
        </w:rPr>
        <w:t xml:space="preserve"> anxiety management </w:t>
      </w:r>
      <w:r w:rsidR="00BB77C2">
        <w:rPr>
          <w:rFonts w:cs="Arial"/>
        </w:rPr>
        <w:t>of</w:t>
      </w:r>
      <w:r w:rsidR="00BB4973">
        <w:rPr>
          <w:rFonts w:cs="Arial"/>
        </w:rPr>
        <w:t xml:space="preserve"> a person with a compulsive behavior.</w:t>
      </w:r>
    </w:p>
    <w:p w14:paraId="37301333" w14:textId="1F3C2BC3" w:rsidR="00092904" w:rsidRPr="003E54B1" w:rsidRDefault="00092904" w:rsidP="000D3A1E">
      <w:pPr>
        <w:spacing w:line="480" w:lineRule="auto"/>
        <w:ind w:firstLine="720"/>
        <w:jc w:val="both"/>
        <w:rPr>
          <w:rFonts w:cs="Arial"/>
        </w:rPr>
      </w:pPr>
      <w:r w:rsidRPr="003E54B1">
        <w:rPr>
          <w:rFonts w:cs="Arial"/>
          <w:b/>
          <w:bCs/>
        </w:rPr>
        <w:t>Medical Professionals</w:t>
      </w:r>
      <w:r w:rsidR="003E54B1" w:rsidRPr="003E54B1">
        <w:rPr>
          <w:rFonts w:cs="Arial"/>
          <w:b/>
          <w:bCs/>
        </w:rPr>
        <w:t>.</w:t>
      </w:r>
      <w:r w:rsidR="003E54B1">
        <w:rPr>
          <w:rFonts w:cs="Arial"/>
        </w:rPr>
        <w:t xml:space="preserve"> The findings of this study can give medical professionals a conclusion on how a haptic feedback help a patient not to urge their compulsive behavior. They can also evaluate the effectiveness of this device towards their target and future audiences.</w:t>
      </w:r>
    </w:p>
    <w:p w14:paraId="2572C1B5" w14:textId="1F092DE2" w:rsidR="00771F9D" w:rsidRPr="009B7328" w:rsidRDefault="00092904" w:rsidP="000D3A1E">
      <w:pPr>
        <w:spacing w:line="480" w:lineRule="auto"/>
        <w:ind w:firstLine="720"/>
        <w:jc w:val="both"/>
        <w:rPr>
          <w:rFonts w:cs="Arial"/>
        </w:rPr>
      </w:pPr>
      <w:r w:rsidRPr="009B7328">
        <w:rPr>
          <w:rFonts w:cs="Arial"/>
          <w:b/>
          <w:bCs/>
        </w:rPr>
        <w:t>Future Researchers</w:t>
      </w:r>
      <w:r w:rsidR="009B7328" w:rsidRPr="009B7328">
        <w:rPr>
          <w:rFonts w:cs="Arial"/>
          <w:b/>
          <w:bCs/>
        </w:rPr>
        <w:t>.</w:t>
      </w:r>
      <w:r w:rsidR="009B7328">
        <w:rPr>
          <w:rFonts w:cs="Arial"/>
        </w:rPr>
        <w:t xml:space="preserve"> This study can be beneficial to the new researchers that is conducting related research that may be used as their reference data. This will also serve as their cross-reference that will </w:t>
      </w:r>
      <w:r w:rsidR="00B84ED6">
        <w:rPr>
          <w:rFonts w:cs="Arial"/>
        </w:rPr>
        <w:t>give them</w:t>
      </w:r>
      <w:r w:rsidR="009B7328">
        <w:rPr>
          <w:rFonts w:cs="Arial"/>
        </w:rPr>
        <w:t xml:space="preserve"> a background or an overview for the construction of the wearable device.</w:t>
      </w:r>
    </w:p>
    <w:p w14:paraId="3323057A" w14:textId="77777777" w:rsidR="00AF0486" w:rsidRDefault="00AF0486">
      <w:pPr>
        <w:rPr>
          <w:rFonts w:cs="Arial"/>
          <w:b/>
          <w:bCs/>
          <w:i/>
          <w:iCs/>
        </w:rPr>
      </w:pPr>
      <w:r>
        <w:rPr>
          <w:rFonts w:cs="Arial"/>
          <w:b/>
          <w:bCs/>
          <w:i/>
          <w:iCs/>
        </w:rPr>
        <w:br w:type="page"/>
      </w:r>
    </w:p>
    <w:p w14:paraId="39E9228A" w14:textId="0A4C7B4E" w:rsidR="000D3A1E" w:rsidRPr="000D3A1E" w:rsidRDefault="00771F9D" w:rsidP="000D3A1E">
      <w:pPr>
        <w:spacing w:line="480" w:lineRule="auto"/>
        <w:jc w:val="both"/>
        <w:rPr>
          <w:rFonts w:cs="Arial"/>
          <w:b/>
          <w:bCs/>
          <w:i/>
          <w:iCs/>
        </w:rPr>
      </w:pPr>
      <w:r w:rsidRPr="000D3A1E">
        <w:rPr>
          <w:rFonts w:cs="Arial"/>
          <w:b/>
          <w:bCs/>
          <w:i/>
          <w:iCs/>
        </w:rPr>
        <w:lastRenderedPageBreak/>
        <w:t>Definition of Terms</w:t>
      </w:r>
    </w:p>
    <w:p w14:paraId="1FEF839B" w14:textId="77777777" w:rsidR="00D7783F" w:rsidRDefault="00D7783F" w:rsidP="00D7783F">
      <w:pPr>
        <w:spacing w:line="480" w:lineRule="auto"/>
        <w:jc w:val="both"/>
        <w:rPr>
          <w:rFonts w:cs="Arial"/>
        </w:rPr>
      </w:pPr>
      <w:r>
        <w:rPr>
          <w:rFonts w:cs="Arial"/>
          <w:b/>
          <w:bCs/>
        </w:rPr>
        <w:tab/>
      </w:r>
      <w:r>
        <w:rPr>
          <w:rFonts w:cs="Arial"/>
        </w:rPr>
        <w:t>To a have a full understanding of this paper, the following are the prominent terms used as presented in this study. T</w:t>
      </w:r>
      <w:r w:rsidRPr="00D7783F">
        <w:rPr>
          <w:rFonts w:cs="Arial"/>
        </w:rPr>
        <w:t xml:space="preserve">his is intended to assist in understanding commonly used terms and concepts when reading, interpreting, and evaluating scholarly research in this </w:t>
      </w:r>
      <w:r>
        <w:rPr>
          <w:rFonts w:cs="Arial"/>
        </w:rPr>
        <w:t>study.</w:t>
      </w:r>
    </w:p>
    <w:p w14:paraId="24362A5A" w14:textId="56E8373A" w:rsidR="008A1898" w:rsidRPr="008A1898" w:rsidRDefault="008A1898" w:rsidP="00D7783F">
      <w:pPr>
        <w:spacing w:line="480" w:lineRule="auto"/>
        <w:jc w:val="both"/>
        <w:rPr>
          <w:rFonts w:cs="Arial"/>
        </w:rPr>
      </w:pPr>
      <w:r>
        <w:rPr>
          <w:rFonts w:cs="Arial"/>
          <w:b/>
          <w:bCs/>
        </w:rPr>
        <w:tab/>
        <w:t>Accelerometer.</w:t>
      </w:r>
      <w:r>
        <w:rPr>
          <w:rFonts w:cs="Arial"/>
        </w:rPr>
        <w:t xml:space="preserve"> It is a </w:t>
      </w:r>
      <w:r w:rsidRPr="008A1898">
        <w:rPr>
          <w:rFonts w:cs="Arial"/>
        </w:rPr>
        <w:t>device</w:t>
      </w:r>
      <w:r>
        <w:rPr>
          <w:rFonts w:cs="Arial"/>
        </w:rPr>
        <w:t xml:space="preserve"> </w:t>
      </w:r>
      <w:r w:rsidRPr="008A1898">
        <w:rPr>
          <w:rFonts w:cs="Arial"/>
        </w:rPr>
        <w:t>that measure acceleration, which is the rate of change of the velocity of an object. They measure in meters per second squared (m/s</w:t>
      </w:r>
      <w:r>
        <w:rPr>
          <w:rFonts w:cs="Arial"/>
          <w:vertAlign w:val="superscript"/>
        </w:rPr>
        <w:t>2</w:t>
      </w:r>
      <w:r w:rsidRPr="008A1898">
        <w:rPr>
          <w:rFonts w:cs="Arial"/>
        </w:rPr>
        <w:t>) or in G-forces (g)</w:t>
      </w:r>
      <w:r>
        <w:rPr>
          <w:rFonts w:cs="Arial"/>
        </w:rPr>
        <w:t>.</w:t>
      </w:r>
    </w:p>
    <w:p w14:paraId="7572BACC" w14:textId="230C26B8" w:rsidR="00501B17" w:rsidRDefault="00501B17" w:rsidP="008A1898">
      <w:pPr>
        <w:spacing w:line="480" w:lineRule="auto"/>
        <w:ind w:firstLine="720"/>
        <w:jc w:val="both"/>
        <w:rPr>
          <w:rFonts w:cs="Arial"/>
        </w:rPr>
      </w:pPr>
      <w:r w:rsidRPr="003523D4">
        <w:rPr>
          <w:rFonts w:cs="Arial"/>
          <w:b/>
          <w:bCs/>
        </w:rPr>
        <w:t>Bluetooth Low Energy.</w:t>
      </w:r>
      <w:r>
        <w:rPr>
          <w:rFonts w:cs="Arial"/>
        </w:rPr>
        <w:t xml:space="preserve"> </w:t>
      </w:r>
      <w:r w:rsidRPr="003523D4">
        <w:rPr>
          <w:rFonts w:cs="Arial"/>
        </w:rPr>
        <w:t>It is a power-conserving variant of Bluetooth personal area network technology, designed for use by Internet-connected machines and appliances.</w:t>
      </w:r>
    </w:p>
    <w:p w14:paraId="73C13E34" w14:textId="1AE6C358" w:rsidR="007007B4" w:rsidRDefault="007007B4" w:rsidP="00D7783F">
      <w:pPr>
        <w:spacing w:line="480" w:lineRule="auto"/>
        <w:jc w:val="both"/>
        <w:rPr>
          <w:rFonts w:cs="Arial"/>
        </w:rPr>
      </w:pPr>
      <w:r>
        <w:rPr>
          <w:rFonts w:cs="Arial"/>
        </w:rPr>
        <w:tab/>
      </w:r>
      <w:r>
        <w:rPr>
          <w:rFonts w:cs="Arial"/>
          <w:b/>
          <w:bCs/>
        </w:rPr>
        <w:t>Checksum.</w:t>
      </w:r>
      <w:r>
        <w:rPr>
          <w:rFonts w:cs="Arial"/>
        </w:rPr>
        <w:t xml:space="preserve"> It </w:t>
      </w:r>
      <w:r w:rsidRPr="007007B4">
        <w:rPr>
          <w:rFonts w:cs="Arial"/>
        </w:rPr>
        <w:t>is a small-sized block of data derived from another block of digital data for the purpose of detecting errors that may have been introduced during its transmission or storage.</w:t>
      </w:r>
    </w:p>
    <w:p w14:paraId="21E0D98B" w14:textId="6D8D8406" w:rsidR="008F2D78" w:rsidRPr="008F2D78" w:rsidRDefault="008F2D78" w:rsidP="00D7783F">
      <w:pPr>
        <w:spacing w:line="480" w:lineRule="auto"/>
        <w:jc w:val="both"/>
        <w:rPr>
          <w:rFonts w:cs="Arial"/>
        </w:rPr>
      </w:pPr>
      <w:r>
        <w:rPr>
          <w:rFonts w:cs="Arial"/>
        </w:rPr>
        <w:tab/>
      </w:r>
      <w:r w:rsidRPr="008F2D78">
        <w:rPr>
          <w:rFonts w:cs="Arial"/>
          <w:b/>
          <w:bCs/>
        </w:rPr>
        <w:t>Cloud Storage.</w:t>
      </w:r>
      <w:r>
        <w:rPr>
          <w:rFonts w:cs="Arial"/>
        </w:rPr>
        <w:t xml:space="preserve"> It</w:t>
      </w:r>
      <w:r w:rsidRPr="008F2D78">
        <w:rPr>
          <w:rFonts w:cs="Arial"/>
        </w:rPr>
        <w:t xml:space="preserve"> allows to save data and files in an off-site location that </w:t>
      </w:r>
      <w:r>
        <w:rPr>
          <w:rFonts w:cs="Arial"/>
        </w:rPr>
        <w:t>user can</w:t>
      </w:r>
      <w:r w:rsidRPr="008F2D78">
        <w:rPr>
          <w:rFonts w:cs="Arial"/>
        </w:rPr>
        <w:t xml:space="preserve"> access either through the public internet or a dedicated private network connection.</w:t>
      </w:r>
    </w:p>
    <w:p w14:paraId="5DE81F41" w14:textId="298E4600" w:rsidR="00DF6B69" w:rsidRDefault="00DF6B69" w:rsidP="00DF6B69">
      <w:pPr>
        <w:spacing w:line="480" w:lineRule="auto"/>
        <w:ind w:firstLine="720"/>
        <w:jc w:val="both"/>
        <w:rPr>
          <w:rFonts w:cs="Arial"/>
        </w:rPr>
      </w:pPr>
      <w:r w:rsidRPr="00DF6B69">
        <w:rPr>
          <w:rFonts w:cs="Arial"/>
          <w:b/>
          <w:bCs/>
        </w:rPr>
        <w:t xml:space="preserve">Deep Learning. </w:t>
      </w:r>
      <w:r w:rsidRPr="00DF6B69">
        <w:rPr>
          <w:rFonts w:cs="Arial"/>
        </w:rPr>
        <w:t>It is a type of machine learning based on artificial neural networks in which multiple layers of processing are used to extract progressively higher-level features from data.</w:t>
      </w:r>
    </w:p>
    <w:p w14:paraId="52203AF3" w14:textId="76C8CF2F" w:rsidR="001C50C4" w:rsidRDefault="001C50C4" w:rsidP="00DF6B69">
      <w:pPr>
        <w:spacing w:line="480" w:lineRule="auto"/>
        <w:ind w:firstLine="720"/>
        <w:jc w:val="both"/>
        <w:rPr>
          <w:rFonts w:cs="Arial"/>
        </w:rPr>
      </w:pPr>
      <w:proofErr w:type="spellStart"/>
      <w:r w:rsidRPr="001C50C4">
        <w:rPr>
          <w:rFonts w:cs="Arial"/>
          <w:b/>
          <w:bCs/>
        </w:rPr>
        <w:t>Dermatillomania</w:t>
      </w:r>
      <w:proofErr w:type="spellEnd"/>
      <w:r>
        <w:rPr>
          <w:rFonts w:cs="Arial"/>
        </w:rPr>
        <w:t xml:space="preserve">. It is </w:t>
      </w:r>
      <w:r w:rsidRPr="001C50C4">
        <w:rPr>
          <w:rFonts w:cs="Arial"/>
        </w:rPr>
        <w:t>also known as skin picking disorder or excoriation</w:t>
      </w:r>
      <w:r>
        <w:rPr>
          <w:rFonts w:cs="Arial"/>
        </w:rPr>
        <w:t xml:space="preserve"> </w:t>
      </w:r>
      <w:r w:rsidRPr="001C50C4">
        <w:rPr>
          <w:rFonts w:cs="Arial"/>
        </w:rPr>
        <w:t xml:space="preserve">disorder, </w:t>
      </w:r>
      <w:r>
        <w:rPr>
          <w:rFonts w:cs="Arial"/>
        </w:rPr>
        <w:t xml:space="preserve">it </w:t>
      </w:r>
      <w:r w:rsidRPr="001C50C4">
        <w:rPr>
          <w:rFonts w:cs="Arial"/>
        </w:rPr>
        <w:t xml:space="preserve">is a mental health condition where </w:t>
      </w:r>
      <w:r>
        <w:rPr>
          <w:rFonts w:cs="Arial"/>
        </w:rPr>
        <w:t>a person</w:t>
      </w:r>
      <w:r w:rsidRPr="001C50C4">
        <w:rPr>
          <w:rFonts w:cs="Arial"/>
        </w:rPr>
        <w:t xml:space="preserve"> compulsively pick at </w:t>
      </w:r>
      <w:r>
        <w:rPr>
          <w:rFonts w:cs="Arial"/>
        </w:rPr>
        <w:t>their</w:t>
      </w:r>
      <w:r w:rsidRPr="001C50C4">
        <w:rPr>
          <w:rFonts w:cs="Arial"/>
        </w:rPr>
        <w:t xml:space="preserve"> skin.</w:t>
      </w:r>
    </w:p>
    <w:p w14:paraId="64ABD1FA" w14:textId="2F9D015E" w:rsidR="006F6DEB" w:rsidRPr="006F6DEB" w:rsidRDefault="006F6DEB" w:rsidP="00DF6B69">
      <w:pPr>
        <w:spacing w:line="480" w:lineRule="auto"/>
        <w:ind w:firstLine="720"/>
        <w:jc w:val="both"/>
        <w:rPr>
          <w:rFonts w:cs="Arial"/>
        </w:rPr>
      </w:pPr>
      <w:r w:rsidRPr="006F6DEB">
        <w:rPr>
          <w:rFonts w:cs="Arial"/>
          <w:b/>
          <w:bCs/>
        </w:rPr>
        <w:lastRenderedPageBreak/>
        <w:t>Gyroscope.</w:t>
      </w:r>
      <w:r>
        <w:rPr>
          <w:rFonts w:cs="Arial"/>
        </w:rPr>
        <w:t xml:space="preserve"> It </w:t>
      </w:r>
      <w:r w:rsidRPr="006F6DEB">
        <w:rPr>
          <w:rFonts w:cs="Arial"/>
        </w:rPr>
        <w:t>is a device that can measure and maintain the orientation and angular velocity. These can measure the tilt and lateral orientation of the object</w:t>
      </w:r>
      <w:r>
        <w:rPr>
          <w:rFonts w:cs="Arial"/>
        </w:rPr>
        <w:t>.</w:t>
      </w:r>
    </w:p>
    <w:p w14:paraId="4AE16E2D" w14:textId="008E7D8A" w:rsidR="0059009B" w:rsidRDefault="00D7783F" w:rsidP="00DF6B69">
      <w:pPr>
        <w:spacing w:line="480" w:lineRule="auto"/>
        <w:ind w:firstLine="720"/>
        <w:jc w:val="both"/>
        <w:rPr>
          <w:rFonts w:cs="Arial"/>
        </w:rPr>
      </w:pPr>
      <w:r w:rsidRPr="00D7783F">
        <w:rPr>
          <w:rFonts w:cs="Arial"/>
          <w:b/>
          <w:bCs/>
        </w:rPr>
        <w:t xml:space="preserve">Microcontroller. </w:t>
      </w:r>
      <w:r w:rsidRPr="00D7783F">
        <w:rPr>
          <w:rFonts w:cs="Arial"/>
        </w:rPr>
        <w:t>It is a computer contained within a single integrated circuit that is dedicated to doing a single task and executing a single program.</w:t>
      </w:r>
    </w:p>
    <w:p w14:paraId="251B806A" w14:textId="1B0FF449" w:rsidR="00CF2896" w:rsidRDefault="00CF2896" w:rsidP="00D7783F">
      <w:pPr>
        <w:spacing w:line="480" w:lineRule="auto"/>
        <w:jc w:val="both"/>
        <w:rPr>
          <w:rFonts w:cs="Arial"/>
        </w:rPr>
      </w:pPr>
      <w:r>
        <w:rPr>
          <w:rFonts w:cs="Arial"/>
        </w:rPr>
        <w:tab/>
      </w:r>
      <w:r w:rsidRPr="00CF2896">
        <w:rPr>
          <w:rFonts w:cs="Arial"/>
          <w:b/>
          <w:bCs/>
        </w:rPr>
        <w:t>Motor.</w:t>
      </w:r>
      <w:r>
        <w:rPr>
          <w:rFonts w:cs="Arial"/>
        </w:rPr>
        <w:t xml:space="preserve"> It </w:t>
      </w:r>
      <w:r w:rsidRPr="00CF2896">
        <w:rPr>
          <w:rFonts w:cs="Arial"/>
        </w:rPr>
        <w:t>is a device that changes a form of energy into mechanical energy to produce motion</w:t>
      </w:r>
      <w:r>
        <w:rPr>
          <w:rFonts w:cs="Arial"/>
        </w:rPr>
        <w:t>.</w:t>
      </w:r>
    </w:p>
    <w:p w14:paraId="4E1B4BF7" w14:textId="5A9823A3" w:rsidR="001C50C4" w:rsidRDefault="001C50C4" w:rsidP="00D7783F">
      <w:pPr>
        <w:spacing w:line="480" w:lineRule="auto"/>
        <w:jc w:val="both"/>
        <w:rPr>
          <w:rFonts w:cs="Arial"/>
        </w:rPr>
      </w:pPr>
      <w:r>
        <w:rPr>
          <w:rFonts w:cs="Arial"/>
        </w:rPr>
        <w:tab/>
      </w:r>
      <w:r w:rsidRPr="001C50C4">
        <w:rPr>
          <w:rFonts w:cs="Arial"/>
          <w:b/>
          <w:bCs/>
        </w:rPr>
        <w:t>O</w:t>
      </w:r>
      <w:r w:rsidRPr="001C50C4">
        <w:rPr>
          <w:rFonts w:cs="Arial"/>
          <w:b/>
          <w:bCs/>
        </w:rPr>
        <w:t>nychophagia</w:t>
      </w:r>
      <w:r>
        <w:rPr>
          <w:rFonts w:cs="Arial"/>
        </w:rPr>
        <w:t xml:space="preserve">. It is </w:t>
      </w:r>
      <w:r w:rsidRPr="001C50C4">
        <w:rPr>
          <w:rFonts w:cs="Arial"/>
        </w:rPr>
        <w:t>the practice of biting one's nails, especially when done habitually and as a symptom of emotional disturbance.</w:t>
      </w:r>
    </w:p>
    <w:p w14:paraId="05A7F4E1" w14:textId="3E1193C1" w:rsidR="00DF6B69" w:rsidRDefault="00DF6B69" w:rsidP="00DF6B69">
      <w:pPr>
        <w:spacing w:line="480" w:lineRule="auto"/>
        <w:ind w:firstLine="720"/>
        <w:jc w:val="both"/>
        <w:rPr>
          <w:rFonts w:cs="Arial"/>
        </w:rPr>
      </w:pPr>
      <w:r w:rsidRPr="00DF6B69">
        <w:rPr>
          <w:rFonts w:cs="Arial"/>
          <w:b/>
          <w:bCs/>
        </w:rPr>
        <w:t>Oximeter.</w:t>
      </w:r>
      <w:r w:rsidRPr="00DF6B69">
        <w:rPr>
          <w:rFonts w:cs="Arial"/>
        </w:rPr>
        <w:t xml:space="preserve"> It is a noninvasive medical device for measuring continuously or intermittently the degree of oxygen saturation of circulating blood or a localized region of tissue.</w:t>
      </w:r>
    </w:p>
    <w:p w14:paraId="3F0EA8B6" w14:textId="390BE00F" w:rsidR="00DB1495" w:rsidRPr="00DB1495" w:rsidRDefault="00DB1495" w:rsidP="00D7783F">
      <w:pPr>
        <w:spacing w:line="480" w:lineRule="auto"/>
        <w:jc w:val="both"/>
        <w:rPr>
          <w:rFonts w:cs="Arial"/>
        </w:rPr>
      </w:pPr>
      <w:r>
        <w:rPr>
          <w:rFonts w:cs="Arial"/>
        </w:rPr>
        <w:tab/>
      </w:r>
      <w:r w:rsidR="00DF6B69" w:rsidRPr="00DF6B69">
        <w:rPr>
          <w:rFonts w:cs="Arial"/>
          <w:b/>
          <w:bCs/>
        </w:rPr>
        <w:t>Random-Access Memory.</w:t>
      </w:r>
      <w:r w:rsidR="00DF6B69" w:rsidRPr="00DF6B69">
        <w:rPr>
          <w:rFonts w:cs="Arial"/>
        </w:rPr>
        <w:t xml:space="preserve"> It is a computer's short-term memory, where the data that the processor is currently using is stored.</w:t>
      </w:r>
    </w:p>
    <w:p w14:paraId="3780E7C7" w14:textId="6195DE41" w:rsidR="0059009B" w:rsidRDefault="0059009B" w:rsidP="0059009B">
      <w:pPr>
        <w:spacing w:line="480" w:lineRule="auto"/>
        <w:ind w:firstLine="720"/>
        <w:jc w:val="both"/>
        <w:rPr>
          <w:rFonts w:cs="Arial"/>
        </w:rPr>
      </w:pPr>
      <w:r w:rsidRPr="0059009B">
        <w:rPr>
          <w:rFonts w:cs="Arial"/>
          <w:b/>
          <w:bCs/>
        </w:rPr>
        <w:t>Sensor.</w:t>
      </w:r>
      <w:r>
        <w:rPr>
          <w:rFonts w:cs="Arial"/>
        </w:rPr>
        <w:t xml:space="preserve"> </w:t>
      </w:r>
      <w:r w:rsidRPr="0059009B">
        <w:rPr>
          <w:rFonts w:cs="Arial"/>
        </w:rPr>
        <w:t>It is a device that measures physical input from its surroundings and turns it into data that either a human or a machine can comprehend.</w:t>
      </w:r>
    </w:p>
    <w:p w14:paraId="4D7C41A6" w14:textId="336DBF4D" w:rsidR="00AF0486" w:rsidRDefault="00AF0486" w:rsidP="0059009B">
      <w:pPr>
        <w:spacing w:line="480" w:lineRule="auto"/>
        <w:ind w:firstLine="720"/>
        <w:jc w:val="both"/>
        <w:rPr>
          <w:rFonts w:cs="Arial"/>
        </w:rPr>
      </w:pPr>
      <w:r w:rsidRPr="00AF0486">
        <w:rPr>
          <w:rFonts w:cs="Arial"/>
          <w:b/>
          <w:bCs/>
        </w:rPr>
        <w:t>Trichotillomania</w:t>
      </w:r>
      <w:r>
        <w:rPr>
          <w:rFonts w:cs="Arial"/>
        </w:rPr>
        <w:t>. It</w:t>
      </w:r>
      <w:r w:rsidRPr="00AF0486">
        <w:rPr>
          <w:rFonts w:cs="Arial"/>
        </w:rPr>
        <w:t xml:space="preserve"> is a </w:t>
      </w:r>
      <w:r>
        <w:rPr>
          <w:rFonts w:cs="Arial"/>
        </w:rPr>
        <w:t>compulsive</w:t>
      </w:r>
      <w:r w:rsidRPr="00AF0486">
        <w:rPr>
          <w:rFonts w:cs="Arial"/>
        </w:rPr>
        <w:t xml:space="preserve"> habit that causes people to </w:t>
      </w:r>
      <w:r>
        <w:rPr>
          <w:rFonts w:cs="Arial"/>
        </w:rPr>
        <w:t>pull</w:t>
      </w:r>
      <w:r w:rsidRPr="00AF0486">
        <w:rPr>
          <w:rFonts w:cs="Arial"/>
        </w:rPr>
        <w:t xml:space="preserve"> o</w:t>
      </w:r>
      <w:r>
        <w:rPr>
          <w:rFonts w:cs="Arial"/>
        </w:rPr>
        <w:t xml:space="preserve">ut </w:t>
      </w:r>
      <w:r w:rsidRPr="00AF0486">
        <w:rPr>
          <w:rFonts w:cs="Arial"/>
        </w:rPr>
        <w:t>their own hair. They may pull hair from their scalp, brows, eyelashes, or pubic area.</w:t>
      </w:r>
    </w:p>
    <w:p w14:paraId="014EFEDD" w14:textId="600695E9" w:rsidR="000D3A1E" w:rsidRPr="007248BF" w:rsidRDefault="00DF6B69" w:rsidP="007248BF">
      <w:pPr>
        <w:spacing w:line="480" w:lineRule="auto"/>
        <w:ind w:firstLine="720"/>
        <w:jc w:val="both"/>
        <w:rPr>
          <w:rFonts w:cs="Arial"/>
        </w:rPr>
      </w:pPr>
      <w:r w:rsidRPr="00DF6B69">
        <w:rPr>
          <w:rFonts w:cs="Arial"/>
          <w:b/>
          <w:bCs/>
        </w:rPr>
        <w:t>Wearable.</w:t>
      </w:r>
      <w:r>
        <w:rPr>
          <w:rFonts w:cs="Arial"/>
        </w:rPr>
        <w:t xml:space="preserve"> It</w:t>
      </w:r>
      <w:r w:rsidR="0053449A">
        <w:rPr>
          <w:rFonts w:cs="Arial"/>
        </w:rPr>
        <w:t xml:space="preserve"> </w:t>
      </w:r>
      <w:r w:rsidRPr="00DF6B69">
        <w:rPr>
          <w:rFonts w:cs="Arial"/>
        </w:rPr>
        <w:t>is any technology that is designed to be used while worn. Common types of wearable technology include smartwatches and smart glasses.</w:t>
      </w:r>
    </w:p>
    <w:p w14:paraId="1C6E43A4" w14:textId="77777777" w:rsidR="000320B7" w:rsidRDefault="000320B7">
      <w:pPr>
        <w:rPr>
          <w:rFonts w:cs="Arial"/>
          <w:b/>
          <w:bCs/>
        </w:rPr>
      </w:pPr>
      <w:r>
        <w:rPr>
          <w:rFonts w:cs="Arial"/>
          <w:b/>
          <w:bCs/>
        </w:rPr>
        <w:br w:type="page"/>
      </w:r>
    </w:p>
    <w:p w14:paraId="7113196D" w14:textId="473D7996" w:rsidR="00771F9D" w:rsidRPr="00492DCA" w:rsidRDefault="00771F9D" w:rsidP="00771F9D">
      <w:pPr>
        <w:spacing w:after="0" w:line="480" w:lineRule="auto"/>
        <w:jc w:val="center"/>
        <w:rPr>
          <w:rFonts w:cs="Arial"/>
          <w:b/>
          <w:bCs/>
        </w:rPr>
      </w:pPr>
      <w:r w:rsidRPr="00492DCA">
        <w:rPr>
          <w:rFonts w:cs="Arial"/>
          <w:b/>
          <w:bCs/>
        </w:rPr>
        <w:lastRenderedPageBreak/>
        <w:t>CHAPTER II</w:t>
      </w:r>
    </w:p>
    <w:p w14:paraId="7524C243" w14:textId="0E7E20CC" w:rsidR="00F76EAC" w:rsidRPr="00357D1D" w:rsidRDefault="00492DCA" w:rsidP="00357D1D">
      <w:pPr>
        <w:spacing w:line="480" w:lineRule="auto"/>
        <w:jc w:val="center"/>
        <w:rPr>
          <w:rFonts w:cs="Arial"/>
          <w:b/>
          <w:bCs/>
          <w:i/>
          <w:iCs/>
        </w:rPr>
      </w:pPr>
      <w:r w:rsidRPr="00492DCA">
        <w:rPr>
          <w:rFonts w:cs="Arial"/>
          <w:b/>
          <w:bCs/>
          <w:i/>
          <w:iCs/>
        </w:rPr>
        <w:t>REVIEW OF RELATED LITERATURE</w:t>
      </w:r>
    </w:p>
    <w:p w14:paraId="79CEB41A" w14:textId="7A222E54" w:rsidR="00075C7E" w:rsidRDefault="00403DC0" w:rsidP="000D3A1E">
      <w:pPr>
        <w:spacing w:line="480" w:lineRule="auto"/>
        <w:ind w:firstLine="720"/>
        <w:jc w:val="both"/>
        <w:rPr>
          <w:rFonts w:eastAsia="Calibri" w:cs="Arial"/>
        </w:rPr>
      </w:pPr>
      <w:r w:rsidRPr="003E7515">
        <w:rPr>
          <w:rFonts w:eastAsia="Calibri" w:cs="Arial"/>
        </w:rPr>
        <w:t>This chapter contains literatures and studies</w:t>
      </w:r>
      <w:r w:rsidR="00737485">
        <w:rPr>
          <w:rFonts w:eastAsia="Calibri" w:cs="Arial"/>
        </w:rPr>
        <w:t xml:space="preserve"> in</w:t>
      </w:r>
      <w:r w:rsidRPr="003E7515">
        <w:rPr>
          <w:rFonts w:eastAsia="Calibri" w:cs="Arial"/>
        </w:rPr>
        <w:t xml:space="preserve"> both local and foreign to support the study.</w:t>
      </w:r>
      <w:r>
        <w:rPr>
          <w:rFonts w:eastAsia="Calibri" w:cs="Arial"/>
        </w:rPr>
        <w:t xml:space="preserve"> </w:t>
      </w:r>
      <w:r w:rsidR="00737485">
        <w:rPr>
          <w:rFonts w:eastAsia="Calibri" w:cs="Arial"/>
        </w:rPr>
        <w:t>T</w:t>
      </w:r>
      <w:r w:rsidR="00737485" w:rsidRPr="003E7515">
        <w:rPr>
          <w:rFonts w:eastAsia="Calibri" w:cs="Arial"/>
        </w:rPr>
        <w:t xml:space="preserve">o ensure </w:t>
      </w:r>
      <w:r w:rsidR="00737485">
        <w:rPr>
          <w:rFonts w:eastAsia="Calibri" w:cs="Arial"/>
        </w:rPr>
        <w:t>its</w:t>
      </w:r>
      <w:r w:rsidR="00737485" w:rsidRPr="003E7515">
        <w:rPr>
          <w:rFonts w:eastAsia="Calibri" w:cs="Arial"/>
        </w:rPr>
        <w:t xml:space="preserve"> relevance</w:t>
      </w:r>
      <w:r w:rsidR="00737485">
        <w:rPr>
          <w:rFonts w:eastAsia="Calibri" w:cs="Arial"/>
        </w:rPr>
        <w:t>, the researchers use</w:t>
      </w:r>
      <w:r w:rsidR="00FF3ECC">
        <w:rPr>
          <w:rFonts w:eastAsia="Calibri" w:cs="Arial"/>
        </w:rPr>
        <w:t>d</w:t>
      </w:r>
      <w:r w:rsidR="00737485">
        <w:rPr>
          <w:rFonts w:eastAsia="Calibri" w:cs="Arial"/>
        </w:rPr>
        <w:t xml:space="preserve"> studies from the year 20</w:t>
      </w:r>
      <w:r w:rsidR="00ED0F4D" w:rsidRPr="00ED0F4D">
        <w:rPr>
          <w:rFonts w:eastAsia="Calibri" w:cs="Arial"/>
        </w:rPr>
        <w:t>16</w:t>
      </w:r>
      <w:r w:rsidR="00737485">
        <w:rPr>
          <w:rFonts w:eastAsia="Calibri" w:cs="Arial"/>
        </w:rPr>
        <w:t>–present.</w:t>
      </w:r>
      <w:r w:rsidR="00D75113">
        <w:t xml:space="preserve"> </w:t>
      </w:r>
      <w:r w:rsidR="00D75113" w:rsidRPr="00D75113">
        <w:rPr>
          <w:rFonts w:eastAsia="Calibri" w:cs="Arial"/>
        </w:rPr>
        <w:t>This weighs information and conclusions from existing literature o</w:t>
      </w:r>
      <w:r w:rsidR="009449A0">
        <w:rPr>
          <w:rFonts w:eastAsia="Calibri" w:cs="Arial"/>
        </w:rPr>
        <w:t>f</w:t>
      </w:r>
      <w:r w:rsidR="00D75113" w:rsidRPr="00D75113">
        <w:rPr>
          <w:rFonts w:eastAsia="Calibri" w:cs="Arial"/>
        </w:rPr>
        <w:t xml:space="preserve"> the topic. This section can also identify gaps or contradictions in current literature, which can then be discussed further after reviewing the study. Through the study, the researchers address these gaps and resolve these conflicts.</w:t>
      </w:r>
    </w:p>
    <w:p w14:paraId="6984DCCC" w14:textId="77777777" w:rsidR="005621D7" w:rsidRDefault="005621D7" w:rsidP="00F2407B">
      <w:pPr>
        <w:spacing w:line="480" w:lineRule="auto"/>
        <w:jc w:val="both"/>
        <w:rPr>
          <w:rFonts w:cs="Arial"/>
          <w:b/>
          <w:bCs/>
          <w:i/>
          <w:iCs/>
        </w:rPr>
      </w:pPr>
    </w:p>
    <w:p w14:paraId="06EBADBE" w14:textId="5D2EDA98" w:rsidR="00F2407B" w:rsidRPr="006B7856" w:rsidRDefault="00F2407B" w:rsidP="00F2407B">
      <w:pPr>
        <w:spacing w:line="480" w:lineRule="auto"/>
        <w:jc w:val="both"/>
        <w:rPr>
          <w:rFonts w:eastAsia="Calibri" w:cs="Arial"/>
          <w:b/>
          <w:bCs/>
          <w:i/>
          <w:iCs/>
        </w:rPr>
      </w:pPr>
      <w:r w:rsidRPr="006B7856">
        <w:rPr>
          <w:rFonts w:cs="Arial"/>
          <w:b/>
          <w:bCs/>
          <w:i/>
          <w:iCs/>
        </w:rPr>
        <w:t xml:space="preserve">Foreign </w:t>
      </w:r>
      <w:r w:rsidRPr="006B7856">
        <w:rPr>
          <w:rFonts w:eastAsia="Calibri" w:cs="Arial"/>
          <w:b/>
          <w:bCs/>
          <w:i/>
          <w:iCs/>
        </w:rPr>
        <w:t>Literatures</w:t>
      </w:r>
    </w:p>
    <w:p w14:paraId="55934E03" w14:textId="387D5F36" w:rsidR="006006A9" w:rsidRDefault="006006A9" w:rsidP="006006A9">
      <w:pPr>
        <w:spacing w:line="480" w:lineRule="auto"/>
        <w:ind w:firstLine="720"/>
        <w:jc w:val="both"/>
        <w:rPr>
          <w:rFonts w:eastAsia="Calibri" w:cs="Arial"/>
        </w:rPr>
      </w:pPr>
      <w:r w:rsidRPr="006006A9">
        <w:rPr>
          <w:rFonts w:eastAsia="Calibri" w:cs="Arial"/>
        </w:rPr>
        <w:t xml:space="preserve">According to research titled "Sensory Processing in Body-Focused Repetitive Behaviors" in section 1.6 ways of treating BFRBs, behavioral interventions have been utilized to block symptom performance and induce extinction of the BFRB habit </w:t>
      </w:r>
      <w:r w:rsidR="00C174EE" w:rsidRPr="006006A9">
        <w:rPr>
          <w:rFonts w:eastAsia="Calibri" w:cs="Arial"/>
        </w:rPr>
        <w:t>to</w:t>
      </w:r>
      <w:r w:rsidRPr="006006A9">
        <w:rPr>
          <w:rFonts w:eastAsia="Calibri" w:cs="Arial"/>
        </w:rPr>
        <w:t xml:space="preserve"> permit fewer instances of symptom performance. It is hypothesized that by continuing to abstain from the BFRB symptoms, reinforcement is no longer supplied, and the behavior should become less common over time</w:t>
      </w:r>
      <w:r w:rsidR="009848B2">
        <w:rPr>
          <w:rFonts w:eastAsia="Calibri" w:cs="Arial"/>
        </w:rPr>
        <w:t xml:space="preserve"> </w:t>
      </w:r>
      <w:r w:rsidR="009848B2">
        <w:rPr>
          <w:rFonts w:eastAsia="Calibri" w:cs="Arial"/>
        </w:rPr>
        <w:fldChar w:fldCharType="begin" w:fldLock="1"/>
      </w:r>
      <w:r w:rsidR="00C74205">
        <w:rPr>
          <w:rFonts w:eastAsia="Calibri" w:cs="Arial"/>
        </w:rPr>
        <w:instrText>ADDIN CSL_CITATION {"citationItems":[{"id":"ITEM-1","itemData":{"ISBN":"9781119130536","abstract":"Body-focused repetitive behaviors (BFRBs) such as hair pulling and skin picking are common practices that are part of ordinary grooming, but can proliferate excessively into maladaptive habits. Despite their negative consequences, affected individuals often experience great difficulty in stopping pulling/picking and report strong urges and hedonic reward associated with symptoms. Unfortunately, the psychobiological mechanisms underlying sensory features of BFRBs have been insufficiently studied. The current study aimed to explore potential sensory processing abnormalities in adults with Trichotillomania and Excoriation Disorder using several self-reported instruments and a vibrotactile behavioral battery. A total of 46 adults with either Trichotillomania or Excoriation Disorder were recruited, along with an age-matched sample of 46 healthy control participants. Participants completed clinician-rated interviews regarding their symptom severity and self-report instruments regarding interoceptive awareness and sensory gating. The vibrotactile battery consisted of several tests that assessed reaction time, sensorimotor integration, detection threshold, feed-forward inhibition, lateral inhibition, temporal processing, and duration discrimination. Persons with BFRBs reported increased interoceptive awareness, a greater propensity to worry about their body states, and less trust in their own body. In addition, the BFRB group reported greater perceptual inundation, sensory distractability, overinclusion, and a propensity to experience sensory abnormalities while fatigued or distressed. Persons with BFRBs did not display behavioral deficits in sensorimotor integration, quickly adapting lateral inhibition, temporal processing, or duration discrimination. However, the BFRB group had lower tactile thresholds and deficient feed-forward inhibition. Deficient feed-forward inhibition was correlated with skin picking severity. These findings indicate that increased sensitivity to sensory stimuli and an inability to filter out excess sensory input is associated with a propensity to engage in BFRBs, perhaps as a method of distracting oneself from an aversive perceptual state.","author":[{"dropping-particle":"","family":"Houghton","given":"David Christian","non-dropping-particle":"","parse-names":false,"suffix":""}],"container-title":"Doctoral dissertation. Texas A&amp;M University","id":"ITEM-1","issue":"August","issued":{"date-parts":[["2019"]]},"title":"Sensory Processing in Body-Focused Repetitive Behaviors","type":"article-journal"},"uris":["http://www.mendeley.com/documents/?uuid=fbdbde99-87bb-4e4e-baaf-f3d295807e0f"]}],"mendeley":{"formattedCitation":"(David Christian Houghton, 2019)","plainTextFormattedCitation":"(David Christian Houghton, 2019)","previouslyFormattedCitation":"(David Christian Houghton, 2019)"},"properties":{"noteIndex":0},"schema":"https://github.com/citation-style-language/schema/raw/master/csl-citation.json"}</w:instrText>
      </w:r>
      <w:r w:rsidR="009848B2">
        <w:rPr>
          <w:rFonts w:eastAsia="Calibri" w:cs="Arial"/>
        </w:rPr>
        <w:fldChar w:fldCharType="separate"/>
      </w:r>
      <w:r w:rsidR="009848B2" w:rsidRPr="009848B2">
        <w:rPr>
          <w:rFonts w:eastAsia="Calibri" w:cs="Arial"/>
          <w:noProof/>
        </w:rPr>
        <w:t>(David Christian Houghton, 2019)</w:t>
      </w:r>
      <w:r w:rsidR="009848B2">
        <w:rPr>
          <w:rFonts w:eastAsia="Calibri" w:cs="Arial"/>
        </w:rPr>
        <w:fldChar w:fldCharType="end"/>
      </w:r>
      <w:r w:rsidRPr="006006A9">
        <w:rPr>
          <w:rFonts w:eastAsia="Calibri" w:cs="Arial"/>
        </w:rPr>
        <w:t>.</w:t>
      </w:r>
    </w:p>
    <w:p w14:paraId="59266B53" w14:textId="2AA0F0BF" w:rsidR="00827145" w:rsidRDefault="00827145" w:rsidP="006B174A">
      <w:pPr>
        <w:spacing w:line="480" w:lineRule="auto"/>
        <w:ind w:firstLine="720"/>
        <w:jc w:val="both"/>
        <w:rPr>
          <w:rFonts w:eastAsia="Calibri" w:cs="Arial"/>
        </w:rPr>
      </w:pPr>
      <w:r w:rsidRPr="00827145">
        <w:rPr>
          <w:rFonts w:eastAsia="Calibri" w:cs="Arial"/>
        </w:rPr>
        <w:t xml:space="preserve">A study </w:t>
      </w:r>
      <w:r w:rsidR="002C5C5B">
        <w:rPr>
          <w:rFonts w:eastAsia="Calibri" w:cs="Arial"/>
        </w:rPr>
        <w:t>about using</w:t>
      </w:r>
      <w:r w:rsidRPr="00827145">
        <w:rPr>
          <w:rFonts w:eastAsia="Calibri" w:cs="Arial"/>
        </w:rPr>
        <w:t xml:space="preserve"> N-Acetylcysteine (NAC) for the treatment of Trichotillomania, Excoriation Disorder, Onychophagia, and </w:t>
      </w:r>
      <w:proofErr w:type="spellStart"/>
      <w:r w:rsidRPr="00827145">
        <w:rPr>
          <w:rFonts w:eastAsia="Calibri" w:cs="Arial"/>
        </w:rPr>
        <w:t>Onychotillomania</w:t>
      </w:r>
      <w:proofErr w:type="spellEnd"/>
      <w:r w:rsidRPr="00827145">
        <w:rPr>
          <w:rFonts w:eastAsia="Calibri" w:cs="Arial"/>
        </w:rPr>
        <w:t xml:space="preserve"> found that it was effective in lowering compulsive behaviors in BFRB disorders. Although NAC has been shown to be effective in the treatment of BFRB problems, evidence is taken from a small number of clinical studies and case reports involving a small number of individuals. Larger, longer-term trials are </w:t>
      </w:r>
      <w:r w:rsidRPr="00827145">
        <w:rPr>
          <w:rFonts w:eastAsia="Calibri" w:cs="Arial"/>
        </w:rPr>
        <w:lastRenderedPageBreak/>
        <w:t>required to properly demonstrate NAC's effectiveness in these illnesses</w:t>
      </w:r>
      <w:r w:rsidR="0029020C">
        <w:rPr>
          <w:rFonts w:eastAsia="Calibri" w:cs="Arial"/>
        </w:rPr>
        <w:t xml:space="preserve"> </w:t>
      </w:r>
      <w:r w:rsidR="0029020C">
        <w:rPr>
          <w:rFonts w:eastAsia="Calibri" w:cs="Arial"/>
        </w:rPr>
        <w:fldChar w:fldCharType="begin" w:fldLock="1"/>
      </w:r>
      <w:r w:rsidR="009848B2">
        <w:rPr>
          <w:rFonts w:eastAsia="Calibri" w:cs="Arial"/>
        </w:rPr>
        <w:instrText>ADDIN CSL_CITATION {"citationItems":[{"id":"ITEM-1","itemData":{"DOI":"10.3390/ijerph19116370","ISSN":"16604601","PMID":"35681955","abstract":"Background: Trichotillomania (TTM), excoriation disorder, onychophagia, and onychotil-lomania are categorized as body focused repetitive behavior (BFRB) disorders, causing damage to the skin, hair, and/or nails with clinically significant psychosocial consequences. Currently, there are no standardized treatments for these compulsive, self-induced disorders. Studies on treatment of these disorders using psychotropic drugs (i.e., selective serotonin reuptake inhibitors, tricyclic antidepressants, anticonvulsants) have shown variable efficacy. Recently, there is a growing inter-est in N-acetylcysteine (NAC) for treating BFRBs. NAC is a glutamate modulator that has shown promise in successfully reducing the compulsive behaviors in BFRB disorders. This article provides an updated review of the literature on the use of NAC in TTM, excoriation disorder, onychopha-gia, and onychotillomania. Methods: Relevant articles were searched in the PubMed/MEDLINE database. Results: Twenty-four clinical trials, retrospective cohort studies, and case reports assessing the efficacy of NAC in TTM, excoriation disorder, and onychophagia were included. No studies for onychotillomania were found in our search. Conclusions: Although NAC has proven successful for treatment of BFRB disorders, data is derived from few clinical trials and case reports assessing small numbers of patients. Larger studies with longer durations are needed to fully establish the efficacy of NAC in these disorders.","author":[{"dropping-particle":"","family":"Lee","given":"Debra K.","non-dropping-particle":"","parse-names":false,"suffix":""},{"dropping-particle":"","family":"Lipner","given":"Shari R.","non-dropping-particle":"","parse-names":false,"suffix":""}],"container-title":"International Journal of Environmental Research and Public Health","id":"ITEM-1","issue":"11","issued":{"date-parts":[["2022"]]},"title":"The Potential of N-Acetylcysteine for Treatment of Trichotillomania, Excoriation Disorder, Onychophagia, and Onychotillomania: An Updated Literature Review","type":"article-journal","volume":"19"},"uris":["http://www.mendeley.com/documents/?uuid=72d02366-ec09-4887-9133-f2969941a8a9"]}],"mendeley":{"formattedCitation":"(Lee &amp; Lipner, 2022)","plainTextFormattedCitation":"(Lee &amp; Lipner, 2022)","previouslyFormattedCitation":"(Lee &amp; Lipner, 2022)"},"properties":{"noteIndex":0},"schema":"https://github.com/citation-style-language/schema/raw/master/csl-citation.json"}</w:instrText>
      </w:r>
      <w:r w:rsidR="0029020C">
        <w:rPr>
          <w:rFonts w:eastAsia="Calibri" w:cs="Arial"/>
        </w:rPr>
        <w:fldChar w:fldCharType="separate"/>
      </w:r>
      <w:r w:rsidR="0029020C" w:rsidRPr="0029020C">
        <w:rPr>
          <w:rFonts w:eastAsia="Calibri" w:cs="Arial"/>
          <w:noProof/>
        </w:rPr>
        <w:t>(Lee &amp; Lipner, 2022)</w:t>
      </w:r>
      <w:r w:rsidR="0029020C">
        <w:rPr>
          <w:rFonts w:eastAsia="Calibri" w:cs="Arial"/>
        </w:rPr>
        <w:fldChar w:fldCharType="end"/>
      </w:r>
      <w:r w:rsidRPr="00827145">
        <w:rPr>
          <w:rFonts w:eastAsia="Calibri" w:cs="Arial"/>
        </w:rPr>
        <w:t>.</w:t>
      </w:r>
    </w:p>
    <w:p w14:paraId="01E31C71" w14:textId="77777777" w:rsidR="005621D7" w:rsidRDefault="005621D7" w:rsidP="008B74B0">
      <w:pPr>
        <w:spacing w:line="480" w:lineRule="auto"/>
        <w:jc w:val="both"/>
        <w:rPr>
          <w:rFonts w:eastAsia="Calibri" w:cs="Arial"/>
          <w:b/>
          <w:bCs/>
          <w:i/>
          <w:iCs/>
        </w:rPr>
      </w:pPr>
    </w:p>
    <w:p w14:paraId="1A750700" w14:textId="2917674F" w:rsidR="00F2407B" w:rsidRPr="006B7856" w:rsidRDefault="00F2407B" w:rsidP="008B74B0">
      <w:pPr>
        <w:spacing w:line="480" w:lineRule="auto"/>
        <w:jc w:val="both"/>
        <w:rPr>
          <w:rFonts w:eastAsia="Calibri" w:cs="Arial"/>
          <w:b/>
          <w:bCs/>
          <w:i/>
          <w:iCs/>
        </w:rPr>
      </w:pPr>
      <w:r w:rsidRPr="006B7856">
        <w:rPr>
          <w:rFonts w:eastAsia="Calibri" w:cs="Arial"/>
          <w:b/>
          <w:bCs/>
          <w:i/>
          <w:iCs/>
        </w:rPr>
        <w:t>Local Literatures</w:t>
      </w:r>
    </w:p>
    <w:p w14:paraId="2076C18B" w14:textId="4CE6696F" w:rsidR="00F2407B" w:rsidRPr="00075C7E" w:rsidRDefault="00B63BCC" w:rsidP="000D3A1E">
      <w:pPr>
        <w:spacing w:line="480" w:lineRule="auto"/>
        <w:ind w:firstLine="720"/>
        <w:jc w:val="both"/>
        <w:rPr>
          <w:rFonts w:eastAsia="Calibri" w:cs="Arial"/>
        </w:rPr>
      </w:pPr>
      <w:r w:rsidRPr="00B63BCC">
        <w:rPr>
          <w:rFonts w:eastAsia="Calibri" w:cs="Arial"/>
        </w:rPr>
        <w:t xml:space="preserve">A signal comparison was carried out based on the occurrence of emotion change caused by cinematic fright presumed to identify distress compared to that of a normal and workout condition. A low-cost prototype was created by embedding a pulse rate sensor, </w:t>
      </w:r>
      <w:r w:rsidR="007F2551" w:rsidRPr="007F2551">
        <w:rPr>
          <w:rFonts w:eastAsia="Calibri" w:cs="Arial"/>
        </w:rPr>
        <w:t>Global Positioning System</w:t>
      </w:r>
      <w:r w:rsidR="007F2551">
        <w:rPr>
          <w:rFonts w:eastAsia="Calibri" w:cs="Arial"/>
        </w:rPr>
        <w:t xml:space="preserve"> (</w:t>
      </w:r>
      <w:r w:rsidRPr="00B63BCC">
        <w:rPr>
          <w:rFonts w:eastAsia="Calibri" w:cs="Arial"/>
        </w:rPr>
        <w:t>GPS</w:t>
      </w:r>
      <w:r w:rsidR="007F2551">
        <w:rPr>
          <w:rFonts w:eastAsia="Calibri" w:cs="Arial"/>
        </w:rPr>
        <w:t>)</w:t>
      </w:r>
      <w:r w:rsidRPr="00B63BCC">
        <w:rPr>
          <w:rFonts w:eastAsia="Calibri" w:cs="Arial"/>
        </w:rPr>
        <w:t xml:space="preserve">, and </w:t>
      </w:r>
      <w:r w:rsidR="007F2551" w:rsidRPr="007F2551">
        <w:rPr>
          <w:rFonts w:eastAsia="Calibri" w:cs="Arial"/>
        </w:rPr>
        <w:t>Global System for Mobile communication</w:t>
      </w:r>
      <w:r w:rsidR="007F2551">
        <w:rPr>
          <w:rFonts w:eastAsia="Calibri" w:cs="Arial"/>
        </w:rPr>
        <w:t xml:space="preserve"> (</w:t>
      </w:r>
      <w:r w:rsidRPr="00B63BCC">
        <w:rPr>
          <w:rFonts w:eastAsia="Calibri" w:cs="Arial"/>
        </w:rPr>
        <w:t>GSM</w:t>
      </w:r>
      <w:r w:rsidR="007F2551">
        <w:rPr>
          <w:rFonts w:eastAsia="Calibri" w:cs="Arial"/>
        </w:rPr>
        <w:t>)</w:t>
      </w:r>
      <w:r w:rsidRPr="00B63BCC">
        <w:rPr>
          <w:rFonts w:eastAsia="Calibri" w:cs="Arial"/>
        </w:rPr>
        <w:t xml:space="preserve"> modules in a wearable wrist band. Additionally, an SMS message is sent to an emergency contact, and a locating map may be seen on a smart phone or computer.</w:t>
      </w:r>
      <w:r w:rsidR="00B961B2">
        <w:rPr>
          <w:rFonts w:eastAsia="Calibri" w:cs="Arial"/>
        </w:rPr>
        <w:t xml:space="preserve"> </w:t>
      </w:r>
      <w:r w:rsidR="00B961B2" w:rsidRPr="00B961B2">
        <w:rPr>
          <w:rFonts w:eastAsia="Calibri" w:cs="Arial"/>
        </w:rPr>
        <w:t xml:space="preserve">The results indicate the </w:t>
      </w:r>
      <w:r w:rsidR="00C74205" w:rsidRPr="00B961B2">
        <w:rPr>
          <w:rFonts w:eastAsia="Calibri" w:cs="Arial"/>
        </w:rPr>
        <w:t>features</w:t>
      </w:r>
      <w:r w:rsidR="00B961B2" w:rsidRPr="00B961B2">
        <w:rPr>
          <w:rFonts w:eastAsia="Calibri" w:cs="Arial"/>
        </w:rPr>
        <w:t xml:space="preserve"> of a distressed person's heartbeat, with a rise of an average of 37 bpm in 10 seconds, or a 41</w:t>
      </w:r>
      <w:r w:rsidR="00D52514">
        <w:rPr>
          <w:rFonts w:eastAsia="Calibri" w:cs="Arial"/>
        </w:rPr>
        <w:t xml:space="preserve"> </w:t>
      </w:r>
      <w:r w:rsidR="00D52514" w:rsidRPr="00D52514">
        <w:rPr>
          <w:rFonts w:eastAsia="Calibri" w:cs="Arial"/>
        </w:rPr>
        <w:t>±</w:t>
      </w:r>
      <w:r w:rsidR="00B961B2" w:rsidRPr="00B961B2">
        <w:rPr>
          <w:rFonts w:eastAsia="Calibri" w:cs="Arial"/>
        </w:rPr>
        <w:t>3% increase from the usual heart rate. The gadget is calibrated in a 1-minute startup to report normal heart rate. The reaction rate of the wearable locating device has been shown to be faster than the reaction time when a person takes up a phone, dials, and makes a distress call</w:t>
      </w:r>
      <w:r w:rsidR="005621D7">
        <w:rPr>
          <w:rFonts w:eastAsia="Calibri" w:cs="Arial"/>
        </w:rPr>
        <w:t xml:space="preserve"> </w:t>
      </w:r>
      <w:r w:rsidR="00C74205">
        <w:rPr>
          <w:rFonts w:eastAsia="Calibri" w:cs="Arial"/>
        </w:rPr>
        <w:fldChar w:fldCharType="begin" w:fldLock="1"/>
      </w:r>
      <w:r w:rsidR="00FE0520">
        <w:rPr>
          <w:rFonts w:eastAsia="Calibri" w:cs="Arial"/>
        </w:rPr>
        <w:instrText>ADDIN CSL_CITATION {"citationItems":[{"id":"ITEM-1","itemData":{"abstract":"This paper presents a study in the development of a real time wearable locator device for distress which uses human pulse rate. A person who is in distress normally has delayed reaction. However, a good means of identifying distress is through pulse rate in which a notification can be done even before the person can make a distress call. An increase in pulse rate signal can be classified for illness, exercise, or a strong emotion. A comparative analysis of signals was conducted based on the instance of emotion shift by cinematic terror assumed to determine distress compared to that of a normal and in exercise condition. An inexpensive prototype was developed using wearable wrist band which is embedded with a pulse rate sensor, GPS and GSM modules for tracking location. In addition, notification to an emergency contact is sent via SMS and a locator map can be viewed through a smart phone or computer. The results show the distinct characteristics of the heartbeat of a person in distress with an increase of an average of 37 bpm in 10 seconds or 41±3% increase from the normal heart rate. The device is calibrated in a 1-minute initialization to register normal heart rate. The reaction rate of the wearable locator device is proven to be faster than the reaction time when a person picks up a phone, dial, and make a distress call. The reaction time for sending a distress notification varies depending on strength of the mobile network signals. A robust design can further be developed in the future through a more intelligent way of identifying distress with both pulse rate and brain activities.","author":[{"dropping-particle":"","family":"Navarro","given":"Mary Rose","non-dropping-particle":"","parse-names":false,"suffix":""},{"dropping-particle":"","family":"Valdez","given":"Nestor","non-dropping-particle":"","parse-names":false,"suffix":""},{"dropping-particle":"","family":"Enojas","given":"Mark Joseph","non-dropping-particle":"","parse-names":false,"suffix":""}],"container-title":"Innovatus","id":"ITEM-1","issued":{"date-parts":[["2019"]]},"title":"Real Time Wearable Locator Device for Distress","type":"article-journal","volume":"2"},"uris":["http://www.mendeley.com/documents/?uuid=61b4657d-73b0-434f-b35c-0c31b4498b23"]}],"mendeley":{"formattedCitation":"(Navarro et al., 2019)","plainTextFormattedCitation":"(Navarro et al., 2019)","previouslyFormattedCitation":"(Navarro et al., 2019)"},"properties":{"noteIndex":0},"schema":"https://github.com/citation-style-language/schema/raw/master/csl-citation.json"}</w:instrText>
      </w:r>
      <w:r w:rsidR="00C74205">
        <w:rPr>
          <w:rFonts w:eastAsia="Calibri" w:cs="Arial"/>
        </w:rPr>
        <w:fldChar w:fldCharType="separate"/>
      </w:r>
      <w:r w:rsidR="00C74205" w:rsidRPr="00C74205">
        <w:rPr>
          <w:rFonts w:eastAsia="Calibri" w:cs="Arial"/>
          <w:noProof/>
        </w:rPr>
        <w:t>(Navarro et al., 2019)</w:t>
      </w:r>
      <w:r w:rsidR="00C74205">
        <w:rPr>
          <w:rFonts w:eastAsia="Calibri" w:cs="Arial"/>
        </w:rPr>
        <w:fldChar w:fldCharType="end"/>
      </w:r>
      <w:r w:rsidR="00B961B2" w:rsidRPr="00B961B2">
        <w:rPr>
          <w:rFonts w:eastAsia="Calibri" w:cs="Arial"/>
        </w:rPr>
        <w:t>.</w:t>
      </w:r>
    </w:p>
    <w:p w14:paraId="65BD04EA" w14:textId="77777777" w:rsidR="005621D7" w:rsidRDefault="005621D7" w:rsidP="000D3A1E">
      <w:pPr>
        <w:spacing w:line="480" w:lineRule="auto"/>
        <w:jc w:val="both"/>
        <w:rPr>
          <w:rFonts w:cs="Arial"/>
          <w:b/>
          <w:bCs/>
          <w:i/>
          <w:iCs/>
        </w:rPr>
      </w:pPr>
    </w:p>
    <w:p w14:paraId="5CA99D13" w14:textId="00C6CD42" w:rsidR="00403DC0" w:rsidRPr="006B7856" w:rsidRDefault="00403DC0" w:rsidP="000D3A1E">
      <w:pPr>
        <w:spacing w:line="480" w:lineRule="auto"/>
        <w:jc w:val="both"/>
        <w:rPr>
          <w:rFonts w:cs="Arial"/>
          <w:b/>
          <w:bCs/>
          <w:i/>
          <w:iCs/>
        </w:rPr>
      </w:pPr>
      <w:r w:rsidRPr="006B7856">
        <w:rPr>
          <w:rFonts w:cs="Arial"/>
          <w:b/>
          <w:bCs/>
          <w:i/>
          <w:iCs/>
        </w:rPr>
        <w:t xml:space="preserve">Foreign </w:t>
      </w:r>
      <w:r w:rsidR="00412061" w:rsidRPr="006B7856">
        <w:rPr>
          <w:rFonts w:eastAsia="Calibri" w:cs="Arial"/>
          <w:b/>
          <w:bCs/>
          <w:i/>
          <w:iCs/>
        </w:rPr>
        <w:t>Studies</w:t>
      </w:r>
    </w:p>
    <w:p w14:paraId="2D954198" w14:textId="4592FFD2" w:rsidR="00575B16" w:rsidRDefault="0021711E" w:rsidP="003972D6">
      <w:pPr>
        <w:spacing w:line="480" w:lineRule="auto"/>
        <w:ind w:firstLine="720"/>
        <w:jc w:val="both"/>
        <w:rPr>
          <w:rFonts w:cs="Arial"/>
        </w:rPr>
      </w:pPr>
      <w:r w:rsidRPr="0021711E">
        <w:rPr>
          <w:rFonts w:cs="Arial"/>
        </w:rPr>
        <w:t xml:space="preserve">The researchers from University of Cambridge proposed a multi-sensory approach combining motion, orientation, and heart rate sensors to detect BFRBs. They conducted a feasibility study in which participants (N=10) were exposed to BFRBs-inducing tasks and analyzed 380 mins of signals under an extensive evaluation of sensing modalities, cross-validation methods, and </w:t>
      </w:r>
      <w:r w:rsidRPr="0021711E">
        <w:rPr>
          <w:rFonts w:cs="Arial"/>
        </w:rPr>
        <w:lastRenderedPageBreak/>
        <w:t xml:space="preserve">observation windows. The models achieved an AUC &gt; 0.90 in distinguishing BFRBs, which were more evident in observation windows 5 mins prior to the behavior as opposed to 1-min ones. In a follow-up qualitative survey, it found that not only the timing of detection matters but also models need to be context-aware, when designing just-in-time interventions to prevent BFRBs </w:t>
      </w:r>
      <w:r w:rsidR="00FC3004">
        <w:rPr>
          <w:rFonts w:cs="Arial"/>
        </w:rPr>
        <w:fldChar w:fldCharType="begin" w:fldLock="1"/>
      </w:r>
      <w:r w:rsidR="00113839">
        <w:rPr>
          <w:rFonts w:cs="Arial"/>
        </w:rPr>
        <w:instrText>ADDIN CSL_CITATION {"citationItems":[{"id":"ITEM-1","itemData":{"DOI":"10.1145/3447526.3472061","ISBN":"9781450383288","abstract":"Body-focused repetitive behaviors (BFRBs), like face-touching or skin-picking, are hand-driven behaviors which can damage one's appearance, if not identified early and treated. Technology for automatic detection is still under-explored, with few previous works being limited to wearables with single modalities (e.g., motion). Here, we propose a multi-sensory approach combining motion, orientation, and heart rate sensors to detect BFRBs. We conducted a feasibility study in which participants (N=10) were exposed to BFRBs-inducing tasks, and analyzed 380 mins of signals1 under an extensive evaluation of sensing modalities, cross-validation methods, and observation windows. Our models achieved an AUC &gt; 0.90 in distinguishing BFRBs, which were more evident in observation windows 5 mins prior to the behavior as opposed to 1-min ones. In a follow-up qualitative survey, we found that not only the timing of detection matters but also models need to be context-aware, when designing just-in-time interventions to prevent BFRBs.","author":[{"dropping-particle":"","family":"Searle","given":"Benjamin Lucas","non-dropping-particle":"","parse-names":false,"suffix":""},{"dropping-particle":"","family":"Spathis","given":"DImitris","non-dropping-particle":"","parse-names":false,"suffix":""},{"dropping-particle":"","family":"Constantinides","given":"Marios","non-dropping-particle":"","parse-names":false,"suffix":""},{"dropping-particle":"","family":"Quercia","given":"Daniele","non-dropping-particle":"","parse-names":false,"suffix":""},{"dropping-particle":"","family":"Mascolo","given":"Cecilia","non-dropping-particle":"","parse-names":false,"suffix":""}],"container-title":"Proceedings of MobileHCI 2021 - ACM International Conference on Mobile Human-Computer Interaction: Mobile Apart, MobileTogether","id":"ITEM-1","issued":{"date-parts":[["2021"]]},"title":"Anticipatory Detection of Compulsive Body-focused Repetitive Behaviors with Wearables","type":"article-journal"},"uris":["http://www.mendeley.com/documents/?uuid=1cc5d564-c209-44e4-8b68-f4a688608327"]}],"mendeley":{"formattedCitation":"(Searle et al., 2021)","plainTextFormattedCitation":"(Searle et al., 2021)","previouslyFormattedCitation":"(Searle et al., 2021)"},"properties":{"noteIndex":0},"schema":"https://github.com/citation-style-language/schema/raw/master/csl-citation.json"}</w:instrText>
      </w:r>
      <w:r w:rsidR="00FC3004">
        <w:rPr>
          <w:rFonts w:cs="Arial"/>
        </w:rPr>
        <w:fldChar w:fldCharType="separate"/>
      </w:r>
      <w:r w:rsidR="00FC3004" w:rsidRPr="00FC3004">
        <w:rPr>
          <w:rFonts w:cs="Arial"/>
          <w:noProof/>
        </w:rPr>
        <w:t>(Searle et al., 2021)</w:t>
      </w:r>
      <w:r w:rsidR="00FC3004">
        <w:rPr>
          <w:rFonts w:cs="Arial"/>
        </w:rPr>
        <w:fldChar w:fldCharType="end"/>
      </w:r>
      <w:r w:rsidRPr="0021711E">
        <w:rPr>
          <w:rFonts w:cs="Arial"/>
        </w:rPr>
        <w:t>.</w:t>
      </w:r>
    </w:p>
    <w:p w14:paraId="179325EC" w14:textId="37A4F6E5" w:rsidR="00AB1D49" w:rsidRDefault="00AB1D49" w:rsidP="003972D6">
      <w:pPr>
        <w:spacing w:line="480" w:lineRule="auto"/>
        <w:ind w:firstLine="720"/>
        <w:jc w:val="both"/>
        <w:rPr>
          <w:rFonts w:cs="Arial"/>
        </w:rPr>
      </w:pPr>
      <w:r w:rsidRPr="00AB1D49">
        <w:rPr>
          <w:rFonts w:cs="Arial"/>
        </w:rPr>
        <w:t>A previous conducted narrative review of the use of wearable devices in health care settings by searching papers in PubMed, EMBASE, Scopus, and the Cochrane Library published since October 2015</w:t>
      </w:r>
      <w:r w:rsidR="007B6D25">
        <w:rPr>
          <w:rFonts w:cs="Arial"/>
        </w:rPr>
        <w:t xml:space="preserve"> to 2019</w:t>
      </w:r>
      <w:r w:rsidRPr="00AB1D49">
        <w:rPr>
          <w:rFonts w:cs="Arial"/>
        </w:rPr>
        <w:t xml:space="preserve"> showed a total of 82 relevant papers drawn from 960 papers about wearable devices in health care settings were qualitatively analyzed, and the information was synthesized. Our review shows that the wearable medical devices developed so far have been designed for use on all parts of the human body, including the head, limbs, and torso. These devices can be classified into 4 application areas: (1) health and safety monitoring, (2) chronic disease management, (3) disease diagnosis and treatment, and (4) rehabilitation. However, the wearable medical device industry currently faces several important limitations that prevent further use of wearable technology in medical practice, such as difficulties in achieving user-friendly solutions, security and privacy concerns, the lack of industry standards, and various technical bottlenecks </w:t>
      </w:r>
      <w:r w:rsidR="009B0462">
        <w:rPr>
          <w:rFonts w:cs="Arial"/>
        </w:rPr>
        <w:fldChar w:fldCharType="begin" w:fldLock="1"/>
      </w:r>
      <w:r w:rsidR="00FC3004">
        <w:rPr>
          <w:rFonts w:cs="Arial"/>
        </w:rPr>
        <w:instrText>ADDIN CSL_CITATION {"citationItems":[{"id":"ITEM-1","itemData":{"DOI":"10.2196/18907","ISSN":"22915222","PMID":"33164904","abstract":"Background: With the rise of mobile medicine, the development of new technologies such as smart sensing, and the popularization of personalized health concepts, the field of smart wearable devices has developed rapidly in recent years. Among them, medical wearable devices have become one of the most promising fields. These intelligent devices not only assist people in pursuing a healthier lifestyle but also provide a constant stream of health care data for disease diagnosis and treatment by actively recording physiological parameters and tracking metabolic status. Therefore, wearable medical devices have the potential to become a mainstay of the future mobile medical market. Objective: Although previous reviews have discussed consumer trends in wearable electronics and the application of wearable technology in recreational and sporting activities, data on broad clinical usefulness are lacking. We aimed to review the current application of wearable devices in health care while highlighting shortcomings for further research. In addition to daily health and safety monitoring, the focus of our work was mainly on the use of wearable devices in clinical practice. Methods: We conducted a narrative review of the use of wearable devices in health care settings by searching papers in PubMed, EMBASE, Scopus, and the Cochrane Library published since October 2015. Potentially relevant papers were then compared to determine their relevance and reviewed independently for inclusion. Results: A total of 82 relevant papers drawn from 960 papers on the subject of wearable devices in health care settings were qualitatively analyzed, and the information was synthesized. Our review shows that the wearable medical devices developed so far have been designed for use on all parts of the human body, including the head, limbs, and torso. These devices can be classified into 4 application areas: (1) health and safety monitoring, (2) chronic disease management, (3) disease diagnosis and treatment, and (4) rehabilitation. However, the wearable medical device industry currently faces several important limitations that prevent further use of wearable technology in medical practice, such as difficulties in achieving user-friendly solutions, security and privacy concerns, the lack of industry standards, and various technical bottlenecks. Conclusions: We predict that with the development of science and technology and the popularization of personalized health concepts, wearable devices wi…","author":[{"dropping-particle":"","family":"Lu","given":"Lin","non-dropping-particle":"","parse-names":false,"suffix":""},{"dropping-particle":"","family":"Zhang","given":"Jiayao","non-dropping-particle":"","parse-names":false,"suffix":""},{"dropping-particle":"","family":"Xie","given":"Yi","non-dropping-particle":"","parse-names":false,"suffix":""},{"dropping-particle":"","family":"Gao","given":"Fei","non-dropping-particle":"","parse-names":false,"suffix":""},{"dropping-particle":"","family":"Xu","given":"Song","non-dropping-particle":"","parse-names":false,"suffix":""},{"dropping-particle":"","family":"Wu","given":"Xinghuo","non-dropping-particle":"","parse-names":false,"suffix":""},{"dropping-particle":"","family":"Ye","given":"Zhewei","non-dropping-particle":"","parse-names":false,"suffix":""}],"container-title":"JMIR mHealth and uHealth","id":"ITEM-1","issue":"11","issued":{"date-parts":[["2020"]]},"title":"Wearable health devices in health care: Narrative systematic review","type":"article-journal","volume":"8"},"uris":["http://www.mendeley.com/documents/?uuid=0d7a490a-8085-4ef6-b4ef-d7066ed517f9"]}],"mendeley":{"formattedCitation":"(Lu et al., 2020)","plainTextFormattedCitation":"(Lu et al., 2020)","previouslyFormattedCitation":"(Lu et al., 2020)"},"properties":{"noteIndex":0},"schema":"https://github.com/citation-style-language/schema/raw/master/csl-citation.json"}</w:instrText>
      </w:r>
      <w:r w:rsidR="009B0462">
        <w:rPr>
          <w:rFonts w:cs="Arial"/>
        </w:rPr>
        <w:fldChar w:fldCharType="separate"/>
      </w:r>
      <w:r w:rsidR="009B0462" w:rsidRPr="009B0462">
        <w:rPr>
          <w:rFonts w:cs="Arial"/>
          <w:noProof/>
        </w:rPr>
        <w:t>(Lu et al., 2020)</w:t>
      </w:r>
      <w:r w:rsidR="009B0462">
        <w:rPr>
          <w:rFonts w:cs="Arial"/>
        </w:rPr>
        <w:fldChar w:fldCharType="end"/>
      </w:r>
      <w:r w:rsidR="00E13572">
        <w:rPr>
          <w:rFonts w:cs="Arial"/>
        </w:rPr>
        <w:t>.</w:t>
      </w:r>
    </w:p>
    <w:p w14:paraId="4EA09385" w14:textId="279C7F80" w:rsidR="006B1F78" w:rsidRDefault="006B1F78" w:rsidP="006D2895">
      <w:pPr>
        <w:spacing w:line="480" w:lineRule="auto"/>
        <w:ind w:firstLine="720"/>
        <w:jc w:val="both"/>
        <w:rPr>
          <w:rFonts w:cs="Arial"/>
        </w:rPr>
      </w:pPr>
      <w:r w:rsidRPr="004C3DFA">
        <w:rPr>
          <w:rFonts w:cs="Arial"/>
        </w:rPr>
        <w:t xml:space="preserve">In a related study published in </w:t>
      </w:r>
      <w:proofErr w:type="spellStart"/>
      <w:r w:rsidRPr="004C3DFA">
        <w:rPr>
          <w:rFonts w:cs="Arial"/>
        </w:rPr>
        <w:t>npj</w:t>
      </w:r>
      <w:proofErr w:type="spellEnd"/>
      <w:r w:rsidRPr="004C3DFA">
        <w:rPr>
          <w:rFonts w:cs="Arial"/>
        </w:rPr>
        <w:t xml:space="preserve"> Digital Medicine, a team lead by Child</w:t>
      </w:r>
      <w:r>
        <w:rPr>
          <w:rFonts w:cs="Arial"/>
        </w:rPr>
        <w:t xml:space="preserve"> </w:t>
      </w:r>
      <w:r w:rsidRPr="004C3DFA">
        <w:rPr>
          <w:rFonts w:cs="Arial"/>
        </w:rPr>
        <w:t>Mind</w:t>
      </w:r>
      <w:r>
        <w:rPr>
          <w:rFonts w:cs="Arial"/>
        </w:rPr>
        <w:t xml:space="preserve"> </w:t>
      </w:r>
      <w:r w:rsidRPr="004C3DFA">
        <w:rPr>
          <w:rFonts w:cs="Arial"/>
        </w:rPr>
        <w:t>Institute researchers found that utilizing heat sensors in addition to inertial</w:t>
      </w:r>
      <w:r>
        <w:rPr>
          <w:rFonts w:cs="Arial"/>
        </w:rPr>
        <w:t xml:space="preserve"> </w:t>
      </w:r>
      <w:r w:rsidRPr="004C3DFA">
        <w:rPr>
          <w:rFonts w:cs="Arial"/>
        </w:rPr>
        <w:t>measurement and proximity sensors, a wearable tracking system they designed</w:t>
      </w:r>
      <w:r>
        <w:rPr>
          <w:rFonts w:cs="Arial"/>
        </w:rPr>
        <w:t xml:space="preserve"> </w:t>
      </w:r>
      <w:r w:rsidRPr="004C3DFA">
        <w:rPr>
          <w:rFonts w:cs="Arial"/>
        </w:rPr>
        <w:t>achieves greater accuracy in position tracking. Tingle, a wrist-worn gadget, could also</w:t>
      </w:r>
      <w:r>
        <w:rPr>
          <w:rFonts w:cs="Arial"/>
        </w:rPr>
        <w:t xml:space="preserve"> </w:t>
      </w:r>
      <w:r w:rsidRPr="004C3DFA">
        <w:rPr>
          <w:rFonts w:cs="Arial"/>
        </w:rPr>
        <w:t xml:space="preserve">tell the difference between actions aimed at six distinct parts </w:t>
      </w:r>
      <w:r w:rsidRPr="004C3DFA">
        <w:rPr>
          <w:rFonts w:cs="Arial"/>
        </w:rPr>
        <w:lastRenderedPageBreak/>
        <w:t>of the head. The paper,</w:t>
      </w:r>
      <w:r>
        <w:rPr>
          <w:rFonts w:cs="Arial"/>
        </w:rPr>
        <w:t xml:space="preserve"> </w:t>
      </w:r>
      <w:r w:rsidRPr="004C3DFA">
        <w:rPr>
          <w:rFonts w:cs="Arial"/>
        </w:rPr>
        <w:t>titled "Thermal Sensors Improve Wrist-worn Position</w:t>
      </w:r>
      <w:r>
        <w:rPr>
          <w:rFonts w:cs="Arial"/>
        </w:rPr>
        <w:t xml:space="preserve"> </w:t>
      </w:r>
      <w:r w:rsidRPr="004C3DFA">
        <w:rPr>
          <w:rFonts w:cs="Arial"/>
        </w:rPr>
        <w:t>Tracking," provides</w:t>
      </w:r>
      <w:r>
        <w:rPr>
          <w:rFonts w:cs="Arial"/>
        </w:rPr>
        <w:t xml:space="preserve"> </w:t>
      </w:r>
      <w:r w:rsidRPr="004C3DFA">
        <w:rPr>
          <w:rFonts w:cs="Arial"/>
        </w:rPr>
        <w:t>preliminary evidence of the device's potential use in the</w:t>
      </w:r>
      <w:r>
        <w:rPr>
          <w:rFonts w:cs="Arial"/>
        </w:rPr>
        <w:t xml:space="preserve"> </w:t>
      </w:r>
      <w:r w:rsidRPr="004C3DFA">
        <w:rPr>
          <w:rFonts w:cs="Arial"/>
        </w:rPr>
        <w:t>diagnosis and treatment of</w:t>
      </w:r>
      <w:r>
        <w:rPr>
          <w:rFonts w:cs="Arial"/>
        </w:rPr>
        <w:t xml:space="preserve"> </w:t>
      </w:r>
      <w:r w:rsidRPr="004C3DFA">
        <w:rPr>
          <w:rFonts w:cs="Arial"/>
        </w:rPr>
        <w:t>excoriation disorder, nail-biting, trichotillomania, and other body-focused repetitive</w:t>
      </w:r>
      <w:r>
        <w:rPr>
          <w:rFonts w:cs="Arial"/>
        </w:rPr>
        <w:t xml:space="preserve"> </w:t>
      </w:r>
      <w:r w:rsidRPr="004C3DFA">
        <w:rPr>
          <w:rFonts w:cs="Arial"/>
        </w:rPr>
        <w:t xml:space="preserve">behaviors </w:t>
      </w:r>
      <w:r>
        <w:rPr>
          <w:rFonts w:cs="Arial"/>
        </w:rPr>
        <w:fldChar w:fldCharType="begin" w:fldLock="1"/>
      </w:r>
      <w:r>
        <w:rPr>
          <w:rFonts w:cs="Arial"/>
        </w:rPr>
        <w:instrText>ADDIN CSL_CITATION {"citationItems":[{"id":"ITEM-1","itemData":{"DOI":"10.1038/s41746-019-0092-2","ISSN":"23986352","abstract":"Wearable devices provide a means of tracking hand position in relation to the head, but have mostly relied on wrist-worn inertial measurement unit sensors and proximity sensors, which are inadequate for identifying specific locations. This limits their utility for accurate and precise monitoring of behaviors or providing feedback to guide behaviors. A potential clinical application is monitoring body-focused repetitive behaviors (BFRBs), recurrent, injurious behaviors directed toward the body, such as nail biting and hair pulling, which are often misdiagnosed and undertreated. Here, we demonstrate that including thermal sensors achieves higher accuracy in position tracking when compared against inertial measurement unit and proximity sensor data alone. Our Tingle device distinguished between behaviors from six locations on the head across 39 adult participants, with high AUROC values (best was back of the head: median (1.0), median absolute deviation (0.0); worst was on the cheek: median (0.93), median absolute deviation (0.09)). This study presents preliminary evidence of the advantage of including thermal sensors for position tracking and the Tingle wearable device’s potential use in a wide variety of settings, including BFRB diagnosis and management.","author":[{"dropping-particle":"","family":"Son","given":"Jake J.","non-dropping-particle":"","parse-names":false,"suffix":""},{"dropping-particle":"","family":"Clucas","given":"Jon C.","non-dropping-particle":"","parse-names":false,"suffix":""},{"dropping-particle":"","family":"White","given":"Curt","non-dropping-particle":"","parse-names":false,"suffix":""},{"dropping-particle":"","family":"Krishnakumar","given":"Anirudh","non-dropping-particle":"","parse-names":false,"suffix":""},{"dropping-particle":"","family":"Vogelstein","given":"Joshua T.","non-dropping-particle":"","parse-names":false,"suffix":""},{"dropping-particle":"","family":"Milham","given":"Michael P.","non-dropping-particle":"","parse-names":false,"suffix":""},{"dropping-particle":"","family":"Klein","given":"Arno","non-dropping-particle":"","parse-names":false,"suffix":""}],"container-title":"npj Digital Medicine","id":"ITEM-1","issue":"1","issued":{"date-parts":[["2019"]]},"publisher":"npj Digital Medicine","title":"Thermal sensors improve wrist-worn position tracking","type":"article","volume":"2"},"uris":["http://www.mendeley.com/documents/?uuid=38afff08-c103-4a22-b427-0293661f878f"]}],"mendeley":{"formattedCitation":"(Son et al., 2019)","plainTextFormattedCitation":"(Son et al., 2019)","previouslyFormattedCitation":"(Son et al., 2019)"},"properties":{"noteIndex":0},"schema":"https://github.com/citation-style-language/schema/raw/master/csl-citation.json"}</w:instrText>
      </w:r>
      <w:r>
        <w:rPr>
          <w:rFonts w:cs="Arial"/>
        </w:rPr>
        <w:fldChar w:fldCharType="separate"/>
      </w:r>
      <w:r w:rsidRPr="003751C4">
        <w:rPr>
          <w:rFonts w:cs="Arial"/>
          <w:noProof/>
        </w:rPr>
        <w:t>(Son et al., 2019)</w:t>
      </w:r>
      <w:r>
        <w:rPr>
          <w:rFonts w:cs="Arial"/>
        </w:rPr>
        <w:fldChar w:fldCharType="end"/>
      </w:r>
      <w:r>
        <w:rPr>
          <w:rFonts w:cs="Arial"/>
        </w:rPr>
        <w:t>.</w:t>
      </w:r>
    </w:p>
    <w:p w14:paraId="5F11EBC1" w14:textId="004E5836" w:rsidR="00FC3004" w:rsidRPr="00A46456" w:rsidRDefault="00FC3004" w:rsidP="00A46456">
      <w:pPr>
        <w:spacing w:line="480" w:lineRule="auto"/>
        <w:ind w:firstLine="720"/>
        <w:jc w:val="both"/>
        <w:rPr>
          <w:rFonts w:cstheme="minorHAnsi"/>
          <w:color w:val="C00000"/>
        </w:rPr>
      </w:pPr>
      <w:r w:rsidRPr="00CE325B">
        <w:rPr>
          <w:rFonts w:cstheme="minorHAnsi"/>
        </w:rPr>
        <w:t xml:space="preserve">The researchers compare the capacity and characteristics of their study to a proposed project from Sydney, Australia that makes use of sensors and a microcontroller linked to a mobile app. </w:t>
      </w:r>
      <w:r w:rsidR="00113839" w:rsidRPr="00CE325B">
        <w:rPr>
          <w:rFonts w:cstheme="minorHAnsi"/>
        </w:rPr>
        <w:t>To</w:t>
      </w:r>
      <w:r w:rsidRPr="00CE325B">
        <w:rPr>
          <w:rFonts w:cstheme="minorHAnsi"/>
        </w:rPr>
        <w:t xml:space="preserve"> identify swimmers in difficulty at various depths and in many kinds of aquatic conditions, this research suggests an effective and waterproof sensor-based device. Four primary parts make up the proposed device: sensors for heart rate, blood oxygen level, movement, and depth. Although each of these sensors could function alone, they were intended to cooperate to increase the system's anti-drowning effectiveness. The sensors could measure the depth up to 12.8m, the acceleration with selectable sensitivities of 2g, 4g, 8g, and 16g, and the heart rate with an accuracy of 1% SpO2</w:t>
      </w:r>
      <w:r w:rsidR="00220205">
        <w:rPr>
          <w:rFonts w:cstheme="minorHAnsi"/>
        </w:rPr>
        <w:t xml:space="preserve"> </w:t>
      </w:r>
      <w:r w:rsidR="00113839">
        <w:rPr>
          <w:rFonts w:cstheme="minorHAnsi"/>
        </w:rPr>
        <w:fldChar w:fldCharType="begin" w:fldLock="1"/>
      </w:r>
      <w:r w:rsidR="003D4844">
        <w:rPr>
          <w:rFonts w:cstheme="minorHAnsi"/>
        </w:rPr>
        <w:instrText>ADDIN CSL_CITATION {"citationItems":[{"id":"ITEM-1","itemData":{"DOI":"10.3390/s22031059","ISSN":"14248220","PMID":"35161813","abstract":"Drowning is considered amongst the top 10 causes of unintentional death, according to the World Health Organization (WHO). Therefore, anti-drowning systems that can save lives by preventing and detecting drowning are much needed. This paper proposes a robust and waterproof sensor-based device to detect distress in swimmers at varying depths and different types of water environments. The proposed device comprises four main components, including heart rate, blood oxygen level, movement, and depth sensors. Although these sensors were designed to work together to boost the system’s capability as an anti-drowning device, each could operate independently. The sensors were able to determine the heart rate to an accuracy of 1 beat per minute (BPM), 1% SpO2, the acceleration with adjustable sensitivities of ±2 g, ±4 g, ±8 g, and ±16 g, and the depth up to 12.8 m. The data obtained from the sensors were sent to a microcontroller that compared the input data to adjustable threshold values to detect dangerous situations. Being in hazardous situations for more than a specific time activated the alarming system. Based on the comparison made in the program and measuring the time of submersion, a message indicating drowning or safe was sent to a lifeguard to continuously monitor the swimmer’ condition via Wi-Fi to an IP address reachable by a mobile phone or laptop. It is also possible to continuously monitor the sensor outputs on the device’s display or the connected mobile phone or laptop. The threshold values could be adjusted based on biometric parameters such as swimming conditions (swimming pool, beach, depth, etc.) and swimmers health and conditions. The functionality of the proposed device was thoroughly tested over a wide range of parameters and under different conditions, both in air and underwater. It was demonstrated that the device could detect a range of potentially hazardous aquatic situations. This work will pave the way for developing an effective drowning sensing system that could save tens of thousands of lives across the globe every year.","author":[{"dropping-particle":"","family":"Jalalifar","given":"Salman","non-dropping-particle":"","parse-names":false,"suffix":""},{"dropping-particle":"","family":"Kashizadeh","given":"Afsaneh","non-dropping-particle":"","parse-names":false,"suffix":""},{"dropping-particle":"","family":"Mahmood","given":"Ishmam","non-dropping-particle":"","parse-names":false,"suffix":""},{"dropping-particle":"","family":"Belford","given":"Andrew","non-dropping-particle":"","parse-names":false,"suffix":""},{"dropping-particle":"","family":"Drake","given":"Nicolle","non-dropping-particle":"","parse-names":false,"suffix":""},{"dropping-particle":"","family":"Razmjou","given":"Amir","non-dropping-particle":"","parse-names":false,"suffix":""},{"dropping-particle":"","family":"Asadnia","given":"Mohsen","non-dropping-particle":"","parse-names":false,"suffix":""}],"container-title":"Sensors","id":"ITEM-1","issue":"3","issued":{"date-parts":[["2022"]]},"page":"1-15","title":"A Smart Multi-Sensor Device to Detect Distress in Swimmers","type":"article-journal","volume":"22"},"uris":["http://www.mendeley.com/documents/?uuid=5231b52d-be2b-46b2-b469-ce6f08fc4778"]}],"mendeley":{"formattedCitation":"(Jalalifar et al., 2022)","plainTextFormattedCitation":"(Jalalifar et al., 2022)","previouslyFormattedCitation":"(Jalalifar et al., 2022)"},"properties":{"noteIndex":0},"schema":"https://github.com/citation-style-language/schema/raw/master/csl-citation.json"}</w:instrText>
      </w:r>
      <w:r w:rsidR="00113839">
        <w:rPr>
          <w:rFonts w:cstheme="minorHAnsi"/>
        </w:rPr>
        <w:fldChar w:fldCharType="separate"/>
      </w:r>
      <w:r w:rsidR="00113839" w:rsidRPr="00113839">
        <w:rPr>
          <w:rFonts w:cstheme="minorHAnsi"/>
          <w:noProof/>
        </w:rPr>
        <w:t>(Jalalifar et al., 2022)</w:t>
      </w:r>
      <w:r w:rsidR="00113839">
        <w:rPr>
          <w:rFonts w:cstheme="minorHAnsi"/>
        </w:rPr>
        <w:fldChar w:fldCharType="end"/>
      </w:r>
      <w:r w:rsidR="00113839">
        <w:rPr>
          <w:rFonts w:cstheme="minorHAnsi"/>
        </w:rPr>
        <w:t>.</w:t>
      </w:r>
    </w:p>
    <w:p w14:paraId="040EA79F" w14:textId="77777777" w:rsidR="005621D7" w:rsidRDefault="005621D7" w:rsidP="000D3A1E">
      <w:pPr>
        <w:spacing w:line="480" w:lineRule="auto"/>
        <w:jc w:val="both"/>
        <w:rPr>
          <w:rFonts w:eastAsia="Calibri" w:cs="Arial"/>
          <w:b/>
          <w:bCs/>
          <w:i/>
          <w:iCs/>
        </w:rPr>
      </w:pPr>
    </w:p>
    <w:p w14:paraId="271A0790" w14:textId="1F726EBA" w:rsidR="00075C7E" w:rsidRPr="006B7856" w:rsidRDefault="00403DC0" w:rsidP="000D3A1E">
      <w:pPr>
        <w:spacing w:line="480" w:lineRule="auto"/>
        <w:jc w:val="both"/>
        <w:rPr>
          <w:rFonts w:eastAsia="Calibri" w:cs="Arial"/>
          <w:b/>
          <w:bCs/>
          <w:i/>
          <w:iCs/>
        </w:rPr>
      </w:pPr>
      <w:r w:rsidRPr="006B7856">
        <w:rPr>
          <w:rFonts w:eastAsia="Calibri" w:cs="Arial"/>
          <w:b/>
          <w:bCs/>
          <w:i/>
          <w:iCs/>
        </w:rPr>
        <w:t xml:space="preserve">Local </w:t>
      </w:r>
      <w:r w:rsidR="00412061" w:rsidRPr="006B7856">
        <w:rPr>
          <w:rFonts w:eastAsia="Calibri" w:cs="Arial"/>
          <w:b/>
          <w:bCs/>
          <w:i/>
          <w:iCs/>
        </w:rPr>
        <w:t>Studies</w:t>
      </w:r>
    </w:p>
    <w:p w14:paraId="6B1A11C9" w14:textId="29495C1B" w:rsidR="0038750E" w:rsidRDefault="0038750E" w:rsidP="003D4844">
      <w:pPr>
        <w:spacing w:line="480" w:lineRule="auto"/>
        <w:ind w:firstLine="720"/>
        <w:jc w:val="both"/>
        <w:rPr>
          <w:rFonts w:eastAsia="Calibri" w:cs="Arial"/>
        </w:rPr>
      </w:pPr>
      <w:r>
        <w:rPr>
          <w:rFonts w:eastAsia="Calibri" w:cs="Arial"/>
        </w:rPr>
        <w:t>The related study from Cavite State University – Main Campus titled Development of a Remotely-Monitored Health Status Wristband uses a microcontroller, digital thermometer, oximeter, Organic Light Emitting Diode (OLED) display that is capable of sensing body temperature, heart rate, and oxygen saturation</w:t>
      </w:r>
      <w:r w:rsidR="00796C4E">
        <w:rPr>
          <w:rFonts w:eastAsia="Calibri" w:cs="Arial"/>
        </w:rPr>
        <w:t xml:space="preserve">. It then displays the information in real-time through an OLED screen. After the information is gathered, data is stored in their database using </w:t>
      </w:r>
      <w:r w:rsidR="001C4528">
        <w:rPr>
          <w:rFonts w:eastAsia="Calibri" w:cs="Arial"/>
        </w:rPr>
        <w:t>a</w:t>
      </w:r>
      <w:r w:rsidR="00796C4E">
        <w:rPr>
          <w:rFonts w:eastAsia="Calibri" w:cs="Arial"/>
        </w:rPr>
        <w:t xml:space="preserve"> </w:t>
      </w:r>
      <w:r w:rsidR="002322DA" w:rsidRPr="002322DA">
        <w:rPr>
          <w:rFonts w:eastAsia="Calibri" w:cs="Arial"/>
        </w:rPr>
        <w:t>Hypertext Markup Language</w:t>
      </w:r>
      <w:r w:rsidR="002322DA">
        <w:rPr>
          <w:rFonts w:eastAsia="Calibri" w:cs="Arial"/>
        </w:rPr>
        <w:t xml:space="preserve"> (</w:t>
      </w:r>
      <w:r w:rsidR="00796C4E">
        <w:rPr>
          <w:rFonts w:eastAsia="Calibri" w:cs="Arial"/>
        </w:rPr>
        <w:t>HTML</w:t>
      </w:r>
      <w:r w:rsidR="002322DA">
        <w:rPr>
          <w:rFonts w:eastAsia="Calibri" w:cs="Arial"/>
        </w:rPr>
        <w:t>)</w:t>
      </w:r>
      <w:r w:rsidR="00796C4E">
        <w:rPr>
          <w:rFonts w:eastAsia="Calibri" w:cs="Arial"/>
        </w:rPr>
        <w:t xml:space="preserve"> website. They test and evaluate their </w:t>
      </w:r>
      <w:r w:rsidR="00796C4E">
        <w:rPr>
          <w:rFonts w:eastAsia="Calibri" w:cs="Arial"/>
        </w:rPr>
        <w:lastRenderedPageBreak/>
        <w:t xml:space="preserve">device according to the accuracy of the analysis and the functionality of the system </w:t>
      </w:r>
      <w:r w:rsidR="00BF0D8A">
        <w:rPr>
          <w:rFonts w:eastAsia="Calibri" w:cs="Arial"/>
        </w:rPr>
        <w:t>and consider the low-cost computation</w:t>
      </w:r>
      <w:r w:rsidR="00A74B15">
        <w:rPr>
          <w:rFonts w:eastAsia="Calibri" w:cs="Arial"/>
        </w:rPr>
        <w:t xml:space="preserve"> </w:t>
      </w:r>
      <w:r w:rsidR="00A74B15">
        <w:rPr>
          <w:rFonts w:eastAsia="Calibri" w:cs="Arial"/>
        </w:rPr>
        <w:fldChar w:fldCharType="begin" w:fldLock="1"/>
      </w:r>
      <w:r w:rsidR="00A74B15">
        <w:rPr>
          <w:rFonts w:eastAsia="Calibri" w:cs="Arial"/>
        </w:rPr>
        <w:instrText>ADDIN CSL_CITATION {"citationItems":[{"id":"ITEM-1","itemData":{"author":[{"dropping-particle":"","family":"Closa","given":"Carla Camille","non-dropping-particle":"","parse-names":false,"suffix":""},{"dropping-particle":"","family":"Tambaoan","given":"Christian Alan","non-dropping-particle":"","parse-names":false,"suffix":""}],"id":"ITEM-1","issued":{"date-parts":[["2018"]]},"page":"104","title":"Development of a Remotely Monitored Health Status Wristband","type":"article-journal"},"uris":["http://www.mendeley.com/documents/?uuid=89365f5e-8bff-4153-ac3b-043f121cde7c"]}],"mendeley":{"formattedCitation":"(Closa &amp; Tambaoan, 2018)","plainTextFormattedCitation":"(Closa &amp; Tambaoan, 2018)"},"properties":{"noteIndex":0},"schema":"https://github.com/citation-style-language/schema/raw/master/csl-citation.json"}</w:instrText>
      </w:r>
      <w:r w:rsidR="00A74B15">
        <w:rPr>
          <w:rFonts w:eastAsia="Calibri" w:cs="Arial"/>
        </w:rPr>
        <w:fldChar w:fldCharType="separate"/>
      </w:r>
      <w:r w:rsidR="00A74B15" w:rsidRPr="00A74B15">
        <w:rPr>
          <w:rFonts w:eastAsia="Calibri" w:cs="Arial"/>
          <w:noProof/>
        </w:rPr>
        <w:t>(Closa &amp; Tambaoan, 2018)</w:t>
      </w:r>
      <w:r w:rsidR="00A74B15">
        <w:rPr>
          <w:rFonts w:eastAsia="Calibri" w:cs="Arial"/>
        </w:rPr>
        <w:fldChar w:fldCharType="end"/>
      </w:r>
      <w:r w:rsidR="00BF0D8A">
        <w:rPr>
          <w:rFonts w:eastAsia="Calibri" w:cs="Arial"/>
        </w:rPr>
        <w:t>.</w:t>
      </w:r>
    </w:p>
    <w:p w14:paraId="4422B345" w14:textId="1C119F54" w:rsidR="003D4844" w:rsidRDefault="003D4844" w:rsidP="003D4844">
      <w:pPr>
        <w:spacing w:line="480" w:lineRule="auto"/>
        <w:ind w:firstLine="720"/>
        <w:jc w:val="both"/>
        <w:rPr>
          <w:rFonts w:eastAsia="Calibri" w:cs="Arial"/>
        </w:rPr>
      </w:pPr>
      <w:r w:rsidRPr="003D4844">
        <w:rPr>
          <w:rFonts w:eastAsia="Calibri" w:cs="Arial"/>
        </w:rPr>
        <w:t>A study from Mapua University in Manila, the Philippines, titled "Body Position Detection Using Accelerometer Integration Human Belt with GPS Localization Interconnected over GSM" is utilized to examine the accelerometer's capacity for body detection and will serve as the reference for this research. This study created a human belt tracking belt gadget that enables users to text a selected contact with their current position using short message service (SMS). The gadget determined the user's activities of daily living (ADL), which were restricted to walking, sitting, standing, and lying for the purposes of this study</w:t>
      </w:r>
      <w:r w:rsidR="00A46456">
        <w:rPr>
          <w:rFonts w:eastAsia="Calibri" w:cs="Arial"/>
        </w:rPr>
        <w:t xml:space="preserve"> </w:t>
      </w:r>
      <w:r>
        <w:rPr>
          <w:rFonts w:eastAsia="Calibri" w:cs="Arial"/>
        </w:rPr>
        <w:fldChar w:fldCharType="begin" w:fldLock="1"/>
      </w:r>
      <w:r>
        <w:rPr>
          <w:rFonts w:eastAsia="Calibri" w:cs="Arial"/>
        </w:rPr>
        <w:instrText>ADDIN CSL_CITATION {"citationItems":[{"id":"ITEM-1","itemData":{"abstract":"Global Positioning System (GPS) is a celestial navigation system comprising of a network of satellites that indicates the location of any GPS receiver on the planet. It is a number of applications mainly on navigation and some for security purposes. This paper designed a human belt tracking belt device that enables its users to send short message service (SMS) text containing the user’s current location to its chosen contact person. It is designed to be used for security purposes. The prototype will send messages if the predetermined values are reached by the accelerometer reading. The device implemented a program that automatically adjusts fall threshold depending on the user’s behavior. It used an ATMEGA 644 microcontroller, GPS and SMS.","author":[{"dropping-particle":"","family":"Cruz","given":"Febus Reidj","non-dropping-particle":"","parse-names":false,"suffix":""},{"dropping-particle":"","family":"Torres","given":"Jumelyn","non-dropping-particle":"","parse-names":false,"suffix":""},{"dropping-particle":"","family":"Baltazar","given":"Jesse Michael","non-dropping-particle":"","parse-names":false,"suffix":""},{"dropping-particle":"","family":"Naungayan","given":"Karel Paulo","non-dropping-particle":"","parse-names":false,"suffix":""},{"dropping-particle":"","family":"Villaverde","given":"Jocelyn Flores","non-dropping-particle":"","parse-names":false,"suffix":""},{"dropping-particle":"","family":"Linsangan","given":"Noel","non-dropping-particle":"","parse-names":false,"suffix":""}],"container-title":"ASEAN Journal of Engineering Research","id":"ITEM-1","issued":{"date-parts":[["2016"]]},"page":"1 to 12","title":"Body Position Detection Using Accelerometer Integration Human Belt with GPS Localization Interconnected through GSM","type":"article-journal","volume":"5"},"uris":["http://www.mendeley.com/documents/?uuid=a833056e-01ca-43f9-ba87-5cd5423784f8"]}],"mendeley":{"formattedCitation":"(Cruz et al., 2016)","plainTextFormattedCitation":"(Cruz et al., 2016)","previouslyFormattedCitation":"(Cruz et al., 2016)"},"properties":{"noteIndex":0},"schema":"https://github.com/citation-style-language/schema/raw/master/csl-citation.json"}</w:instrText>
      </w:r>
      <w:r>
        <w:rPr>
          <w:rFonts w:eastAsia="Calibri" w:cs="Arial"/>
        </w:rPr>
        <w:fldChar w:fldCharType="separate"/>
      </w:r>
      <w:r w:rsidRPr="003D4844">
        <w:rPr>
          <w:rFonts w:eastAsia="Calibri" w:cs="Arial"/>
          <w:noProof/>
        </w:rPr>
        <w:t>(Cruz et al., 2016)</w:t>
      </w:r>
      <w:r>
        <w:rPr>
          <w:rFonts w:eastAsia="Calibri" w:cs="Arial"/>
        </w:rPr>
        <w:fldChar w:fldCharType="end"/>
      </w:r>
      <w:r>
        <w:rPr>
          <w:rFonts w:eastAsia="Calibri" w:cs="Arial"/>
        </w:rPr>
        <w:t>.</w:t>
      </w:r>
    </w:p>
    <w:p w14:paraId="399232AF" w14:textId="2126D645" w:rsidR="00221AD4" w:rsidRPr="00054F2A" w:rsidRDefault="00106928" w:rsidP="00054F2A">
      <w:pPr>
        <w:spacing w:line="480" w:lineRule="auto"/>
        <w:ind w:firstLine="720"/>
        <w:jc w:val="both"/>
        <w:rPr>
          <w:rFonts w:eastAsia="Calibri" w:cs="Arial"/>
        </w:rPr>
      </w:pPr>
      <w:r>
        <w:rPr>
          <w:rFonts w:eastAsia="Calibri" w:cs="Arial"/>
        </w:rPr>
        <w:t xml:space="preserve">In a related study, </w:t>
      </w:r>
      <w:r w:rsidR="00CA5009" w:rsidRPr="00CA5009">
        <w:rPr>
          <w:rFonts w:eastAsia="Calibri" w:cs="Arial"/>
        </w:rPr>
        <w:t xml:space="preserve">researchers examined the capability of wireless sensors on detection of body positions that will be a great help in identifying the body position of patients with BFRB using the study done by Mapua University students titled "Real-Time Human Sitting Position Recognition using Wireless Sensors." Application of psychological and physiological norms and theories that influence the design of goods, procedures, and systems is known as "human factors". Flex sensors were used in this investigation, which were positioned in the upper body. These flex sensors will record each point's resistance when the licensed physical therapist gives the all-clear, and they will send that information to the server. The distance between the table and chair, customizable table heights for each body type, and upper body points like the left trapezius muscle, left and right deltoids, and stylomastoids were used in the study to design ergonomic principles using machine learning techniques. This </w:t>
      </w:r>
      <w:r w:rsidR="00CA5009" w:rsidRPr="00CA5009">
        <w:rPr>
          <w:rFonts w:eastAsia="Calibri" w:cs="Arial"/>
        </w:rPr>
        <w:lastRenderedPageBreak/>
        <w:t>opens the door for the creation of more sophisticated computational systems that will shield people against musculoskeletal illnesses</w:t>
      </w:r>
      <w:r w:rsidR="005621D7">
        <w:rPr>
          <w:rFonts w:eastAsia="Calibri" w:cs="Arial"/>
        </w:rPr>
        <w:t xml:space="preserve"> </w:t>
      </w:r>
      <w:r>
        <w:rPr>
          <w:rFonts w:eastAsia="Calibri" w:cs="Arial"/>
        </w:rPr>
        <w:t xml:space="preserve"> </w:t>
      </w:r>
      <w:r w:rsidR="00CA5009">
        <w:rPr>
          <w:rFonts w:eastAsia="Calibri" w:cs="Arial"/>
        </w:rPr>
        <w:fldChar w:fldCharType="begin" w:fldLock="1"/>
      </w:r>
      <w:r w:rsidR="005C79DE">
        <w:rPr>
          <w:rFonts w:eastAsia="Calibri" w:cs="Arial"/>
        </w:rPr>
        <w:instrText>ADDIN CSL_CITATION {"citationItems":[{"id":"ITEM-1","itemData":{"DOI":"10.1145/3388818.3393714","ISBN":"9781450376952","author":[{"dropping-particle":"","family":"Estrada","given":"Jheanel E.","non-dropping-particle":"","parse-names":false,"suffix":""},{"dropping-particle":"","family":"Vea","given":"Larry A.","non-dropping-particle":"","parse-names":false,"suffix":""}],"container-title":"Proceedings of the 2020 2nd International Conference on Image, Video and Signal Processing","id":"ITEM-1","issued":{"date-parts":[["2020","3","20"]]},"page":"133-137","publisher":"ACM","publisher-place":"New York, NY, USA","title":"Real-Time Human Sitting Position Recognition using Wireless Sensors","type":"paper-conference"},"uris":["http://www.mendeley.com/documents/?uuid=cd13b9aa-ec77-40da-a0e1-c7f8535bf7cc"]}],"mendeley":{"formattedCitation":"(Estrada &amp; Vea, 2020)","plainTextFormattedCitation":"(Estrada &amp; Vea, 2020)","previouslyFormattedCitation":"(Estrada &amp; Vea, 2020)"},"properties":{"noteIndex":0},"schema":"https://github.com/citation-style-language/schema/raw/master/csl-citation.json"}</w:instrText>
      </w:r>
      <w:r w:rsidR="00CA5009">
        <w:rPr>
          <w:rFonts w:eastAsia="Calibri" w:cs="Arial"/>
        </w:rPr>
        <w:fldChar w:fldCharType="separate"/>
      </w:r>
      <w:r w:rsidR="00CA5009" w:rsidRPr="00CA5009">
        <w:rPr>
          <w:rFonts w:eastAsia="Calibri" w:cs="Arial"/>
          <w:noProof/>
        </w:rPr>
        <w:t>(Estrada &amp; Vea, 2020)</w:t>
      </w:r>
      <w:r w:rsidR="00CA5009">
        <w:rPr>
          <w:rFonts w:eastAsia="Calibri" w:cs="Arial"/>
        </w:rPr>
        <w:fldChar w:fldCharType="end"/>
      </w:r>
      <w:r w:rsidR="00CA5009">
        <w:rPr>
          <w:rFonts w:eastAsia="Calibri" w:cs="Arial"/>
        </w:rPr>
        <w:t>.</w:t>
      </w:r>
    </w:p>
    <w:p w14:paraId="7C98C6AF" w14:textId="77777777" w:rsidR="005621D7" w:rsidRDefault="005621D7" w:rsidP="001E1F72">
      <w:pPr>
        <w:spacing w:line="480" w:lineRule="auto"/>
        <w:jc w:val="both"/>
        <w:rPr>
          <w:rFonts w:cs="Arial"/>
          <w:b/>
          <w:i/>
          <w:iCs/>
        </w:rPr>
      </w:pPr>
    </w:p>
    <w:p w14:paraId="7568E6D8" w14:textId="41412E44" w:rsidR="001E1F72" w:rsidRDefault="001E1F72" w:rsidP="001E1F72">
      <w:pPr>
        <w:spacing w:line="480" w:lineRule="auto"/>
        <w:jc w:val="both"/>
        <w:rPr>
          <w:rFonts w:cs="Arial"/>
          <w:b/>
          <w:i/>
          <w:iCs/>
        </w:rPr>
      </w:pPr>
      <w:r>
        <w:rPr>
          <w:rFonts w:cs="Arial"/>
          <w:b/>
          <w:i/>
          <w:iCs/>
        </w:rPr>
        <w:t>Theoretical Framework</w:t>
      </w:r>
    </w:p>
    <w:p w14:paraId="20E7B1FD" w14:textId="31901D21" w:rsidR="001E1F72" w:rsidRDefault="00244793" w:rsidP="00244793">
      <w:pPr>
        <w:spacing w:line="480" w:lineRule="auto"/>
        <w:ind w:firstLine="720"/>
        <w:jc w:val="both"/>
        <w:rPr>
          <w:rFonts w:eastAsia="Calibri" w:cs="Arial"/>
        </w:rPr>
      </w:pPr>
      <w:r w:rsidRPr="00244793">
        <w:rPr>
          <w:rFonts w:eastAsia="Calibri" w:cs="Arial"/>
        </w:rPr>
        <w:t>To integrate inertial measurements with other sensors and models for position and orientation estimation, it is necessary to precisely define the quantities obtained by the inertial sensors as well as characterize the usual sensor errors.</w:t>
      </w:r>
      <w:r>
        <w:rPr>
          <w:rFonts w:eastAsia="Calibri" w:cs="Arial"/>
        </w:rPr>
        <w:t xml:space="preserve"> </w:t>
      </w:r>
      <w:r w:rsidRPr="00244793">
        <w:rPr>
          <w:rFonts w:eastAsia="Calibri" w:cs="Arial"/>
        </w:rPr>
        <w:t>These physical properties are monitored along three sensitive axes in 3D accelerometers and 3D gyroscope sensors. They are measured in terms of an output voltage, which is translated to a physical measurement using factory calibration values.</w:t>
      </w:r>
      <w:r w:rsidR="00427B96">
        <w:rPr>
          <w:rFonts w:eastAsia="Calibri" w:cs="Arial"/>
        </w:rPr>
        <w:t xml:space="preserve"> </w:t>
      </w:r>
      <w:r w:rsidR="00427B96" w:rsidRPr="00427B96">
        <w:rPr>
          <w:rFonts w:eastAsia="Calibri" w:cs="Arial"/>
        </w:rPr>
        <w:t>Even if the sensors are normally calibrated at the factory, inaccuracies, which are time-varying, might still exist</w:t>
      </w:r>
      <w:r w:rsidR="00FE0520">
        <w:rPr>
          <w:rFonts w:eastAsia="Calibri" w:cs="Arial"/>
        </w:rPr>
        <w:t xml:space="preserve"> </w:t>
      </w:r>
      <w:r w:rsidR="00FE0520">
        <w:rPr>
          <w:rFonts w:eastAsia="Calibri" w:cs="Arial"/>
        </w:rPr>
        <w:fldChar w:fldCharType="begin" w:fldLock="1"/>
      </w:r>
      <w:r w:rsidR="00A74B15">
        <w:rPr>
          <w:rFonts w:eastAsia="Calibri" w:cs="Arial"/>
        </w:rPr>
        <w:instrText>ADDIN CSL_CITATION {"citationItems":[{"id":"ITEM-1","itemData":{"DOI":"10.1561/2000000094","ISSN":"19328354","abstract":"In recent years, microelectromechanical system (MEMS) inertial sensors (3D accelerometers and 3D gyroscopes) have become widely available due to their small size and low cost. Inertial sensor measurements are obtained at high sampling rates and can be integrated to obtain position and orientation information. These estimates are accurate on a short time scale, but suffer from integration drift over longer time scales. To overcome this issue, inertial sensors are typically combined with additional sensors and models. In this tutorial we focus on the signal processing aspects of position and orientation estimation using inertial sensors. We discuss different modeling choices and a selected number of important algorithms. The algorithms include optimization-based smoothing and filtering as well as computationally cheaper extended Kalman filter and complementary filter implementations. The quality of their estimates is illustrated using both experimental and simulated data.","author":[{"dropping-particle":"","family":"Kok","given":"Manon","non-dropping-particle":"","parse-names":false,"suffix":""},{"dropping-particle":"","family":"Hol","given":"Jeroen D.","non-dropping-particle":"","parse-names":false,"suffix":""},{"dropping-particle":"","family":"Schön","given":"Thomas B.","non-dropping-particle":"","parse-names":false,"suffix":""}],"container-title":"Foundations and Trends in Signal Processing","id":"ITEM-1","issue":"1-2","issued":{"date-parts":[["2017"]]},"page":"1-153","title":"Using inertial sensors for position and orientation estimation","type":"article-journal","volume":"11"},"uris":["http://www.mendeley.com/documents/?uuid=5bc177b1-7dc6-4d99-bcd5-6babbcc8681c"]}],"mendeley":{"formattedCitation":"(Kok et al., 2017)","plainTextFormattedCitation":"(Kok et al., 2017)","previouslyFormattedCitation":"(Kok et al., 2017)"},"properties":{"noteIndex":0},"schema":"https://github.com/citation-style-language/schema/raw/master/csl-citation.json"}</w:instrText>
      </w:r>
      <w:r w:rsidR="00FE0520">
        <w:rPr>
          <w:rFonts w:eastAsia="Calibri" w:cs="Arial"/>
        </w:rPr>
        <w:fldChar w:fldCharType="separate"/>
      </w:r>
      <w:r w:rsidR="00FE0520" w:rsidRPr="00FE0520">
        <w:rPr>
          <w:rFonts w:eastAsia="Calibri" w:cs="Arial"/>
          <w:noProof/>
        </w:rPr>
        <w:t>(Kok et al., 2017)</w:t>
      </w:r>
      <w:r w:rsidR="00FE0520">
        <w:rPr>
          <w:rFonts w:eastAsia="Calibri" w:cs="Arial"/>
        </w:rPr>
        <w:fldChar w:fldCharType="end"/>
      </w:r>
      <w:r w:rsidR="00427B96" w:rsidRPr="00427B96">
        <w:rPr>
          <w:rFonts w:eastAsia="Calibri" w:cs="Arial"/>
        </w:rPr>
        <w:t>.</w:t>
      </w:r>
      <w:r w:rsidR="008C0171">
        <w:rPr>
          <w:rFonts w:eastAsia="Calibri" w:cs="Arial"/>
        </w:rPr>
        <w:t xml:space="preserve"> </w:t>
      </w:r>
      <w:r w:rsidR="008C0171" w:rsidRPr="008C0171">
        <w:rPr>
          <w:rFonts w:eastAsia="Calibri" w:cs="Arial"/>
        </w:rPr>
        <w:t>The criteria in sensor technology listed below are critical for proper functioning</w:t>
      </w:r>
      <w:r w:rsidR="008C0171">
        <w:rPr>
          <w:rFonts w:eastAsia="Calibri" w:cs="Arial"/>
        </w:rPr>
        <w:t>:</w:t>
      </w:r>
    </w:p>
    <w:p w14:paraId="40D3BC10" w14:textId="000C9BEC" w:rsidR="008C0171" w:rsidRDefault="00E00ED6" w:rsidP="00E00ED6">
      <w:pPr>
        <w:pStyle w:val="ListParagraph"/>
        <w:numPr>
          <w:ilvl w:val="0"/>
          <w:numId w:val="2"/>
        </w:numPr>
        <w:spacing w:line="480" w:lineRule="auto"/>
        <w:jc w:val="both"/>
        <w:rPr>
          <w:rFonts w:eastAsia="Calibri" w:cs="Arial"/>
        </w:rPr>
      </w:pPr>
      <w:r w:rsidRPr="00C94031">
        <w:rPr>
          <w:rFonts w:eastAsia="Calibri" w:cs="Arial"/>
          <w:b/>
          <w:bCs/>
        </w:rPr>
        <w:t>Coordinate frames</w:t>
      </w:r>
      <w:r w:rsidR="00C94031">
        <w:rPr>
          <w:rFonts w:eastAsia="Calibri" w:cs="Arial"/>
        </w:rPr>
        <w:t xml:space="preserve"> – </w:t>
      </w:r>
      <w:r w:rsidR="00C94031" w:rsidRPr="00C94031">
        <w:rPr>
          <w:rFonts w:eastAsia="Calibri" w:cs="Arial"/>
        </w:rPr>
        <w:t>a set of vectors</w:t>
      </w:r>
      <w:r w:rsidR="00C94031">
        <w:rPr>
          <w:rFonts w:eastAsia="Calibri" w:cs="Arial"/>
        </w:rPr>
        <w:t xml:space="preserve"> </w:t>
      </w:r>
      <w:r w:rsidR="00C94031" w:rsidRPr="00C94031">
        <w:rPr>
          <w:rFonts w:eastAsia="Calibri" w:cs="Arial"/>
        </w:rPr>
        <w:t>having unit length and that make a right angle with one another</w:t>
      </w:r>
      <w:r w:rsidR="00C94031">
        <w:rPr>
          <w:rFonts w:eastAsia="Calibri" w:cs="Arial"/>
        </w:rPr>
        <w:t>.</w:t>
      </w:r>
    </w:p>
    <w:p w14:paraId="06AD7882" w14:textId="6F026D8E" w:rsidR="00E00ED6" w:rsidRDefault="00E00ED6" w:rsidP="00E00ED6">
      <w:pPr>
        <w:pStyle w:val="ListParagraph"/>
        <w:numPr>
          <w:ilvl w:val="0"/>
          <w:numId w:val="2"/>
        </w:numPr>
        <w:spacing w:line="480" w:lineRule="auto"/>
        <w:jc w:val="both"/>
        <w:rPr>
          <w:rFonts w:eastAsia="Calibri" w:cs="Arial"/>
        </w:rPr>
      </w:pPr>
      <w:r w:rsidRPr="00776DF1">
        <w:rPr>
          <w:rFonts w:eastAsia="Calibri" w:cs="Arial"/>
          <w:b/>
          <w:bCs/>
        </w:rPr>
        <w:t>Angular velocity</w:t>
      </w:r>
      <w:r w:rsidR="00776DF1">
        <w:rPr>
          <w:rFonts w:eastAsia="Calibri" w:cs="Arial"/>
        </w:rPr>
        <w:t xml:space="preserve"> – t</w:t>
      </w:r>
      <w:r w:rsidR="00776DF1" w:rsidRPr="00776DF1">
        <w:rPr>
          <w:rFonts w:eastAsia="Calibri" w:cs="Arial"/>
        </w:rPr>
        <w:t>he rate at which an item rotates or revolves around an axis, or the rate at which the angular displacement of two bodies varies.</w:t>
      </w:r>
    </w:p>
    <w:p w14:paraId="5CBE041B" w14:textId="07729113" w:rsidR="00E00ED6" w:rsidRDefault="00E00ED6" w:rsidP="00E00ED6">
      <w:pPr>
        <w:pStyle w:val="ListParagraph"/>
        <w:numPr>
          <w:ilvl w:val="0"/>
          <w:numId w:val="2"/>
        </w:numPr>
        <w:spacing w:line="480" w:lineRule="auto"/>
        <w:jc w:val="both"/>
        <w:rPr>
          <w:rFonts w:eastAsia="Calibri" w:cs="Arial"/>
        </w:rPr>
      </w:pPr>
      <w:r w:rsidRPr="00657B86">
        <w:rPr>
          <w:rFonts w:eastAsia="Calibri" w:cs="Arial"/>
          <w:b/>
          <w:bCs/>
        </w:rPr>
        <w:t>Specific force</w:t>
      </w:r>
      <w:r w:rsidR="00E5373F">
        <w:rPr>
          <w:rFonts w:eastAsia="Calibri" w:cs="Arial"/>
        </w:rPr>
        <w:t xml:space="preserve"> – </w:t>
      </w:r>
      <w:r w:rsidR="00C00F21">
        <w:rPr>
          <w:rFonts w:eastAsia="Calibri" w:cs="Arial"/>
        </w:rPr>
        <w:t xml:space="preserve">a </w:t>
      </w:r>
      <w:r w:rsidR="00E5373F" w:rsidRPr="00E5373F">
        <w:rPr>
          <w:rFonts w:eastAsia="Calibri" w:cs="Arial"/>
        </w:rPr>
        <w:t xml:space="preserve">non-gravitational force per unit mass. </w:t>
      </w:r>
      <w:r w:rsidR="005D128A">
        <w:rPr>
          <w:rFonts w:eastAsia="Calibri" w:cs="Arial"/>
        </w:rPr>
        <w:t xml:space="preserve">It is </w:t>
      </w:r>
      <w:r w:rsidR="00E5373F" w:rsidRPr="00E5373F">
        <w:rPr>
          <w:rFonts w:eastAsia="Calibri" w:cs="Arial"/>
        </w:rPr>
        <w:t>also called g-force and mass-specific force</w:t>
      </w:r>
      <w:r w:rsidR="005D128A">
        <w:rPr>
          <w:rFonts w:eastAsia="Calibri" w:cs="Arial"/>
        </w:rPr>
        <w:t xml:space="preserve"> and</w:t>
      </w:r>
      <w:r w:rsidR="00E5373F" w:rsidRPr="00E5373F">
        <w:rPr>
          <w:rFonts w:eastAsia="Calibri" w:cs="Arial"/>
        </w:rPr>
        <w:t xml:space="preserve"> is measured in</w:t>
      </w:r>
      <w:r w:rsidR="00657B86">
        <w:rPr>
          <w:rFonts w:eastAsia="Calibri" w:cs="Arial"/>
        </w:rPr>
        <w:t xml:space="preserve"> </w:t>
      </w:r>
      <w:r w:rsidR="00E5373F" w:rsidRPr="00E5373F">
        <w:rPr>
          <w:rFonts w:eastAsia="Calibri" w:cs="Arial"/>
        </w:rPr>
        <w:t>meters</w:t>
      </w:r>
      <w:r w:rsidR="00657B86">
        <w:rPr>
          <w:rFonts w:eastAsia="Calibri" w:cs="Arial"/>
        </w:rPr>
        <w:t xml:space="preserve"> per </w:t>
      </w:r>
      <w:r w:rsidR="00E5373F" w:rsidRPr="00E5373F">
        <w:rPr>
          <w:rFonts w:eastAsia="Calibri" w:cs="Arial"/>
        </w:rPr>
        <w:t>second</w:t>
      </w:r>
      <w:r w:rsidR="00657B86">
        <w:rPr>
          <w:rFonts w:eastAsia="Calibri" w:cs="Arial"/>
        </w:rPr>
        <w:t xml:space="preserve"> squared (m/s</w:t>
      </w:r>
      <w:r w:rsidR="00657B86">
        <w:rPr>
          <w:rFonts w:eastAsia="Calibri" w:cs="Arial"/>
          <w:vertAlign w:val="superscript"/>
        </w:rPr>
        <w:t>2</w:t>
      </w:r>
      <w:r w:rsidR="00657B86">
        <w:rPr>
          <w:rFonts w:eastAsia="Calibri" w:cs="Arial"/>
        </w:rPr>
        <w:t>)</w:t>
      </w:r>
    </w:p>
    <w:p w14:paraId="32C6005B" w14:textId="4833219B" w:rsidR="00221AD4" w:rsidRPr="00054F2A" w:rsidRDefault="00E00ED6" w:rsidP="00054F2A">
      <w:pPr>
        <w:pStyle w:val="ListParagraph"/>
        <w:numPr>
          <w:ilvl w:val="0"/>
          <w:numId w:val="2"/>
        </w:numPr>
        <w:spacing w:line="480" w:lineRule="auto"/>
        <w:jc w:val="both"/>
        <w:rPr>
          <w:rFonts w:eastAsia="Calibri" w:cs="Arial"/>
        </w:rPr>
      </w:pPr>
      <w:r w:rsidRPr="00811AD9">
        <w:rPr>
          <w:rFonts w:eastAsia="Calibri" w:cs="Arial"/>
          <w:b/>
          <w:bCs/>
        </w:rPr>
        <w:t>Sensor errors</w:t>
      </w:r>
      <w:r w:rsidR="00657B86">
        <w:rPr>
          <w:rFonts w:eastAsia="Calibri" w:cs="Arial"/>
        </w:rPr>
        <w:t xml:space="preserve"> – </w:t>
      </w:r>
      <w:r w:rsidR="00657B86" w:rsidRPr="00657B86">
        <w:rPr>
          <w:rFonts w:eastAsia="Calibri" w:cs="Arial"/>
        </w:rPr>
        <w:t>the deviation of the measured value from the actual value of the property being measured</w:t>
      </w:r>
      <w:r w:rsidR="00657B86">
        <w:rPr>
          <w:rFonts w:eastAsia="Calibri" w:cs="Arial"/>
        </w:rPr>
        <w:t>.</w:t>
      </w:r>
    </w:p>
    <w:p w14:paraId="09532343" w14:textId="77777777" w:rsidR="004017E1" w:rsidRDefault="004017E1" w:rsidP="00403DC0">
      <w:pPr>
        <w:spacing w:after="0" w:line="480" w:lineRule="auto"/>
        <w:jc w:val="both"/>
        <w:rPr>
          <w:rFonts w:cs="Arial"/>
          <w:b/>
          <w:bCs/>
          <w:i/>
          <w:iCs/>
        </w:rPr>
        <w:sectPr w:rsidR="004017E1" w:rsidSect="009132EA">
          <w:pgSz w:w="11906" w:h="16838" w:code="9"/>
          <w:pgMar w:top="1440" w:right="1440" w:bottom="1440" w:left="2160" w:header="720" w:footer="720" w:gutter="0"/>
          <w:cols w:space="720"/>
          <w:docGrid w:linePitch="360"/>
        </w:sectPr>
      </w:pPr>
    </w:p>
    <w:p w14:paraId="5226BBF5" w14:textId="6A1F3118" w:rsidR="004017E1" w:rsidRPr="00981C16" w:rsidRDefault="00F01173" w:rsidP="00A20649">
      <w:pPr>
        <w:spacing w:line="480" w:lineRule="auto"/>
        <w:jc w:val="both"/>
        <w:rPr>
          <w:rFonts w:cs="Arial"/>
          <w:b/>
          <w:bCs/>
          <w:i/>
          <w:iCs/>
        </w:rPr>
      </w:pPr>
      <w:r w:rsidRPr="00981C16">
        <w:rPr>
          <w:rFonts w:cs="Arial"/>
          <w:b/>
          <w:bCs/>
          <w:i/>
          <w:iCs/>
        </w:rPr>
        <w:lastRenderedPageBreak/>
        <w:t>Comparative Analysi</w:t>
      </w:r>
      <w:r w:rsidR="004017E1" w:rsidRPr="00981C16">
        <w:rPr>
          <w:rFonts w:cs="Arial"/>
          <w:b/>
          <w:bCs/>
          <w:i/>
          <w:iCs/>
        </w:rPr>
        <w:t>s</w:t>
      </w:r>
    </w:p>
    <w:p w14:paraId="49AB4B52" w14:textId="58CFD977" w:rsidR="00AE4E95" w:rsidRPr="00981C16" w:rsidRDefault="00AE4E95" w:rsidP="00AE4E95">
      <w:pPr>
        <w:spacing w:line="480" w:lineRule="auto"/>
        <w:ind w:firstLine="360"/>
        <w:jc w:val="both"/>
        <w:rPr>
          <w:rFonts w:cs="Arial"/>
        </w:rPr>
      </w:pPr>
      <w:r w:rsidRPr="00981C16">
        <w:rPr>
          <w:rFonts w:cs="Arial"/>
        </w:rPr>
        <w:t>This table shows the matrix of related studies based on the similarity of their research including this paper. The matrix only shows the study with relation to a wearable/wristband device.</w:t>
      </w:r>
    </w:p>
    <w:p w14:paraId="500BF1CD" w14:textId="3AB84082" w:rsidR="00E26EA0" w:rsidRPr="00981C16" w:rsidRDefault="00E26EA0" w:rsidP="00E26EA0">
      <w:pPr>
        <w:pStyle w:val="ListParagraph"/>
        <w:numPr>
          <w:ilvl w:val="0"/>
          <w:numId w:val="3"/>
        </w:numPr>
        <w:spacing w:after="0" w:line="480" w:lineRule="auto"/>
        <w:jc w:val="both"/>
        <w:rPr>
          <w:rFonts w:cs="Arial"/>
          <w:sz w:val="22"/>
          <w:szCs w:val="22"/>
        </w:rPr>
      </w:pPr>
      <w:r w:rsidRPr="00981C16">
        <w:rPr>
          <w:rFonts w:cs="Arial"/>
          <w:sz w:val="22"/>
          <w:szCs w:val="22"/>
        </w:rPr>
        <w:t>Development of Microcontroller Based Wearable Device with Monitoring System for Body-Focused Repetitive Behavior.</w:t>
      </w:r>
    </w:p>
    <w:p w14:paraId="498F94B1" w14:textId="06766F3D" w:rsidR="00023CFF" w:rsidRPr="00981C16" w:rsidRDefault="00023CFF" w:rsidP="00E26EA0">
      <w:pPr>
        <w:pStyle w:val="ListParagraph"/>
        <w:numPr>
          <w:ilvl w:val="0"/>
          <w:numId w:val="3"/>
        </w:numPr>
        <w:spacing w:after="0" w:line="480" w:lineRule="auto"/>
        <w:jc w:val="both"/>
        <w:rPr>
          <w:rFonts w:cs="Arial"/>
          <w:sz w:val="22"/>
          <w:szCs w:val="22"/>
        </w:rPr>
      </w:pPr>
      <w:r w:rsidRPr="00981C16">
        <w:rPr>
          <w:rFonts w:cs="Arial"/>
          <w:sz w:val="22"/>
          <w:szCs w:val="22"/>
        </w:rPr>
        <w:t>Development of a Remotely-Monitored Health Status Wristband.</w:t>
      </w:r>
    </w:p>
    <w:p w14:paraId="4AD41927" w14:textId="254FAAFC" w:rsidR="00E26EA0" w:rsidRPr="00981C16" w:rsidRDefault="00E26EA0" w:rsidP="00E26EA0">
      <w:pPr>
        <w:pStyle w:val="ListParagraph"/>
        <w:numPr>
          <w:ilvl w:val="0"/>
          <w:numId w:val="3"/>
        </w:numPr>
        <w:spacing w:after="0" w:line="480" w:lineRule="auto"/>
        <w:jc w:val="both"/>
        <w:rPr>
          <w:rFonts w:cs="Arial"/>
          <w:sz w:val="22"/>
          <w:szCs w:val="22"/>
        </w:rPr>
      </w:pPr>
      <w:r w:rsidRPr="00981C16">
        <w:rPr>
          <w:rFonts w:cs="Arial"/>
          <w:sz w:val="22"/>
          <w:szCs w:val="22"/>
        </w:rPr>
        <w:t>Thermal sensors improve wrist-worn position tracking.</w:t>
      </w:r>
    </w:p>
    <w:p w14:paraId="3339D55A" w14:textId="4BD25347" w:rsidR="00DB430C" w:rsidRPr="00BD55AD" w:rsidRDefault="00BD7F40" w:rsidP="00BD55AD">
      <w:pPr>
        <w:pStyle w:val="ListParagraph"/>
        <w:numPr>
          <w:ilvl w:val="0"/>
          <w:numId w:val="3"/>
        </w:numPr>
        <w:spacing w:after="0" w:line="480" w:lineRule="auto"/>
        <w:jc w:val="both"/>
        <w:rPr>
          <w:rFonts w:cs="Arial"/>
          <w:sz w:val="22"/>
          <w:szCs w:val="22"/>
        </w:rPr>
      </w:pPr>
      <w:r w:rsidRPr="00981C16">
        <w:rPr>
          <w:rFonts w:cs="Arial"/>
          <w:sz w:val="22"/>
          <w:szCs w:val="22"/>
        </w:rPr>
        <w:t>A Smart Multi-Sensor Device to Detect Distress in Swimmers.</w:t>
      </w:r>
    </w:p>
    <w:tbl>
      <w:tblPr>
        <w:tblStyle w:val="TableGrid"/>
        <w:tblpPr w:leftFromText="180" w:rightFromText="180" w:vertAnchor="text" w:tblpXSpec="center" w:tblpY="1"/>
        <w:tblOverlap w:val="never"/>
        <w:tblW w:w="14403" w:type="dxa"/>
        <w:tblLayout w:type="fixed"/>
        <w:tblLook w:val="04A0" w:firstRow="1" w:lastRow="0" w:firstColumn="1" w:lastColumn="0" w:noHBand="0" w:noVBand="1"/>
      </w:tblPr>
      <w:tblGrid>
        <w:gridCol w:w="890"/>
        <w:gridCol w:w="1719"/>
        <w:gridCol w:w="1377"/>
        <w:gridCol w:w="1175"/>
        <w:gridCol w:w="1567"/>
        <w:gridCol w:w="1125"/>
        <w:gridCol w:w="1813"/>
        <w:gridCol w:w="1778"/>
        <w:gridCol w:w="1412"/>
        <w:gridCol w:w="1547"/>
      </w:tblGrid>
      <w:tr w:rsidR="003B55BE" w:rsidRPr="00981C16" w14:paraId="4C2D6360" w14:textId="59431D16" w:rsidTr="00981C16">
        <w:trPr>
          <w:trHeight w:val="524"/>
        </w:trPr>
        <w:tc>
          <w:tcPr>
            <w:tcW w:w="890" w:type="dxa"/>
            <w:vMerge w:val="restart"/>
            <w:vAlign w:val="center"/>
          </w:tcPr>
          <w:p w14:paraId="6929ABF9" w14:textId="77777777"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Study</w:t>
            </w:r>
          </w:p>
        </w:tc>
        <w:tc>
          <w:tcPr>
            <w:tcW w:w="6963" w:type="dxa"/>
            <w:gridSpan w:val="5"/>
            <w:vAlign w:val="center"/>
          </w:tcPr>
          <w:p w14:paraId="5C442CD9" w14:textId="11FAEA3C" w:rsidR="004E5DF9" w:rsidRPr="00981C16" w:rsidRDefault="00BD7F40" w:rsidP="00981C16">
            <w:pPr>
              <w:spacing w:line="480" w:lineRule="auto"/>
              <w:jc w:val="center"/>
              <w:rPr>
                <w:rFonts w:ascii="Arial" w:hAnsi="Arial" w:cs="Arial"/>
                <w:sz w:val="20"/>
                <w:szCs w:val="20"/>
              </w:rPr>
            </w:pPr>
            <w:r w:rsidRPr="00981C16">
              <w:rPr>
                <w:rFonts w:ascii="Arial" w:hAnsi="Arial" w:cs="Arial"/>
                <w:sz w:val="20"/>
                <w:szCs w:val="20"/>
              </w:rPr>
              <w:t>Sensor</w:t>
            </w:r>
          </w:p>
        </w:tc>
        <w:tc>
          <w:tcPr>
            <w:tcW w:w="1813" w:type="dxa"/>
            <w:vMerge w:val="restart"/>
            <w:vAlign w:val="center"/>
          </w:tcPr>
          <w:p w14:paraId="7F255A5E" w14:textId="2A2A6717"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Neural Network</w:t>
            </w:r>
          </w:p>
        </w:tc>
        <w:tc>
          <w:tcPr>
            <w:tcW w:w="1778" w:type="dxa"/>
            <w:vMerge w:val="restart"/>
            <w:vAlign w:val="center"/>
          </w:tcPr>
          <w:p w14:paraId="3E7955A7" w14:textId="5A99A990"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Screen Display</w:t>
            </w:r>
          </w:p>
        </w:tc>
        <w:tc>
          <w:tcPr>
            <w:tcW w:w="1412" w:type="dxa"/>
            <w:vMerge w:val="restart"/>
            <w:vAlign w:val="center"/>
          </w:tcPr>
          <w:p w14:paraId="4FD7B2D2" w14:textId="6B598594"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Mobile App</w:t>
            </w:r>
          </w:p>
        </w:tc>
        <w:tc>
          <w:tcPr>
            <w:tcW w:w="1547" w:type="dxa"/>
            <w:vMerge w:val="restart"/>
            <w:vAlign w:val="center"/>
          </w:tcPr>
          <w:p w14:paraId="20F40340" w14:textId="188B9305"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Web Server</w:t>
            </w:r>
          </w:p>
        </w:tc>
      </w:tr>
      <w:tr w:rsidR="003B55BE" w:rsidRPr="00981C16" w14:paraId="2AF4E76E" w14:textId="77777777" w:rsidTr="00981C16">
        <w:trPr>
          <w:trHeight w:val="159"/>
        </w:trPr>
        <w:tc>
          <w:tcPr>
            <w:tcW w:w="890" w:type="dxa"/>
            <w:vMerge/>
            <w:vAlign w:val="center"/>
          </w:tcPr>
          <w:p w14:paraId="17EBB604" w14:textId="77777777" w:rsidR="004E5DF9" w:rsidRPr="00981C16" w:rsidRDefault="004E5DF9" w:rsidP="00981C16">
            <w:pPr>
              <w:spacing w:line="480" w:lineRule="auto"/>
              <w:jc w:val="center"/>
              <w:rPr>
                <w:rFonts w:ascii="Arial" w:hAnsi="Arial" w:cs="Arial"/>
                <w:sz w:val="20"/>
                <w:szCs w:val="20"/>
              </w:rPr>
            </w:pPr>
          </w:p>
        </w:tc>
        <w:tc>
          <w:tcPr>
            <w:tcW w:w="1719" w:type="dxa"/>
            <w:vAlign w:val="center"/>
          </w:tcPr>
          <w:p w14:paraId="48B281A2" w14:textId="286B483C"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Accelerometer</w:t>
            </w:r>
          </w:p>
        </w:tc>
        <w:tc>
          <w:tcPr>
            <w:tcW w:w="1377" w:type="dxa"/>
            <w:vAlign w:val="center"/>
          </w:tcPr>
          <w:p w14:paraId="0323F6F3" w14:textId="36BEDE38"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Gyroscope</w:t>
            </w:r>
          </w:p>
        </w:tc>
        <w:tc>
          <w:tcPr>
            <w:tcW w:w="1175" w:type="dxa"/>
            <w:vAlign w:val="center"/>
          </w:tcPr>
          <w:p w14:paraId="15C58C9D" w14:textId="535FDB91"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Distance</w:t>
            </w:r>
          </w:p>
        </w:tc>
        <w:tc>
          <w:tcPr>
            <w:tcW w:w="1567" w:type="dxa"/>
            <w:vAlign w:val="center"/>
          </w:tcPr>
          <w:p w14:paraId="56B02FB0" w14:textId="1F771F9F"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Temperature</w:t>
            </w:r>
          </w:p>
        </w:tc>
        <w:tc>
          <w:tcPr>
            <w:tcW w:w="1123" w:type="dxa"/>
            <w:vAlign w:val="center"/>
          </w:tcPr>
          <w:p w14:paraId="40225CD0" w14:textId="3804D75A"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Pulse</w:t>
            </w:r>
          </w:p>
        </w:tc>
        <w:tc>
          <w:tcPr>
            <w:tcW w:w="1813" w:type="dxa"/>
            <w:vMerge/>
            <w:vAlign w:val="center"/>
          </w:tcPr>
          <w:p w14:paraId="04CD4F89" w14:textId="77777777" w:rsidR="004E5DF9" w:rsidRPr="00981C16" w:rsidRDefault="004E5DF9" w:rsidP="00981C16">
            <w:pPr>
              <w:spacing w:line="480" w:lineRule="auto"/>
              <w:jc w:val="center"/>
              <w:rPr>
                <w:rFonts w:ascii="Arial" w:hAnsi="Arial" w:cs="Arial"/>
                <w:sz w:val="20"/>
                <w:szCs w:val="20"/>
              </w:rPr>
            </w:pPr>
          </w:p>
        </w:tc>
        <w:tc>
          <w:tcPr>
            <w:tcW w:w="1778" w:type="dxa"/>
            <w:vMerge/>
            <w:vAlign w:val="center"/>
          </w:tcPr>
          <w:p w14:paraId="014F644B" w14:textId="42A31F2E" w:rsidR="004E5DF9" w:rsidRPr="00981C16" w:rsidRDefault="004E5DF9" w:rsidP="00981C16">
            <w:pPr>
              <w:spacing w:line="480" w:lineRule="auto"/>
              <w:jc w:val="center"/>
              <w:rPr>
                <w:rFonts w:ascii="Arial" w:hAnsi="Arial" w:cs="Arial"/>
                <w:sz w:val="20"/>
                <w:szCs w:val="20"/>
              </w:rPr>
            </w:pPr>
          </w:p>
        </w:tc>
        <w:tc>
          <w:tcPr>
            <w:tcW w:w="1412" w:type="dxa"/>
            <w:vMerge/>
            <w:vAlign w:val="center"/>
          </w:tcPr>
          <w:p w14:paraId="5DC744B8" w14:textId="77777777" w:rsidR="004E5DF9" w:rsidRPr="00981C16" w:rsidRDefault="004E5DF9" w:rsidP="00981C16">
            <w:pPr>
              <w:spacing w:line="480" w:lineRule="auto"/>
              <w:jc w:val="center"/>
              <w:rPr>
                <w:rFonts w:ascii="Arial" w:hAnsi="Arial" w:cs="Arial"/>
                <w:sz w:val="20"/>
                <w:szCs w:val="20"/>
              </w:rPr>
            </w:pPr>
          </w:p>
        </w:tc>
        <w:tc>
          <w:tcPr>
            <w:tcW w:w="1547" w:type="dxa"/>
            <w:vMerge/>
            <w:vAlign w:val="center"/>
          </w:tcPr>
          <w:p w14:paraId="40A43EE1" w14:textId="77777777" w:rsidR="004E5DF9" w:rsidRPr="00981C16" w:rsidRDefault="004E5DF9" w:rsidP="00981C16">
            <w:pPr>
              <w:spacing w:line="480" w:lineRule="auto"/>
              <w:jc w:val="center"/>
              <w:rPr>
                <w:rFonts w:ascii="Arial" w:hAnsi="Arial" w:cs="Arial"/>
                <w:sz w:val="20"/>
                <w:szCs w:val="20"/>
              </w:rPr>
            </w:pPr>
          </w:p>
        </w:tc>
      </w:tr>
      <w:tr w:rsidR="003B55BE" w:rsidRPr="00981C16" w14:paraId="09DD9444" w14:textId="1A2D185B" w:rsidTr="00981C16">
        <w:trPr>
          <w:trHeight w:val="545"/>
        </w:trPr>
        <w:tc>
          <w:tcPr>
            <w:tcW w:w="890" w:type="dxa"/>
            <w:vAlign w:val="center"/>
          </w:tcPr>
          <w:p w14:paraId="044A2B67" w14:textId="6E41987D"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1</w:t>
            </w:r>
          </w:p>
        </w:tc>
        <w:tc>
          <w:tcPr>
            <w:tcW w:w="1719" w:type="dxa"/>
            <w:vAlign w:val="center"/>
          </w:tcPr>
          <w:p w14:paraId="2C6FB382" w14:textId="163C92F0"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377" w:type="dxa"/>
            <w:vAlign w:val="center"/>
          </w:tcPr>
          <w:p w14:paraId="544658B1" w14:textId="18C35CAD"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175" w:type="dxa"/>
            <w:vAlign w:val="center"/>
          </w:tcPr>
          <w:p w14:paraId="29C56FAB" w14:textId="5C0D0918"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567" w:type="dxa"/>
            <w:vAlign w:val="center"/>
          </w:tcPr>
          <w:p w14:paraId="1659C625" w14:textId="221272BC"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123" w:type="dxa"/>
            <w:vAlign w:val="center"/>
          </w:tcPr>
          <w:p w14:paraId="0D1336D0" w14:textId="058B556F"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813" w:type="dxa"/>
            <w:vAlign w:val="center"/>
          </w:tcPr>
          <w:p w14:paraId="2E7F17EA" w14:textId="7CFD3363"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778" w:type="dxa"/>
            <w:vAlign w:val="center"/>
          </w:tcPr>
          <w:p w14:paraId="352A73F9" w14:textId="3CE49051"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No</w:t>
            </w:r>
          </w:p>
        </w:tc>
        <w:tc>
          <w:tcPr>
            <w:tcW w:w="1412" w:type="dxa"/>
            <w:vAlign w:val="center"/>
          </w:tcPr>
          <w:p w14:paraId="38AFE9F4" w14:textId="38FA9917"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547" w:type="dxa"/>
            <w:vAlign w:val="center"/>
          </w:tcPr>
          <w:p w14:paraId="4FAF0EF4" w14:textId="3CDACF08"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r>
      <w:tr w:rsidR="003B55BE" w:rsidRPr="00981C16" w14:paraId="59AF36A5" w14:textId="1EDB1552" w:rsidTr="00981C16">
        <w:trPr>
          <w:trHeight w:val="606"/>
        </w:trPr>
        <w:tc>
          <w:tcPr>
            <w:tcW w:w="890" w:type="dxa"/>
            <w:vAlign w:val="center"/>
          </w:tcPr>
          <w:p w14:paraId="148D9E37" w14:textId="6622C8C6"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2</w:t>
            </w:r>
          </w:p>
        </w:tc>
        <w:tc>
          <w:tcPr>
            <w:tcW w:w="1719" w:type="dxa"/>
            <w:vAlign w:val="center"/>
          </w:tcPr>
          <w:p w14:paraId="17FB6F96" w14:textId="4B74E8C8"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No</w:t>
            </w:r>
          </w:p>
        </w:tc>
        <w:tc>
          <w:tcPr>
            <w:tcW w:w="1377" w:type="dxa"/>
            <w:vAlign w:val="center"/>
          </w:tcPr>
          <w:p w14:paraId="23F48B89" w14:textId="5A14F1FE"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No</w:t>
            </w:r>
          </w:p>
        </w:tc>
        <w:tc>
          <w:tcPr>
            <w:tcW w:w="1175" w:type="dxa"/>
            <w:vAlign w:val="center"/>
          </w:tcPr>
          <w:p w14:paraId="7799C987" w14:textId="75E99EC9"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No</w:t>
            </w:r>
          </w:p>
        </w:tc>
        <w:tc>
          <w:tcPr>
            <w:tcW w:w="1567" w:type="dxa"/>
            <w:vAlign w:val="center"/>
          </w:tcPr>
          <w:p w14:paraId="61D53A2D" w14:textId="3656E183"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123" w:type="dxa"/>
            <w:vAlign w:val="center"/>
          </w:tcPr>
          <w:p w14:paraId="4C25AD2F" w14:textId="12CD837A"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813" w:type="dxa"/>
            <w:vAlign w:val="center"/>
          </w:tcPr>
          <w:p w14:paraId="13EDABD9" w14:textId="4A317A94"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No</w:t>
            </w:r>
          </w:p>
        </w:tc>
        <w:tc>
          <w:tcPr>
            <w:tcW w:w="1778" w:type="dxa"/>
            <w:vAlign w:val="center"/>
          </w:tcPr>
          <w:p w14:paraId="5C71BFEF" w14:textId="4A5D5BF2"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412" w:type="dxa"/>
            <w:vAlign w:val="center"/>
          </w:tcPr>
          <w:p w14:paraId="12DD2831" w14:textId="1E1EE82D"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No</w:t>
            </w:r>
          </w:p>
        </w:tc>
        <w:tc>
          <w:tcPr>
            <w:tcW w:w="1547" w:type="dxa"/>
            <w:vAlign w:val="center"/>
          </w:tcPr>
          <w:p w14:paraId="495B96A6" w14:textId="60908753"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No</w:t>
            </w:r>
          </w:p>
        </w:tc>
      </w:tr>
      <w:tr w:rsidR="003B55BE" w:rsidRPr="00981C16" w14:paraId="340DCD18" w14:textId="4DE6D53C" w:rsidTr="00981C16">
        <w:trPr>
          <w:trHeight w:val="566"/>
        </w:trPr>
        <w:tc>
          <w:tcPr>
            <w:tcW w:w="890" w:type="dxa"/>
            <w:vAlign w:val="center"/>
          </w:tcPr>
          <w:p w14:paraId="31D037B3" w14:textId="67183A61"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3</w:t>
            </w:r>
          </w:p>
        </w:tc>
        <w:tc>
          <w:tcPr>
            <w:tcW w:w="1719" w:type="dxa"/>
            <w:vAlign w:val="center"/>
          </w:tcPr>
          <w:p w14:paraId="1BF5AD1D" w14:textId="0AFDCEDD"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377" w:type="dxa"/>
            <w:vAlign w:val="center"/>
          </w:tcPr>
          <w:p w14:paraId="3AFEF845" w14:textId="45F5A13E"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No</w:t>
            </w:r>
          </w:p>
        </w:tc>
        <w:tc>
          <w:tcPr>
            <w:tcW w:w="1175" w:type="dxa"/>
            <w:vAlign w:val="center"/>
          </w:tcPr>
          <w:p w14:paraId="62873486" w14:textId="7B37A0C2"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567" w:type="dxa"/>
            <w:vAlign w:val="center"/>
          </w:tcPr>
          <w:p w14:paraId="77F6E120" w14:textId="201F3F7E"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123" w:type="dxa"/>
            <w:vAlign w:val="center"/>
          </w:tcPr>
          <w:p w14:paraId="552790C5" w14:textId="69D398EA"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No</w:t>
            </w:r>
          </w:p>
        </w:tc>
        <w:tc>
          <w:tcPr>
            <w:tcW w:w="1813" w:type="dxa"/>
            <w:vAlign w:val="center"/>
          </w:tcPr>
          <w:p w14:paraId="63B017DC" w14:textId="533BE1B8"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778" w:type="dxa"/>
            <w:vAlign w:val="center"/>
          </w:tcPr>
          <w:p w14:paraId="69E9B10D" w14:textId="57F92D55"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No</w:t>
            </w:r>
          </w:p>
        </w:tc>
        <w:tc>
          <w:tcPr>
            <w:tcW w:w="1412" w:type="dxa"/>
            <w:vAlign w:val="center"/>
          </w:tcPr>
          <w:p w14:paraId="453A379C" w14:textId="07B82480"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Yes</w:t>
            </w:r>
          </w:p>
        </w:tc>
        <w:tc>
          <w:tcPr>
            <w:tcW w:w="1547" w:type="dxa"/>
            <w:vAlign w:val="center"/>
          </w:tcPr>
          <w:p w14:paraId="6574271F" w14:textId="663F312B" w:rsidR="004E5DF9" w:rsidRPr="00981C16" w:rsidRDefault="004E5DF9" w:rsidP="00981C16">
            <w:pPr>
              <w:spacing w:line="480" w:lineRule="auto"/>
              <w:jc w:val="center"/>
              <w:rPr>
                <w:rFonts w:ascii="Arial" w:hAnsi="Arial" w:cs="Arial"/>
                <w:sz w:val="20"/>
                <w:szCs w:val="20"/>
              </w:rPr>
            </w:pPr>
            <w:r w:rsidRPr="00981C16">
              <w:rPr>
                <w:rFonts w:ascii="Arial" w:hAnsi="Arial" w:cs="Arial"/>
                <w:sz w:val="20"/>
                <w:szCs w:val="20"/>
              </w:rPr>
              <w:t>No</w:t>
            </w:r>
          </w:p>
        </w:tc>
      </w:tr>
      <w:tr w:rsidR="003B55BE" w:rsidRPr="00981C16" w14:paraId="3ACA4C55" w14:textId="3100D0F0" w:rsidTr="00981C16">
        <w:trPr>
          <w:trHeight w:val="524"/>
        </w:trPr>
        <w:tc>
          <w:tcPr>
            <w:tcW w:w="890" w:type="dxa"/>
            <w:vAlign w:val="center"/>
          </w:tcPr>
          <w:p w14:paraId="1081DCBA" w14:textId="5FE1737C" w:rsidR="004E5DF9" w:rsidRPr="00981C16" w:rsidRDefault="002327CF" w:rsidP="00981C16">
            <w:pPr>
              <w:spacing w:line="480" w:lineRule="auto"/>
              <w:jc w:val="center"/>
              <w:rPr>
                <w:rFonts w:ascii="Arial" w:hAnsi="Arial" w:cs="Arial"/>
                <w:sz w:val="20"/>
                <w:szCs w:val="20"/>
              </w:rPr>
            </w:pPr>
            <w:r w:rsidRPr="00981C16">
              <w:rPr>
                <w:rFonts w:ascii="Arial" w:hAnsi="Arial" w:cs="Arial"/>
                <w:sz w:val="20"/>
                <w:szCs w:val="20"/>
              </w:rPr>
              <w:t>4</w:t>
            </w:r>
          </w:p>
        </w:tc>
        <w:tc>
          <w:tcPr>
            <w:tcW w:w="1719" w:type="dxa"/>
            <w:vAlign w:val="center"/>
          </w:tcPr>
          <w:p w14:paraId="60FD783A" w14:textId="5BEF4D16" w:rsidR="004E5DF9" w:rsidRPr="00981C16" w:rsidRDefault="00BD7F40" w:rsidP="00981C16">
            <w:pPr>
              <w:spacing w:line="480" w:lineRule="auto"/>
              <w:jc w:val="center"/>
              <w:rPr>
                <w:rFonts w:ascii="Arial" w:hAnsi="Arial" w:cs="Arial"/>
                <w:sz w:val="20"/>
                <w:szCs w:val="20"/>
              </w:rPr>
            </w:pPr>
            <w:r w:rsidRPr="00981C16">
              <w:rPr>
                <w:rFonts w:ascii="Arial" w:hAnsi="Arial" w:cs="Arial"/>
                <w:sz w:val="20"/>
                <w:szCs w:val="20"/>
              </w:rPr>
              <w:t>Yes</w:t>
            </w:r>
          </w:p>
        </w:tc>
        <w:tc>
          <w:tcPr>
            <w:tcW w:w="1377" w:type="dxa"/>
            <w:vAlign w:val="center"/>
          </w:tcPr>
          <w:p w14:paraId="76FA2CCC" w14:textId="26BCDB17" w:rsidR="004E5DF9" w:rsidRPr="00981C16" w:rsidRDefault="00BD7F40" w:rsidP="00981C16">
            <w:pPr>
              <w:spacing w:line="480" w:lineRule="auto"/>
              <w:jc w:val="center"/>
              <w:rPr>
                <w:rFonts w:ascii="Arial" w:hAnsi="Arial" w:cs="Arial"/>
                <w:sz w:val="20"/>
                <w:szCs w:val="20"/>
              </w:rPr>
            </w:pPr>
            <w:r w:rsidRPr="00981C16">
              <w:rPr>
                <w:rFonts w:ascii="Arial" w:hAnsi="Arial" w:cs="Arial"/>
                <w:sz w:val="20"/>
                <w:szCs w:val="20"/>
              </w:rPr>
              <w:t>No</w:t>
            </w:r>
          </w:p>
        </w:tc>
        <w:tc>
          <w:tcPr>
            <w:tcW w:w="1175" w:type="dxa"/>
            <w:vAlign w:val="center"/>
          </w:tcPr>
          <w:p w14:paraId="7695853E" w14:textId="63A4FBEE" w:rsidR="004E5DF9" w:rsidRPr="00981C16" w:rsidRDefault="00AA6088" w:rsidP="00981C16">
            <w:pPr>
              <w:spacing w:line="480" w:lineRule="auto"/>
              <w:jc w:val="center"/>
              <w:rPr>
                <w:rFonts w:ascii="Arial" w:hAnsi="Arial" w:cs="Arial"/>
                <w:sz w:val="20"/>
                <w:szCs w:val="20"/>
              </w:rPr>
            </w:pPr>
            <w:r w:rsidRPr="00981C16">
              <w:rPr>
                <w:rFonts w:ascii="Arial" w:hAnsi="Arial" w:cs="Arial"/>
                <w:sz w:val="20"/>
                <w:szCs w:val="20"/>
              </w:rPr>
              <w:t>No</w:t>
            </w:r>
          </w:p>
        </w:tc>
        <w:tc>
          <w:tcPr>
            <w:tcW w:w="1567" w:type="dxa"/>
            <w:vAlign w:val="center"/>
          </w:tcPr>
          <w:p w14:paraId="61259488" w14:textId="00D763BD" w:rsidR="004E5DF9" w:rsidRPr="00981C16" w:rsidRDefault="00AA6088" w:rsidP="00981C16">
            <w:pPr>
              <w:spacing w:line="480" w:lineRule="auto"/>
              <w:jc w:val="center"/>
              <w:rPr>
                <w:rFonts w:ascii="Arial" w:hAnsi="Arial" w:cs="Arial"/>
                <w:sz w:val="20"/>
                <w:szCs w:val="20"/>
              </w:rPr>
            </w:pPr>
            <w:r w:rsidRPr="00981C16">
              <w:rPr>
                <w:rFonts w:ascii="Arial" w:hAnsi="Arial" w:cs="Arial"/>
                <w:sz w:val="20"/>
                <w:szCs w:val="20"/>
              </w:rPr>
              <w:t>No</w:t>
            </w:r>
          </w:p>
        </w:tc>
        <w:tc>
          <w:tcPr>
            <w:tcW w:w="1123" w:type="dxa"/>
            <w:vAlign w:val="center"/>
          </w:tcPr>
          <w:p w14:paraId="79C00CBB" w14:textId="0416229E" w:rsidR="004E5DF9" w:rsidRPr="00981C16" w:rsidRDefault="00BD7F40" w:rsidP="00981C16">
            <w:pPr>
              <w:spacing w:line="480" w:lineRule="auto"/>
              <w:jc w:val="center"/>
              <w:rPr>
                <w:rFonts w:ascii="Arial" w:hAnsi="Arial" w:cs="Arial"/>
                <w:sz w:val="20"/>
                <w:szCs w:val="20"/>
              </w:rPr>
            </w:pPr>
            <w:r w:rsidRPr="00981C16">
              <w:rPr>
                <w:rFonts w:ascii="Arial" w:hAnsi="Arial" w:cs="Arial"/>
                <w:sz w:val="20"/>
                <w:szCs w:val="20"/>
              </w:rPr>
              <w:t>Yes</w:t>
            </w:r>
          </w:p>
        </w:tc>
        <w:tc>
          <w:tcPr>
            <w:tcW w:w="1813" w:type="dxa"/>
            <w:vAlign w:val="center"/>
          </w:tcPr>
          <w:p w14:paraId="39878A31" w14:textId="1BDFC492" w:rsidR="004E5DF9" w:rsidRPr="00981C16" w:rsidRDefault="00AA6088" w:rsidP="00981C16">
            <w:pPr>
              <w:spacing w:line="480" w:lineRule="auto"/>
              <w:jc w:val="center"/>
              <w:rPr>
                <w:rFonts w:ascii="Arial" w:hAnsi="Arial" w:cs="Arial"/>
                <w:sz w:val="20"/>
                <w:szCs w:val="20"/>
              </w:rPr>
            </w:pPr>
            <w:r w:rsidRPr="00981C16">
              <w:rPr>
                <w:rFonts w:ascii="Arial" w:hAnsi="Arial" w:cs="Arial"/>
                <w:sz w:val="20"/>
                <w:szCs w:val="20"/>
              </w:rPr>
              <w:t>No</w:t>
            </w:r>
          </w:p>
        </w:tc>
        <w:tc>
          <w:tcPr>
            <w:tcW w:w="1778" w:type="dxa"/>
            <w:vAlign w:val="center"/>
          </w:tcPr>
          <w:p w14:paraId="57B54E47" w14:textId="3D81C91A" w:rsidR="004E5DF9" w:rsidRPr="00981C16" w:rsidRDefault="00AA6088" w:rsidP="00981C16">
            <w:pPr>
              <w:spacing w:line="480" w:lineRule="auto"/>
              <w:jc w:val="center"/>
              <w:rPr>
                <w:rFonts w:ascii="Arial" w:hAnsi="Arial" w:cs="Arial"/>
                <w:sz w:val="20"/>
                <w:szCs w:val="20"/>
              </w:rPr>
            </w:pPr>
            <w:r w:rsidRPr="00981C16">
              <w:rPr>
                <w:rFonts w:ascii="Arial" w:hAnsi="Arial" w:cs="Arial"/>
                <w:sz w:val="20"/>
                <w:szCs w:val="20"/>
              </w:rPr>
              <w:t>Yes</w:t>
            </w:r>
          </w:p>
        </w:tc>
        <w:tc>
          <w:tcPr>
            <w:tcW w:w="1412" w:type="dxa"/>
            <w:vAlign w:val="center"/>
          </w:tcPr>
          <w:p w14:paraId="6188ECCE" w14:textId="09686725" w:rsidR="004E5DF9" w:rsidRPr="00981C16" w:rsidRDefault="00982B63" w:rsidP="00981C16">
            <w:pPr>
              <w:spacing w:line="480" w:lineRule="auto"/>
              <w:jc w:val="center"/>
              <w:rPr>
                <w:rFonts w:ascii="Arial" w:hAnsi="Arial" w:cs="Arial"/>
                <w:sz w:val="20"/>
                <w:szCs w:val="20"/>
              </w:rPr>
            </w:pPr>
            <w:r w:rsidRPr="00981C16">
              <w:rPr>
                <w:rFonts w:ascii="Arial" w:hAnsi="Arial" w:cs="Arial"/>
                <w:sz w:val="20"/>
                <w:szCs w:val="20"/>
              </w:rPr>
              <w:t>No</w:t>
            </w:r>
          </w:p>
        </w:tc>
        <w:tc>
          <w:tcPr>
            <w:tcW w:w="1547" w:type="dxa"/>
            <w:vAlign w:val="center"/>
          </w:tcPr>
          <w:p w14:paraId="5CF19412" w14:textId="77F1180E" w:rsidR="004E5DF9" w:rsidRPr="00981C16" w:rsidRDefault="00982B63" w:rsidP="00981C16">
            <w:pPr>
              <w:spacing w:line="480" w:lineRule="auto"/>
              <w:jc w:val="center"/>
              <w:rPr>
                <w:rFonts w:ascii="Arial" w:hAnsi="Arial" w:cs="Arial"/>
                <w:sz w:val="20"/>
                <w:szCs w:val="20"/>
              </w:rPr>
            </w:pPr>
            <w:r w:rsidRPr="00981C16">
              <w:rPr>
                <w:rFonts w:ascii="Arial" w:hAnsi="Arial" w:cs="Arial"/>
                <w:sz w:val="20"/>
                <w:szCs w:val="20"/>
              </w:rPr>
              <w:t>No</w:t>
            </w:r>
          </w:p>
        </w:tc>
      </w:tr>
    </w:tbl>
    <w:p w14:paraId="557C891F" w14:textId="330584F0" w:rsidR="004017E1" w:rsidRPr="004017E1" w:rsidRDefault="004017E1" w:rsidP="004017E1">
      <w:pPr>
        <w:spacing w:after="0" w:line="480" w:lineRule="auto"/>
        <w:jc w:val="both"/>
        <w:rPr>
          <w:rFonts w:cs="Arial"/>
        </w:rPr>
        <w:sectPr w:rsidR="004017E1" w:rsidRPr="004017E1" w:rsidSect="00ED0397">
          <w:pgSz w:w="16838" w:h="11906" w:orient="landscape" w:code="9"/>
          <w:pgMar w:top="2160" w:right="1440" w:bottom="2160" w:left="1440" w:header="720" w:footer="720" w:gutter="0"/>
          <w:cols w:space="720"/>
          <w:docGrid w:linePitch="360"/>
        </w:sectPr>
      </w:pPr>
    </w:p>
    <w:p w14:paraId="1FE870F7" w14:textId="22415417" w:rsidR="0020400F" w:rsidRPr="00A732A9" w:rsidRDefault="00A732A9" w:rsidP="004017E1">
      <w:pPr>
        <w:rPr>
          <w:rFonts w:cs="Arial"/>
          <w:b/>
          <w:bCs/>
          <w:i/>
          <w:iCs/>
        </w:rPr>
      </w:pPr>
      <w:r w:rsidRPr="00A732A9">
        <w:rPr>
          <w:rFonts w:cs="Arial"/>
          <w:b/>
          <w:bCs/>
          <w:i/>
          <w:iCs/>
        </w:rPr>
        <w:lastRenderedPageBreak/>
        <w:t>Conceptual Framework</w:t>
      </w:r>
    </w:p>
    <w:p w14:paraId="17A3353A" w14:textId="266B2D95" w:rsidR="0020400F" w:rsidRDefault="00402755" w:rsidP="00403DC0">
      <w:pPr>
        <w:spacing w:after="0" w:line="480" w:lineRule="auto"/>
        <w:jc w:val="both"/>
        <w:rPr>
          <w:rFonts w:cs="Arial"/>
          <w:b/>
          <w:bCs/>
        </w:rPr>
      </w:pPr>
      <w:r>
        <w:rPr>
          <w:rFonts w:cs="Arial"/>
          <w:b/>
          <w:bCs/>
          <w:noProof/>
        </w:rPr>
        <w:drawing>
          <wp:inline distT="0" distB="0" distL="0" distR="0" wp14:anchorId="78C078CE" wp14:editId="4BA2345A">
            <wp:extent cx="5464810" cy="5572125"/>
            <wp:effectExtent l="0" t="19050" r="21590" b="4762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0B49F72" w14:textId="443A827B" w:rsidR="00431C04" w:rsidRDefault="00431C04" w:rsidP="00431C04">
      <w:pPr>
        <w:spacing w:after="200" w:line="480" w:lineRule="auto"/>
        <w:jc w:val="center"/>
        <w:rPr>
          <w:rFonts w:cs="Arial"/>
          <w:sz w:val="20"/>
          <w:szCs w:val="20"/>
          <w:lang w:val="en-PH"/>
        </w:rPr>
      </w:pPr>
      <w:r w:rsidRPr="009E5F30">
        <w:rPr>
          <w:rFonts w:cs="Arial"/>
          <w:b/>
          <w:sz w:val="20"/>
          <w:szCs w:val="20"/>
          <w:lang w:val="en-PH"/>
        </w:rPr>
        <w:t xml:space="preserve">Figure 2.1. </w:t>
      </w:r>
      <w:r w:rsidRPr="009E5F30">
        <w:rPr>
          <w:rFonts w:cs="Arial"/>
          <w:sz w:val="20"/>
          <w:szCs w:val="20"/>
          <w:lang w:val="en-PH"/>
        </w:rPr>
        <w:t xml:space="preserve">Design and </w:t>
      </w:r>
      <w:r>
        <w:rPr>
          <w:rFonts w:cs="Arial"/>
          <w:sz w:val="20"/>
          <w:szCs w:val="20"/>
          <w:lang w:val="en-PH"/>
        </w:rPr>
        <w:t>d</w:t>
      </w:r>
      <w:r w:rsidRPr="009E5F30">
        <w:rPr>
          <w:rFonts w:cs="Arial"/>
          <w:sz w:val="20"/>
          <w:szCs w:val="20"/>
          <w:lang w:val="en-PH"/>
        </w:rPr>
        <w:t xml:space="preserve">evelopment </w:t>
      </w:r>
      <w:r>
        <w:rPr>
          <w:rFonts w:cs="Arial"/>
          <w:sz w:val="20"/>
          <w:szCs w:val="20"/>
          <w:lang w:val="en-PH"/>
        </w:rPr>
        <w:t>p</w:t>
      </w:r>
      <w:r w:rsidRPr="009E5F30">
        <w:rPr>
          <w:rFonts w:cs="Arial"/>
          <w:sz w:val="20"/>
          <w:szCs w:val="20"/>
          <w:lang w:val="en-PH"/>
        </w:rPr>
        <w:t xml:space="preserve">lan for </w:t>
      </w:r>
      <w:r>
        <w:rPr>
          <w:rFonts w:cs="Arial"/>
          <w:sz w:val="20"/>
          <w:szCs w:val="20"/>
          <w:lang w:val="en-PH"/>
        </w:rPr>
        <w:t>wearable and monitoring device.</w:t>
      </w:r>
    </w:p>
    <w:p w14:paraId="68ACC673" w14:textId="3F642AB0" w:rsidR="002E67A6" w:rsidRPr="00804257" w:rsidRDefault="00CB6754" w:rsidP="00804257">
      <w:pPr>
        <w:spacing w:after="200" w:line="480" w:lineRule="auto"/>
        <w:ind w:firstLine="720"/>
        <w:jc w:val="both"/>
        <w:rPr>
          <w:rFonts w:cs="Arial"/>
          <w:lang w:val="en-PH"/>
        </w:rPr>
      </w:pPr>
      <w:r>
        <w:rPr>
          <w:rFonts w:cs="Arial"/>
          <w:lang w:val="en-PH"/>
        </w:rPr>
        <w:t>Figure 2.1 shows on</w:t>
      </w:r>
      <w:r w:rsidR="00066BD0">
        <w:rPr>
          <w:rFonts w:cs="Arial"/>
          <w:lang w:val="en-PH"/>
        </w:rPr>
        <w:t xml:space="preserve"> how</w:t>
      </w:r>
      <w:r>
        <w:rPr>
          <w:rFonts w:cs="Arial"/>
          <w:lang w:val="en-PH"/>
        </w:rPr>
        <w:t xml:space="preserve"> the researchers will come up with the construction of the device. </w:t>
      </w:r>
      <w:r w:rsidR="00D10AEB">
        <w:rPr>
          <w:rFonts w:cs="Arial"/>
          <w:lang w:val="en-PH"/>
        </w:rPr>
        <w:t xml:space="preserve">The researchers use an Input-Process-Output model for planning the development. Generally, it enumerates the hardware and software requirements to have an effective outcome. While conducting the study, researchers also needed to evaluate each process to test the performance and effectiveness of each feature completion until certain requirements are satisfied.  </w:t>
      </w:r>
    </w:p>
    <w:p w14:paraId="59362B90" w14:textId="243A3916" w:rsidR="0020400F" w:rsidRPr="0083179D" w:rsidRDefault="0020400F" w:rsidP="00804257">
      <w:pPr>
        <w:jc w:val="center"/>
        <w:rPr>
          <w:rFonts w:cs="Arial"/>
          <w:b/>
          <w:bCs/>
        </w:rPr>
      </w:pPr>
      <w:r w:rsidRPr="0083179D">
        <w:rPr>
          <w:rFonts w:cs="Arial"/>
          <w:b/>
          <w:bCs/>
        </w:rPr>
        <w:lastRenderedPageBreak/>
        <w:t>CHAPTER I</w:t>
      </w:r>
      <w:r>
        <w:rPr>
          <w:rFonts w:cs="Arial"/>
          <w:b/>
          <w:bCs/>
        </w:rPr>
        <w:t>II</w:t>
      </w:r>
    </w:p>
    <w:p w14:paraId="0E322BE0" w14:textId="77777777" w:rsidR="0020400F" w:rsidRDefault="0020400F" w:rsidP="0020400F">
      <w:pPr>
        <w:spacing w:line="480" w:lineRule="auto"/>
        <w:jc w:val="center"/>
        <w:rPr>
          <w:rFonts w:cs="Arial"/>
        </w:rPr>
      </w:pPr>
      <w:r>
        <w:rPr>
          <w:rFonts w:cs="Arial"/>
          <w:b/>
          <w:bCs/>
          <w:i/>
          <w:iCs/>
        </w:rPr>
        <w:t>METHODOLOGY</w:t>
      </w:r>
    </w:p>
    <w:p w14:paraId="35C9EDD1" w14:textId="053D885C" w:rsidR="0020400F" w:rsidRPr="009F1137" w:rsidRDefault="009F1137" w:rsidP="0020400F">
      <w:pPr>
        <w:spacing w:line="480" w:lineRule="auto"/>
        <w:ind w:firstLine="720"/>
        <w:jc w:val="both"/>
        <w:rPr>
          <w:rFonts w:cs="Arial"/>
        </w:rPr>
      </w:pPr>
      <w:r>
        <w:rPr>
          <w:rFonts w:cs="Arial"/>
        </w:rPr>
        <w:t xml:space="preserve">In this chapter, the researchers present the approach in making the wearable device. It includes the research design and pattern to achieve the objectives of this </w:t>
      </w:r>
      <w:r w:rsidR="00E11639">
        <w:rPr>
          <w:rFonts w:cs="Arial"/>
        </w:rPr>
        <w:t>study</w:t>
      </w:r>
      <w:r>
        <w:rPr>
          <w:rFonts w:cs="Arial"/>
        </w:rPr>
        <w:t xml:space="preserve">. The materials and estimated cost are also shown in this chapter to give understanding on the features and emphasize its functions. </w:t>
      </w:r>
      <w:r w:rsidR="00270F2B">
        <w:rPr>
          <w:rFonts w:cs="Arial"/>
        </w:rPr>
        <w:t>The evaluation of performance is discussed at the end of this chapter where</w:t>
      </w:r>
      <w:r w:rsidR="00B34098">
        <w:rPr>
          <w:rFonts w:cs="Arial"/>
        </w:rPr>
        <w:t>as the crucial part of making the device effective</w:t>
      </w:r>
      <w:r w:rsidR="00270F2B">
        <w:rPr>
          <w:rFonts w:cs="Arial"/>
        </w:rPr>
        <w:t>.</w:t>
      </w:r>
    </w:p>
    <w:p w14:paraId="77A2C502" w14:textId="77777777" w:rsidR="00DB430C" w:rsidRDefault="00DB430C" w:rsidP="005F2D9E">
      <w:pPr>
        <w:spacing w:line="480" w:lineRule="auto"/>
        <w:jc w:val="both"/>
        <w:rPr>
          <w:rFonts w:cs="Arial"/>
          <w:b/>
          <w:bCs/>
          <w:i/>
          <w:iCs/>
        </w:rPr>
      </w:pPr>
    </w:p>
    <w:p w14:paraId="396B6122" w14:textId="7606A2DC" w:rsidR="00FD57E7" w:rsidRPr="005F2D9E" w:rsidRDefault="00FD57E7" w:rsidP="005F2D9E">
      <w:pPr>
        <w:spacing w:line="480" w:lineRule="auto"/>
        <w:jc w:val="both"/>
        <w:rPr>
          <w:rFonts w:cs="Arial"/>
          <w:b/>
          <w:bCs/>
          <w:i/>
          <w:iCs/>
        </w:rPr>
      </w:pPr>
      <w:r w:rsidRPr="002A72A5">
        <w:rPr>
          <w:rFonts w:cs="Arial"/>
          <w:b/>
          <w:bCs/>
          <w:i/>
          <w:iCs/>
        </w:rPr>
        <w:t>Research Design</w:t>
      </w:r>
    </w:p>
    <w:p w14:paraId="7693A832" w14:textId="5298D91A" w:rsidR="005F2D9E" w:rsidRDefault="005F2D9E" w:rsidP="00FD57E7">
      <w:pPr>
        <w:spacing w:line="480" w:lineRule="auto"/>
        <w:ind w:firstLine="720"/>
        <w:jc w:val="both"/>
        <w:rPr>
          <w:rFonts w:cs="Arial"/>
        </w:rPr>
      </w:pPr>
      <w:r w:rsidRPr="005F2D9E">
        <w:rPr>
          <w:rFonts w:cs="Arial"/>
        </w:rPr>
        <w:t xml:space="preserve">The study </w:t>
      </w:r>
      <w:r>
        <w:rPr>
          <w:rFonts w:cs="Arial"/>
        </w:rPr>
        <w:t>is focused</w:t>
      </w:r>
      <w:r w:rsidRPr="005F2D9E">
        <w:rPr>
          <w:rFonts w:cs="Arial"/>
        </w:rPr>
        <w:t xml:space="preserve"> </w:t>
      </w:r>
      <w:r>
        <w:rPr>
          <w:rFonts w:cs="Arial"/>
        </w:rPr>
        <w:t xml:space="preserve">in an </w:t>
      </w:r>
      <w:r w:rsidRPr="005F2D9E">
        <w:rPr>
          <w:rFonts w:cs="Arial"/>
        </w:rPr>
        <w:t>early-stage design prototype</w:t>
      </w:r>
      <w:r>
        <w:rPr>
          <w:rFonts w:cs="Arial"/>
        </w:rPr>
        <w:t xml:space="preserve"> where t</w:t>
      </w:r>
      <w:r w:rsidRPr="005F2D9E">
        <w:rPr>
          <w:rFonts w:cs="Arial"/>
        </w:rPr>
        <w:t xml:space="preserve">he literature is critically reviewed, important prototype goals are examined, key techniques are reviewed critically, </w:t>
      </w:r>
      <w:r>
        <w:rPr>
          <w:rFonts w:cs="Arial"/>
        </w:rPr>
        <w:t xml:space="preserve">and </w:t>
      </w:r>
      <w:r w:rsidRPr="005F2D9E">
        <w:rPr>
          <w:rFonts w:cs="Arial"/>
        </w:rPr>
        <w:t>links between techniques are analyzed. These insights are then combined.</w:t>
      </w:r>
      <w:r>
        <w:rPr>
          <w:rFonts w:cs="Arial"/>
        </w:rPr>
        <w:t xml:space="preserve"> </w:t>
      </w:r>
      <w:r w:rsidRPr="005F2D9E">
        <w:rPr>
          <w:rFonts w:cs="Arial"/>
        </w:rPr>
        <w:t>Prototype design, development, and testing should all be carefully planned according to the breadth of the research questions and the available resources.</w:t>
      </w:r>
      <w:r>
        <w:rPr>
          <w:rFonts w:cs="Arial"/>
        </w:rPr>
        <w:t xml:space="preserve"> Therefore, the researchers will </w:t>
      </w:r>
      <w:r w:rsidRPr="005F2D9E">
        <w:rPr>
          <w:rFonts w:cs="Arial"/>
        </w:rPr>
        <w:t>facilitate prototyping by reducing cost and time</w:t>
      </w:r>
      <w:r>
        <w:rPr>
          <w:rFonts w:cs="Arial"/>
        </w:rPr>
        <w:t xml:space="preserve"> and</w:t>
      </w:r>
      <w:r w:rsidRPr="005F2D9E">
        <w:rPr>
          <w:rFonts w:cs="Arial"/>
        </w:rPr>
        <w:t xml:space="preserve"> directly enhance prototype results.</w:t>
      </w:r>
    </w:p>
    <w:p w14:paraId="2FC8CE97" w14:textId="0756C3BB" w:rsidR="00A47364" w:rsidRPr="004503EA" w:rsidRDefault="00017408" w:rsidP="00AD259D">
      <w:pPr>
        <w:spacing w:line="480" w:lineRule="auto"/>
        <w:ind w:firstLine="720"/>
        <w:jc w:val="both"/>
        <w:rPr>
          <w:rFonts w:cs="Arial"/>
        </w:rPr>
      </w:pPr>
      <w:r>
        <w:rPr>
          <w:rFonts w:cs="Arial"/>
        </w:rPr>
        <w:t xml:space="preserve">The researchers </w:t>
      </w:r>
      <w:r w:rsidR="00F649E5">
        <w:rPr>
          <w:rFonts w:cs="Arial"/>
        </w:rPr>
        <w:t xml:space="preserve">use </w:t>
      </w:r>
      <w:r>
        <w:rPr>
          <w:rFonts w:cs="Arial"/>
        </w:rPr>
        <w:t>this design pattern</w:t>
      </w:r>
      <w:r w:rsidRPr="00017408">
        <w:rPr>
          <w:rFonts w:cs="Arial"/>
        </w:rPr>
        <w:t xml:space="preserve"> because </w:t>
      </w:r>
      <w:r>
        <w:rPr>
          <w:rFonts w:cs="Arial"/>
        </w:rPr>
        <w:t>it</w:t>
      </w:r>
      <w:r w:rsidRPr="00017408">
        <w:rPr>
          <w:rFonts w:cs="Arial"/>
        </w:rPr>
        <w:t xml:space="preserve"> translates an idea that is just on paper or in theory into a real object that, at the very least, approximates the desired functionality.</w:t>
      </w:r>
      <w:r w:rsidR="00AD259D">
        <w:rPr>
          <w:rFonts w:cs="Arial"/>
        </w:rPr>
        <w:t xml:space="preserve"> </w:t>
      </w:r>
      <w:r w:rsidR="00A47364" w:rsidRPr="00A47364">
        <w:rPr>
          <w:rFonts w:cs="Arial"/>
        </w:rPr>
        <w:t>On a small scale</w:t>
      </w:r>
      <w:r w:rsidR="00A47364">
        <w:rPr>
          <w:rFonts w:cs="Arial"/>
        </w:rPr>
        <w:t xml:space="preserve"> of each feature</w:t>
      </w:r>
      <w:r w:rsidR="00A47364" w:rsidRPr="00A47364">
        <w:rPr>
          <w:rFonts w:cs="Arial"/>
        </w:rPr>
        <w:t xml:space="preserve">, it could appear that developing prototypes for </w:t>
      </w:r>
      <w:r w:rsidR="00A47364">
        <w:rPr>
          <w:rFonts w:cs="Arial"/>
        </w:rPr>
        <w:t>the</w:t>
      </w:r>
      <w:r w:rsidR="00A47364" w:rsidRPr="00A47364">
        <w:rPr>
          <w:rFonts w:cs="Arial"/>
        </w:rPr>
        <w:t xml:space="preserve"> </w:t>
      </w:r>
      <w:r w:rsidR="00A47364">
        <w:rPr>
          <w:rFonts w:cs="Arial"/>
        </w:rPr>
        <w:t xml:space="preserve">components </w:t>
      </w:r>
      <w:r w:rsidR="00A47364" w:rsidRPr="00A47364">
        <w:rPr>
          <w:rFonts w:cs="Arial"/>
        </w:rPr>
        <w:t xml:space="preserve">is a waste of time and money that might be used to develop the </w:t>
      </w:r>
      <w:r w:rsidR="00A47364">
        <w:rPr>
          <w:rFonts w:cs="Arial"/>
        </w:rPr>
        <w:t xml:space="preserve">wearable device </w:t>
      </w:r>
      <w:r w:rsidR="00A47364" w:rsidRPr="00A47364">
        <w:rPr>
          <w:rFonts w:cs="Arial"/>
        </w:rPr>
        <w:t>straight immediately. The</w:t>
      </w:r>
      <w:r w:rsidR="00A47364">
        <w:rPr>
          <w:rFonts w:cs="Arial"/>
        </w:rPr>
        <w:t xml:space="preserve"> researchers will have </w:t>
      </w:r>
      <w:r w:rsidR="00A47364" w:rsidRPr="00A47364">
        <w:rPr>
          <w:rFonts w:cs="Arial"/>
        </w:rPr>
        <w:t xml:space="preserve">development time </w:t>
      </w:r>
      <w:r w:rsidR="00A47364">
        <w:rPr>
          <w:rFonts w:cs="Arial"/>
        </w:rPr>
        <w:t xml:space="preserve">that </w:t>
      </w:r>
      <w:r w:rsidR="00A47364" w:rsidRPr="00A47364">
        <w:rPr>
          <w:rFonts w:cs="Arial"/>
        </w:rPr>
        <w:t xml:space="preserve">is significantly shortened by </w:t>
      </w:r>
      <w:r w:rsidR="00A47364" w:rsidRPr="00A47364">
        <w:rPr>
          <w:rFonts w:cs="Arial"/>
        </w:rPr>
        <w:lastRenderedPageBreak/>
        <w:t>creating test samples. By doing this, the most important issues are exposed and helped to be resolved quickly.</w:t>
      </w:r>
    </w:p>
    <w:p w14:paraId="7D8AC534" w14:textId="77777777" w:rsidR="00DB430C" w:rsidRDefault="00DB430C" w:rsidP="00FD57E7">
      <w:pPr>
        <w:spacing w:line="480" w:lineRule="auto"/>
        <w:jc w:val="both"/>
        <w:rPr>
          <w:rFonts w:eastAsia="Calibri" w:cs="Arial"/>
          <w:b/>
          <w:bCs/>
          <w:i/>
          <w:iCs/>
        </w:rPr>
      </w:pPr>
    </w:p>
    <w:p w14:paraId="1E993092" w14:textId="3A6CDDEE" w:rsidR="00FD57E7" w:rsidRDefault="00FD57E7" w:rsidP="00FD57E7">
      <w:pPr>
        <w:spacing w:line="480" w:lineRule="auto"/>
        <w:jc w:val="both"/>
        <w:rPr>
          <w:rFonts w:eastAsia="Calibri" w:cs="Arial"/>
          <w:b/>
          <w:bCs/>
          <w:i/>
          <w:iCs/>
        </w:rPr>
      </w:pPr>
      <w:r>
        <w:rPr>
          <w:rFonts w:eastAsia="Calibri" w:cs="Arial"/>
          <w:b/>
          <w:bCs/>
          <w:i/>
          <w:iCs/>
        </w:rPr>
        <w:t>Materials</w:t>
      </w:r>
    </w:p>
    <w:p w14:paraId="1BBA0EAA" w14:textId="46BCAA4D" w:rsidR="00B502FB" w:rsidRPr="00B502FB" w:rsidRDefault="008D0DD5" w:rsidP="00946E7F">
      <w:pPr>
        <w:spacing w:line="480" w:lineRule="auto"/>
        <w:ind w:firstLine="720"/>
        <w:jc w:val="both"/>
        <w:rPr>
          <w:rFonts w:cs="Arial"/>
        </w:rPr>
      </w:pPr>
      <w:r w:rsidRPr="008D0DD5">
        <w:rPr>
          <w:rFonts w:cs="Arial"/>
          <w:b/>
          <w:bCs/>
        </w:rPr>
        <w:t>Arduino Nano 33 BLE Sense</w:t>
      </w:r>
      <w:r w:rsidR="00B502FB">
        <w:rPr>
          <w:rFonts w:cs="Arial"/>
          <w:b/>
          <w:bCs/>
        </w:rPr>
        <w:t xml:space="preserve"> </w:t>
      </w:r>
      <w:r w:rsidR="00B502FB" w:rsidRPr="00B502FB">
        <w:rPr>
          <w:rFonts w:cs="Arial"/>
        </w:rPr>
        <w:t>is a lot more powerful processor</w:t>
      </w:r>
      <w:r w:rsidR="00B502FB">
        <w:rPr>
          <w:rFonts w:cs="Arial"/>
        </w:rPr>
        <w:t xml:space="preserve"> than the ordinary Arduino Nano. It uses the</w:t>
      </w:r>
      <w:r w:rsidR="00B502FB" w:rsidRPr="00B502FB">
        <w:rPr>
          <w:rFonts w:cs="Arial"/>
        </w:rPr>
        <w:t xml:space="preserve"> nRF52840 from Nordic Semiconductors</w:t>
      </w:r>
      <w:r w:rsidR="00B502FB">
        <w:rPr>
          <w:rFonts w:cs="Arial"/>
        </w:rPr>
        <w:t xml:space="preserve"> with a 32-bit ARM Cortex-M4 CPU running at 64</w:t>
      </w:r>
      <w:r w:rsidR="002E13E2">
        <w:rPr>
          <w:rFonts w:cs="Arial"/>
        </w:rPr>
        <w:t xml:space="preserve"> </w:t>
      </w:r>
      <w:proofErr w:type="spellStart"/>
      <w:r w:rsidR="00B502FB">
        <w:rPr>
          <w:rFonts w:cs="Arial"/>
        </w:rPr>
        <w:t>MHz.</w:t>
      </w:r>
      <w:proofErr w:type="spellEnd"/>
      <w:r w:rsidR="00B502FB">
        <w:rPr>
          <w:rFonts w:cs="Arial"/>
        </w:rPr>
        <w:t xml:space="preserve"> The size of its program memory is 1MB and 256KB of SRAM</w:t>
      </w:r>
      <w:r w:rsidR="000D6097">
        <w:rPr>
          <w:rFonts w:cs="Arial"/>
        </w:rPr>
        <w:t xml:space="preserve"> for more variables. The main feature of this board is its capability of transmitting and receiving data using </w:t>
      </w:r>
      <w:r w:rsidR="0024482F">
        <w:rPr>
          <w:rFonts w:cs="Arial"/>
        </w:rPr>
        <w:t>the BLE (</w:t>
      </w:r>
      <w:r w:rsidR="000D6097">
        <w:rPr>
          <w:rFonts w:cs="Arial"/>
        </w:rPr>
        <w:t>Bluetooth Low Energy</w:t>
      </w:r>
      <w:r w:rsidR="0024482F">
        <w:rPr>
          <w:rFonts w:cs="Arial"/>
        </w:rPr>
        <w:t xml:space="preserve">) </w:t>
      </w:r>
      <w:r w:rsidR="000D6097">
        <w:rPr>
          <w:rFonts w:cs="Arial"/>
        </w:rPr>
        <w:t>communication chipset</w:t>
      </w:r>
      <w:r w:rsidR="001536ED">
        <w:rPr>
          <w:rFonts w:cs="Arial"/>
        </w:rPr>
        <w:t xml:space="preserve"> </w:t>
      </w:r>
      <w:r w:rsidR="001536ED">
        <w:rPr>
          <w:rFonts w:cs="Arial"/>
        </w:rPr>
        <w:fldChar w:fldCharType="begin" w:fldLock="1"/>
      </w:r>
      <w:r w:rsidR="001536ED">
        <w:rPr>
          <w:rFonts w:cs="Arial"/>
        </w:rPr>
        <w:instrText>ADDIN CSL_CITATION {"citationItems":[{"id":"ITEM-1","itemData":{"DOI":"10.1007/978-1-4842-6458-4_2","URL":"https://store-usa.arduino.cc/products/arduino-nano-33-ble-sense","abstract":"This chapter focuses on how to build Arduino Nano 33 BLE Sense programs using Arduino Sketch. This software is available for Windows, macOS, and Linux. We also explore how to access I/O peripherals on Arduino Nano 33 BLE Sense board with Arduino programs.","accessed":{"date-parts":[["2022","10","14"]]},"author":[{"dropping-particle":"","family":"Kurniawan","given":"Agus","non-dropping-particle":"","parse-names":false,"suffix":""}],"container-title":"IoT Projects with Arduino Nano 33 BLE Sense","id":"ITEM-1","issued":{"date-parts":[["2021"]]},"page":"21-74","title":"Arduino Nano 33 BLE Sense Board Development","type":"webpage"},"uris":["http://www.mendeley.com/documents/?uuid=cf867ad4-3f58-415a-981c-a57c79840b37"]}],"mendeley":{"formattedCitation":"(Kurniawan, 2021)","plainTextFormattedCitation":"(Kurniawan, 2021)","previouslyFormattedCitation":"(Kurniawan, 2021)"},"properties":{"noteIndex":0},"schema":"https://github.com/citation-style-language/schema/raw/master/csl-citation.json"}</w:instrText>
      </w:r>
      <w:r w:rsidR="001536ED">
        <w:rPr>
          <w:rFonts w:cs="Arial"/>
        </w:rPr>
        <w:fldChar w:fldCharType="separate"/>
      </w:r>
      <w:r w:rsidR="001536ED" w:rsidRPr="001536ED">
        <w:rPr>
          <w:rFonts w:cs="Arial"/>
          <w:noProof/>
        </w:rPr>
        <w:t>(Kurniawan, 2021)</w:t>
      </w:r>
      <w:r w:rsidR="001536ED">
        <w:rPr>
          <w:rFonts w:cs="Arial"/>
        </w:rPr>
        <w:fldChar w:fldCharType="end"/>
      </w:r>
      <w:r w:rsidR="007B3154">
        <w:rPr>
          <w:rFonts w:cs="Arial"/>
        </w:rPr>
        <w:t>.</w:t>
      </w:r>
    </w:p>
    <w:p w14:paraId="41B85F8B" w14:textId="5692960B" w:rsidR="0020400F" w:rsidRPr="005257EC" w:rsidRDefault="008D0DD5" w:rsidP="00946E7F">
      <w:pPr>
        <w:spacing w:line="480" w:lineRule="auto"/>
        <w:ind w:firstLine="720"/>
        <w:jc w:val="both"/>
        <w:rPr>
          <w:rFonts w:cs="Arial"/>
        </w:rPr>
      </w:pPr>
      <w:r w:rsidRPr="008D0DD5">
        <w:rPr>
          <w:rFonts w:cs="Arial"/>
          <w:b/>
          <w:bCs/>
        </w:rPr>
        <w:t>VL53L0X T</w:t>
      </w:r>
      <w:r w:rsidR="00482D1F">
        <w:rPr>
          <w:rFonts w:cs="Arial"/>
          <w:b/>
          <w:bCs/>
        </w:rPr>
        <w:t>ime-</w:t>
      </w:r>
      <w:r w:rsidRPr="008D0DD5">
        <w:rPr>
          <w:rFonts w:cs="Arial"/>
          <w:b/>
          <w:bCs/>
        </w:rPr>
        <w:t>o</w:t>
      </w:r>
      <w:r w:rsidR="00482D1F">
        <w:rPr>
          <w:rFonts w:cs="Arial"/>
          <w:b/>
          <w:bCs/>
        </w:rPr>
        <w:t>f-</w:t>
      </w:r>
      <w:r w:rsidRPr="008D0DD5">
        <w:rPr>
          <w:rFonts w:cs="Arial"/>
          <w:b/>
          <w:bCs/>
        </w:rPr>
        <w:t>F</w:t>
      </w:r>
      <w:r w:rsidR="00482D1F">
        <w:rPr>
          <w:rFonts w:cs="Arial"/>
          <w:b/>
          <w:bCs/>
        </w:rPr>
        <w:t>light</w:t>
      </w:r>
      <w:r w:rsidRPr="008D0DD5">
        <w:rPr>
          <w:rFonts w:cs="Arial"/>
          <w:b/>
          <w:bCs/>
        </w:rPr>
        <w:t xml:space="preserve"> Sensor</w:t>
      </w:r>
      <w:r w:rsidR="005257EC">
        <w:rPr>
          <w:rFonts w:cs="Arial"/>
          <w:b/>
          <w:bCs/>
        </w:rPr>
        <w:t xml:space="preserve"> </w:t>
      </w:r>
      <w:r w:rsidR="005257EC" w:rsidRPr="005257EC">
        <w:rPr>
          <w:rFonts w:cs="Arial"/>
        </w:rPr>
        <w:t>works optically by emitting short infrared pulses and measuring the time it takes the light to be reflected</w:t>
      </w:r>
      <w:r w:rsidR="005257EC">
        <w:rPr>
          <w:rFonts w:cs="Arial"/>
        </w:rPr>
        <w:t xml:space="preserve">. </w:t>
      </w:r>
      <w:r w:rsidR="005257EC" w:rsidRPr="005257EC">
        <w:rPr>
          <w:rFonts w:cs="Arial"/>
        </w:rPr>
        <w:t xml:space="preserve">The sensor can measure distances up to 2 meters, though that figure depends significantly on several conditions like surface reflectance, field of view, temperature etc. In general, </w:t>
      </w:r>
      <w:r w:rsidR="008E653D">
        <w:rPr>
          <w:rFonts w:cs="Arial"/>
        </w:rPr>
        <w:t>developers</w:t>
      </w:r>
      <w:r w:rsidR="005257EC" w:rsidRPr="005257EC">
        <w:rPr>
          <w:rFonts w:cs="Arial"/>
        </w:rPr>
        <w:t xml:space="preserve"> can expect surfaces up to 60cm to work, after that </w:t>
      </w:r>
      <w:r w:rsidR="009F1C50">
        <w:rPr>
          <w:rFonts w:cs="Arial"/>
        </w:rPr>
        <w:t>they</w:t>
      </w:r>
      <w:r w:rsidR="005257EC" w:rsidRPr="005257EC">
        <w:rPr>
          <w:rFonts w:cs="Arial"/>
        </w:rPr>
        <w:t xml:space="preserve"> need to make sure the surface is reflecting well enough</w:t>
      </w:r>
      <w:r w:rsidR="007D6BC1">
        <w:rPr>
          <w:rFonts w:cs="Arial"/>
        </w:rPr>
        <w:t xml:space="preserve"> </w:t>
      </w:r>
      <w:r w:rsidR="007D6BC1">
        <w:rPr>
          <w:rFonts w:cs="Arial"/>
        </w:rPr>
        <w:fldChar w:fldCharType="begin" w:fldLock="1"/>
      </w:r>
      <w:r w:rsidR="008D44BA">
        <w:rPr>
          <w:rFonts w:cs="Arial"/>
        </w:rPr>
        <w:instrText>ADDIN CSL_CITATION {"citationItems":[{"id":"ITEM-1","itemData":{"DOI":"10.3390/app12063186","ISSN":"20763417","abstract":"Today, low-cost sensors in various civil engineering sectors are gaining the attention of researchers due to their reduced production cost and their applicability to multiple nodes. Low-cost sensors also have the advantage of easily connecting to low-cost microcontrollers such as Arduino. A low-cost, reliable acquisition system based on Arduino technology can further reduce the price of data acquisition and monitoring, which can make long-term monitoring possible. This paper introduces a wireless Internet-based low-cost data acquisition system consisting of Raspberry Pi and several Arduinos as signal conditioners. This study investigates the beneficial impact of similar sensor combinations, aiming to improve the overall accuracy of several sensors with an unknown accuracy range. The paper then describes an experiment that gives valuable information about the standard deviation, distribution functions, and error level of various individual low-cost sensors under different environmental circumstances. Unfortunately, these data are usually missing and sometimes assumed in numerical studies targeting the development of structural system identification methods. A measuring device consisting of a total of 75 contactless ranging sensors connected to two microcontrollers (Arduinos) was designed to study the similar sensor combination theory and present the standard deviation and distribution functions. The 75 sensors include: 25 units of HC-SR04 (analog), 25 units of VL53L0X, and 25 units of VL53L1X (digital).","author":[{"dropping-particle":"","family":"Komarizadehasl","given":"Seyedmilad","non-dropping-particle":"","parse-names":false,"suffix":""},{"dropping-particle":"","family":"Mobaraki","given":"Behnam","non-dropping-particle":"","parse-names":false,"suffix":""},{"dropping-particle":"","family":"Ma","given":"Haiying","non-dropping-particle":"","parse-names":false,"suffix":""},{"dropping-particle":"","family":"Lozano-Galant","given":"Jose Antonio","non-dropping-particle":"","parse-names":false,"suffix":""},{"dropping-particle":"","family":"Turmo","given":"Jose","non-dropping-particle":"","parse-names":false,"suffix":""}],"container-title":"Applied Sciences (Switzerland)","id":"ITEM-1","issue":"6","issued":{"date-parts":[["2022"]]},"title":"Low-Cost Sensors Accuracy Study and Enhancement Strategy","type":"article-journal","volume":"12"},"uris":["http://www.mendeley.com/documents/?uuid=e2c6d06e-a927-4122-9f78-74204409a6c6"]}],"mendeley":{"formattedCitation":"(Komarizadehasl et al., 2022)","plainTextFormattedCitation":"(Komarizadehasl et al., 2022)","previouslyFormattedCitation":"(Komarizadehasl et al., 2022)"},"properties":{"noteIndex":0},"schema":"https://github.com/citation-style-language/schema/raw/master/csl-citation.json"}</w:instrText>
      </w:r>
      <w:r w:rsidR="007D6BC1">
        <w:rPr>
          <w:rFonts w:cs="Arial"/>
        </w:rPr>
        <w:fldChar w:fldCharType="separate"/>
      </w:r>
      <w:r w:rsidR="007D6BC1" w:rsidRPr="007D6BC1">
        <w:rPr>
          <w:rFonts w:cs="Arial"/>
          <w:noProof/>
        </w:rPr>
        <w:t>(Komarizadehasl et al., 2022)</w:t>
      </w:r>
      <w:r w:rsidR="007D6BC1">
        <w:rPr>
          <w:rFonts w:cs="Arial"/>
        </w:rPr>
        <w:fldChar w:fldCharType="end"/>
      </w:r>
      <w:r w:rsidR="007D6BC1">
        <w:rPr>
          <w:rFonts w:cs="Arial"/>
        </w:rPr>
        <w:t>.</w:t>
      </w:r>
    </w:p>
    <w:p w14:paraId="4BC177A2" w14:textId="5C24A9FD" w:rsidR="008D0DD5" w:rsidRDefault="00F40BBA" w:rsidP="00946E7F">
      <w:pPr>
        <w:spacing w:line="480" w:lineRule="auto"/>
        <w:ind w:firstLine="720"/>
        <w:jc w:val="both"/>
        <w:rPr>
          <w:rFonts w:cs="Arial"/>
          <w:b/>
          <w:bCs/>
        </w:rPr>
      </w:pPr>
      <w:r w:rsidRPr="00F40BBA">
        <w:rPr>
          <w:rFonts w:cs="Arial"/>
          <w:b/>
          <w:bCs/>
        </w:rPr>
        <w:t>MAX30100</w:t>
      </w:r>
      <w:r>
        <w:rPr>
          <w:rFonts w:cs="Arial"/>
          <w:b/>
          <w:bCs/>
        </w:rPr>
        <w:t xml:space="preserve"> </w:t>
      </w:r>
      <w:r w:rsidR="008D0DD5" w:rsidRPr="008D0DD5">
        <w:rPr>
          <w:rFonts w:cs="Arial"/>
          <w:b/>
          <w:bCs/>
        </w:rPr>
        <w:t xml:space="preserve">Pulse </w:t>
      </w:r>
      <w:r w:rsidRPr="00F40BBA">
        <w:rPr>
          <w:rFonts w:cs="Arial"/>
          <w:b/>
          <w:bCs/>
        </w:rPr>
        <w:t>Oximeter and Heart-Rate Sensor</w:t>
      </w:r>
      <w:r>
        <w:rPr>
          <w:rFonts w:cs="Arial"/>
          <w:b/>
          <w:bCs/>
        </w:rPr>
        <w:t xml:space="preserve"> </w:t>
      </w:r>
      <w:r w:rsidRPr="00F40BBA">
        <w:rPr>
          <w:rFonts w:cs="Arial"/>
        </w:rPr>
        <w:t>is a modern, integrated pulse oximeter and heart rate sensor IC, from Analog Devices. It combines two LEDs, a photodetector, optimized optics, and low-noise analog signal processing to detect pulse oximetry (SpO2) and heart rate (HR) signals</w:t>
      </w:r>
      <w:r w:rsidR="001536ED">
        <w:rPr>
          <w:rFonts w:cs="Arial"/>
        </w:rPr>
        <w:t xml:space="preserve"> </w:t>
      </w:r>
      <w:r w:rsidR="001536ED">
        <w:rPr>
          <w:rFonts w:cs="Arial"/>
        </w:rPr>
        <w:fldChar w:fldCharType="begin" w:fldLock="1"/>
      </w:r>
      <w:r w:rsidR="001536ED">
        <w:rPr>
          <w:rFonts w:cs="Arial"/>
        </w:rPr>
        <w:instrText>ADDIN CSL_CITATION {"citationItems":[{"id":"ITEM-1","itemData":{"URL":"https://www.maximintegrated.com/en/products/sensors/MAX30100.html","accessed":{"date-parts":[["2022","10","12"]]},"author":[{"dropping-particle":"","family":"Maxim Integrated","given":"","non-dropping-particle":"","parse-names":false,"suffix":""}],"container-title":"Maxim Integrated","id":"ITEM-1","issued":{"date-parts":[["2022"]]},"title":"MAX30100","type":"webpage"},"uris":["http://www.mendeley.com/documents/?uuid=4effdb44-a32b-408d-ac47-f4dca22ff8f2"]}],"mendeley":{"formattedCitation":"(Maxim Integrated, 2022)","plainTextFormattedCitation":"(Maxim Integrated, 2022)","previouslyFormattedCitation":"(Maxim Integrated, 2022)"},"properties":{"noteIndex":0},"schema":"https://github.com/citation-style-language/schema/raw/master/csl-citation.json"}</w:instrText>
      </w:r>
      <w:r w:rsidR="001536ED">
        <w:rPr>
          <w:rFonts w:cs="Arial"/>
        </w:rPr>
        <w:fldChar w:fldCharType="separate"/>
      </w:r>
      <w:r w:rsidR="001536ED" w:rsidRPr="001536ED">
        <w:rPr>
          <w:rFonts w:cs="Arial"/>
          <w:noProof/>
        </w:rPr>
        <w:t>(Maxim Integrated, 2022)</w:t>
      </w:r>
      <w:r w:rsidR="001536ED">
        <w:rPr>
          <w:rFonts w:cs="Arial"/>
        </w:rPr>
        <w:fldChar w:fldCharType="end"/>
      </w:r>
      <w:r w:rsidR="00A21F3D">
        <w:rPr>
          <w:rFonts w:cs="Arial"/>
        </w:rPr>
        <w:t>.</w:t>
      </w:r>
    </w:p>
    <w:p w14:paraId="6EC2D568" w14:textId="5827FDD5" w:rsidR="008D0DD5" w:rsidRPr="00DD1BF8" w:rsidRDefault="008D0DD5" w:rsidP="00946E7F">
      <w:pPr>
        <w:spacing w:line="480" w:lineRule="auto"/>
        <w:ind w:firstLine="720"/>
        <w:jc w:val="both"/>
        <w:rPr>
          <w:rFonts w:cs="Arial"/>
        </w:rPr>
      </w:pPr>
      <w:r w:rsidRPr="008D0DD5">
        <w:rPr>
          <w:rFonts w:cs="Arial"/>
          <w:b/>
          <w:bCs/>
        </w:rPr>
        <w:t>Micro Vibration Motor</w:t>
      </w:r>
      <w:r w:rsidR="00DD1BF8">
        <w:rPr>
          <w:rFonts w:cs="Arial"/>
          <w:b/>
          <w:bCs/>
        </w:rPr>
        <w:t xml:space="preserve"> </w:t>
      </w:r>
      <w:r w:rsidR="00DD1BF8">
        <w:rPr>
          <w:rFonts w:cs="Arial"/>
        </w:rPr>
        <w:t xml:space="preserve">acts as haptic feedback to any wearable devices, it </w:t>
      </w:r>
      <w:r w:rsidR="00DD1BF8" w:rsidRPr="00DD1BF8">
        <w:rPr>
          <w:rFonts w:cs="Arial"/>
        </w:rPr>
        <w:t>provide</w:t>
      </w:r>
      <w:r w:rsidR="00DD1BF8">
        <w:rPr>
          <w:rFonts w:cs="Arial"/>
        </w:rPr>
        <w:t>s</w:t>
      </w:r>
      <w:r w:rsidR="00DD1BF8" w:rsidRPr="00DD1BF8">
        <w:rPr>
          <w:rFonts w:cs="Arial"/>
        </w:rPr>
        <w:t xml:space="preserve"> power from a battery or microcontroller pin, and it will buzz </w:t>
      </w:r>
      <w:r w:rsidR="00DD1BF8" w:rsidRPr="00DD1BF8">
        <w:rPr>
          <w:rFonts w:cs="Arial"/>
        </w:rPr>
        <w:lastRenderedPageBreak/>
        <w:t>away. The rated voltage is 2.5 to 3.8</w:t>
      </w:r>
      <w:r w:rsidR="00E11639">
        <w:rPr>
          <w:rFonts w:cs="Arial"/>
        </w:rPr>
        <w:t>V</w:t>
      </w:r>
      <w:r w:rsidR="00DD1BF8" w:rsidRPr="00DD1BF8">
        <w:rPr>
          <w:rFonts w:cs="Arial"/>
        </w:rPr>
        <w:t>, it vibrates from 2V up to 5V, higher voltages result in more current draw but also a stronger vibration</w:t>
      </w:r>
      <w:r w:rsidR="008D44BA">
        <w:rPr>
          <w:rFonts w:cs="Arial"/>
        </w:rPr>
        <w:t xml:space="preserve"> </w:t>
      </w:r>
      <w:r w:rsidR="008D44BA">
        <w:rPr>
          <w:rFonts w:cs="Arial"/>
        </w:rPr>
        <w:fldChar w:fldCharType="begin" w:fldLock="1"/>
      </w:r>
      <w:r w:rsidR="008D44BA">
        <w:rPr>
          <w:rFonts w:cs="Arial"/>
        </w:rPr>
        <w:instrText>ADDIN CSL_CITATION {"citationItems":[{"id":"ITEM-1","itemData":{"DOI":"10.3390/APP10103370","ISBN":"8205151032","ISSN":"20763417","abstract":"Linear vibration motors are becoming more popular for use in haptic applications owing to their better performance. However, a permanent magnet with a large volume causes massive magnetic flux leakage, which can be harmful to passengers with a cardiac pacemaker or an implantable-cardioverter defibrillator. The magnetic flux leakage is calculated using the 3D finite element method, which can also be applied to obtain the force factor. Then, the displacement and impedance are obtained to check the performance of the linear vibration motor by utilizing the finite element method. A prototype of a linear vibration motor is analyzed and verified based on the experimental results. Based on the analysis methods, three new designs are proposed to reduce the magnetic flux leakage to within 50 G. The final design shows a 93.07% reduction of the magnetic flux leakage while maintaining the same performance as the prototype. To verify the validity of the analysis results, three experimental results were obtained: the magnetic flux leakage, displacement, and impedance. The experimental results are in good agreement with the analysis results.","author":[{"dropping-particle":"","family":"Jiang","given":"Zhi Xiong","non-dropping-particle":"","parse-names":false,"suffix":""},{"dropping-particle":"","family":"Park","given":"Ki Hong","non-dropping-particle":"","parse-names":false,"suffix":""},{"dropping-particle":"","family":"Kim","given":"Jun Hyung","non-dropping-particle":"","parse-names":false,"suffix":""},{"dropping-particle":"","family":"Jiang","given":"Yuan Wu","non-dropping-particle":"","parse-names":false,"suffix":""},{"dropping-particle":"","family":"Xu","given":"Dan Ping","non-dropping-particle":"","parse-names":false,"suffix":""},{"dropping-particle":"","family":"Hwang","given":"Sang Moon","non-dropping-particle":"","parse-names":false,"suffix":""}],"container-title":"Applied Sciences (Switzerland)","id":"ITEM-1","issue":"10","issued":{"date-parts":[["2020"]]},"title":"Analysis and design of a new linear vibration motor used to reduce magnetic flux leakage in in-vehicle infotainment","type":"article-journal","volume":"10"},"uris":["http://www.mendeley.com/documents/?uuid=948453f3-3ccc-4018-91f8-098a875b5266"]}],"mendeley":{"formattedCitation":"(Jiang et al., 2020)","plainTextFormattedCitation":"(Jiang et al., 2020)","previouslyFormattedCitation":"(Jiang et al., 2020)"},"properties":{"noteIndex":0},"schema":"https://github.com/citation-style-language/schema/raw/master/csl-citation.json"}</w:instrText>
      </w:r>
      <w:r w:rsidR="008D44BA">
        <w:rPr>
          <w:rFonts w:cs="Arial"/>
        </w:rPr>
        <w:fldChar w:fldCharType="separate"/>
      </w:r>
      <w:r w:rsidR="008D44BA" w:rsidRPr="008D44BA">
        <w:rPr>
          <w:rFonts w:cs="Arial"/>
          <w:noProof/>
        </w:rPr>
        <w:t>(Jiang et al., 2020)</w:t>
      </w:r>
      <w:r w:rsidR="008D44BA">
        <w:rPr>
          <w:rFonts w:cs="Arial"/>
        </w:rPr>
        <w:fldChar w:fldCharType="end"/>
      </w:r>
      <w:r w:rsidR="008D44BA">
        <w:rPr>
          <w:rFonts w:cs="Arial"/>
        </w:rPr>
        <w:t>.</w:t>
      </w:r>
    </w:p>
    <w:p w14:paraId="22DDB105" w14:textId="24B713A7" w:rsidR="008D0DD5" w:rsidRDefault="00ED7201" w:rsidP="00946E7F">
      <w:pPr>
        <w:spacing w:line="480" w:lineRule="auto"/>
        <w:ind w:firstLine="720"/>
        <w:jc w:val="both"/>
        <w:rPr>
          <w:rFonts w:cs="Arial"/>
          <w:b/>
          <w:bCs/>
        </w:rPr>
      </w:pPr>
      <w:r w:rsidRPr="00ED7201">
        <w:rPr>
          <w:rFonts w:cs="Arial"/>
          <w:b/>
          <w:bCs/>
        </w:rPr>
        <w:t>601220 Lithium Polymer Battery</w:t>
      </w:r>
      <w:r w:rsidRPr="00ED7201">
        <w:rPr>
          <w:rFonts w:cs="Arial"/>
        </w:rPr>
        <w:t xml:space="preserve"> has a 3.7V 100mAh capacity and </w:t>
      </w:r>
      <w:r>
        <w:rPr>
          <w:rFonts w:cs="Arial"/>
        </w:rPr>
        <w:t>can</w:t>
      </w:r>
      <w:r w:rsidRPr="00ED7201">
        <w:rPr>
          <w:rFonts w:cs="Arial"/>
        </w:rPr>
        <w:t xml:space="preserve"> be easily incorporated into a variety of electrical products. The battery has one prismatic cell in a one-series, one-parallel arrangement. Over-charge, over-discharge, over-current, and short-circuit protection are all provided by integrated battery </w:t>
      </w:r>
      <w:r w:rsidR="007260FC" w:rsidRPr="00ED7201">
        <w:rPr>
          <w:rFonts w:cs="Arial"/>
        </w:rPr>
        <w:t xml:space="preserve">PCBs </w:t>
      </w:r>
      <w:r w:rsidR="007260FC">
        <w:rPr>
          <w:rFonts w:cs="Arial"/>
        </w:rPr>
        <w:t xml:space="preserve">or </w:t>
      </w:r>
      <w:r w:rsidRPr="00ED7201">
        <w:rPr>
          <w:rFonts w:cs="Arial"/>
        </w:rPr>
        <w:t>protection circuit boards</w:t>
      </w:r>
      <w:r w:rsidR="007260FC">
        <w:rPr>
          <w:rFonts w:cs="Arial"/>
        </w:rPr>
        <w:t xml:space="preserve"> </w:t>
      </w:r>
      <w:r w:rsidR="001536ED">
        <w:rPr>
          <w:rFonts w:cs="Arial"/>
        </w:rPr>
        <w:fldChar w:fldCharType="begin" w:fldLock="1"/>
      </w:r>
      <w:r w:rsidR="002F5B17">
        <w:rPr>
          <w:rFonts w:cs="Arial"/>
        </w:rPr>
        <w:instrText>ADDIN CSL_CITATION {"citationItems":[{"id":"ITEM-1","itemData":{"URL":"https://www.crazell.com/product/601220/","accessed":{"date-parts":[["2022","8","20"]]},"author":[{"dropping-particle":"","family":"Crazell","given":"","non-dropping-particle":"","parse-names":false,"suffix":""}],"container-title":"Crazell Technology Limited","id":"ITEM-1","issued":{"date-parts":[["2022"]]},"title":"601220","type":"webpage"},"uris":["http://www.mendeley.com/documents/?uuid=ec6b270d-1ac3-42dc-94ca-8bb5266b6378"]}],"mendeley":{"formattedCitation":"(Crazell, 2022)","plainTextFormattedCitation":"(Crazell, 2022)","previouslyFormattedCitation":"(Crazell, 2022)"},"properties":{"noteIndex":0},"schema":"https://github.com/citation-style-language/schema/raw/master/csl-citation.json"}</w:instrText>
      </w:r>
      <w:r w:rsidR="001536ED">
        <w:rPr>
          <w:rFonts w:cs="Arial"/>
        </w:rPr>
        <w:fldChar w:fldCharType="separate"/>
      </w:r>
      <w:r w:rsidR="001536ED" w:rsidRPr="001536ED">
        <w:rPr>
          <w:rFonts w:cs="Arial"/>
          <w:noProof/>
        </w:rPr>
        <w:t>(Crazell, 2022)</w:t>
      </w:r>
      <w:r w:rsidR="001536ED">
        <w:rPr>
          <w:rFonts w:cs="Arial"/>
        </w:rPr>
        <w:fldChar w:fldCharType="end"/>
      </w:r>
      <w:r w:rsidR="007260FC">
        <w:rPr>
          <w:rFonts w:cs="Arial"/>
        </w:rPr>
        <w:t>.</w:t>
      </w:r>
    </w:p>
    <w:p w14:paraId="1ECB7991" w14:textId="1FB4E753" w:rsidR="008D0DD5" w:rsidRDefault="008D0DD5" w:rsidP="00946E7F">
      <w:pPr>
        <w:spacing w:line="480" w:lineRule="auto"/>
        <w:ind w:firstLine="720"/>
        <w:jc w:val="both"/>
        <w:rPr>
          <w:rFonts w:cs="Arial"/>
          <w:b/>
          <w:bCs/>
        </w:rPr>
      </w:pPr>
      <w:r w:rsidRPr="008D0DD5">
        <w:rPr>
          <w:rFonts w:cs="Arial"/>
          <w:b/>
          <w:bCs/>
        </w:rPr>
        <w:t>TP4056 Charger Module</w:t>
      </w:r>
      <w:r w:rsidR="001361DB">
        <w:rPr>
          <w:rFonts w:cs="Arial"/>
          <w:b/>
          <w:bCs/>
        </w:rPr>
        <w:t xml:space="preserve"> </w:t>
      </w:r>
      <w:r w:rsidR="001361DB" w:rsidRPr="001361DB">
        <w:rPr>
          <w:rFonts w:cs="Arial"/>
        </w:rPr>
        <w:t>is a lithium battery charger for a single cell battery, protecting the cell from over and under charging. It has two status outputs indicating charging in progress and charging complete. It also has a programmable charge current of up to 1A</w:t>
      </w:r>
      <w:r w:rsidR="001361DB">
        <w:rPr>
          <w:rFonts w:cs="Arial"/>
        </w:rPr>
        <w:t>.</w:t>
      </w:r>
      <w:r w:rsidR="003940BD">
        <w:rPr>
          <w:rFonts w:cs="Arial"/>
        </w:rPr>
        <w:t xml:space="preserve"> I</w:t>
      </w:r>
      <w:r w:rsidR="003940BD" w:rsidRPr="003940BD">
        <w:rPr>
          <w:rFonts w:cs="Arial"/>
        </w:rPr>
        <w:t>t</w:t>
      </w:r>
      <w:r w:rsidR="003940BD">
        <w:rPr>
          <w:rFonts w:cs="Arial"/>
        </w:rPr>
        <w:t xml:space="preserve"> can be used</w:t>
      </w:r>
      <w:r w:rsidR="003940BD" w:rsidRPr="003940BD">
        <w:rPr>
          <w:rFonts w:cs="Arial"/>
        </w:rPr>
        <w:t xml:space="preserve"> to charge batteries directly from a USB port since the working input voltage range is 4V ~ </w:t>
      </w:r>
      <w:r w:rsidR="003940BD">
        <w:rPr>
          <w:rFonts w:cs="Arial"/>
        </w:rPr>
        <w:t>6</w:t>
      </w:r>
      <w:r w:rsidR="003940BD" w:rsidRPr="003940BD">
        <w:rPr>
          <w:rFonts w:cs="Arial"/>
        </w:rPr>
        <w:t>V</w:t>
      </w:r>
      <w:r w:rsidR="001536ED">
        <w:rPr>
          <w:rFonts w:cs="Arial"/>
        </w:rPr>
        <w:t xml:space="preserve"> </w:t>
      </w:r>
      <w:r w:rsidR="002F5B17">
        <w:rPr>
          <w:rFonts w:cs="Arial"/>
        </w:rPr>
        <w:fldChar w:fldCharType="begin" w:fldLock="1"/>
      </w:r>
      <w:r w:rsidR="00B22053">
        <w:rPr>
          <w:rFonts w:cs="Arial"/>
        </w:rPr>
        <w:instrText>ADDIN CSL_CITATION {"citationItems":[{"id":"ITEM-1","itemData":{"URL":"https://www.addicore.com/TP4056-Charger-and-Protection-Module-p/ad310.htm","author":[{"dropping-particle":"","family":"Addicore","given":"","non-dropping-particle":"","parse-names":false,"suffix":""}],"container-title":"Addicore","id":"ITEM-1","issued":{"date-parts":[["2019"]]},"title":"TP4056 / TC4056A Lithium Battery Charger and Protection Module","type":"webpage"},"uris":["http://www.mendeley.com/documents/?uuid=cf90ca15-6401-46c0-8cc5-5d4740657136"]}],"mendeley":{"formattedCitation":"(Addicore, 2019)","plainTextFormattedCitation":"(Addicore, 2019)","previouslyFormattedCitation":"(Addicore, 2019)"},"properties":{"noteIndex":0},"schema":"https://github.com/citation-style-language/schema/raw/master/csl-citation.json"}</w:instrText>
      </w:r>
      <w:r w:rsidR="002F5B17">
        <w:rPr>
          <w:rFonts w:cs="Arial"/>
        </w:rPr>
        <w:fldChar w:fldCharType="separate"/>
      </w:r>
      <w:r w:rsidR="002F5B17" w:rsidRPr="002F5B17">
        <w:rPr>
          <w:rFonts w:cs="Arial"/>
          <w:noProof/>
        </w:rPr>
        <w:t>(Addicore, 2019)</w:t>
      </w:r>
      <w:r w:rsidR="002F5B17">
        <w:rPr>
          <w:rFonts w:cs="Arial"/>
        </w:rPr>
        <w:fldChar w:fldCharType="end"/>
      </w:r>
      <w:r w:rsidR="003940BD">
        <w:rPr>
          <w:rFonts w:cs="Arial"/>
        </w:rPr>
        <w:t>.</w:t>
      </w:r>
    </w:p>
    <w:p w14:paraId="7C169776" w14:textId="392F6537" w:rsidR="00816326" w:rsidRDefault="008D0DD5" w:rsidP="00946E7F">
      <w:pPr>
        <w:spacing w:line="480" w:lineRule="auto"/>
        <w:ind w:firstLine="720"/>
        <w:jc w:val="both"/>
        <w:rPr>
          <w:rFonts w:cs="Arial"/>
        </w:rPr>
      </w:pPr>
      <w:r>
        <w:rPr>
          <w:rFonts w:cs="Arial"/>
          <w:b/>
          <w:bCs/>
        </w:rPr>
        <w:t xml:space="preserve">SRAM </w:t>
      </w:r>
      <w:r w:rsidRPr="008D0DD5">
        <w:rPr>
          <w:rFonts w:cs="Arial"/>
          <w:b/>
          <w:bCs/>
        </w:rPr>
        <w:t>23LC1024</w:t>
      </w:r>
      <w:r w:rsidR="00713B6A">
        <w:rPr>
          <w:rFonts w:cs="Arial"/>
          <w:b/>
          <w:bCs/>
        </w:rPr>
        <w:t xml:space="preserve"> </w:t>
      </w:r>
      <w:r w:rsidR="00713B6A" w:rsidRPr="00713B6A">
        <w:rPr>
          <w:rFonts w:cs="Arial"/>
        </w:rPr>
        <w:t>is a 1Mbit</w:t>
      </w:r>
      <w:r w:rsidR="008C7C03">
        <w:rPr>
          <w:rFonts w:cs="Arial"/>
        </w:rPr>
        <w:t xml:space="preserve"> (125 KB)</w:t>
      </w:r>
      <w:r w:rsidR="00713B6A" w:rsidRPr="00713B6A">
        <w:rPr>
          <w:rFonts w:cs="Arial"/>
        </w:rPr>
        <w:t xml:space="preserve"> Serial </w:t>
      </w:r>
      <w:r w:rsidR="009C0885" w:rsidRPr="009C0885">
        <w:rPr>
          <w:rFonts w:cs="Arial"/>
        </w:rPr>
        <w:t xml:space="preserve">Static </w:t>
      </w:r>
      <w:r w:rsidR="009C0885">
        <w:rPr>
          <w:rFonts w:cs="Arial"/>
        </w:rPr>
        <w:t>R</w:t>
      </w:r>
      <w:r w:rsidR="009C0885" w:rsidRPr="009C0885">
        <w:rPr>
          <w:rFonts w:cs="Arial"/>
        </w:rPr>
        <w:t>andom-</w:t>
      </w:r>
      <w:r w:rsidR="009C0885">
        <w:rPr>
          <w:rFonts w:cs="Arial"/>
        </w:rPr>
        <w:t>A</w:t>
      </w:r>
      <w:r w:rsidR="009C0885" w:rsidRPr="009C0885">
        <w:rPr>
          <w:rFonts w:cs="Arial"/>
        </w:rPr>
        <w:t xml:space="preserve">ccess </w:t>
      </w:r>
      <w:r w:rsidR="009C0885">
        <w:rPr>
          <w:rFonts w:cs="Arial"/>
        </w:rPr>
        <w:t>M</w:t>
      </w:r>
      <w:r w:rsidR="009C0885" w:rsidRPr="009C0885">
        <w:rPr>
          <w:rFonts w:cs="Arial"/>
        </w:rPr>
        <w:t xml:space="preserve">emory </w:t>
      </w:r>
      <w:r w:rsidR="00713B6A" w:rsidRPr="00713B6A">
        <w:rPr>
          <w:rFonts w:cs="Arial"/>
        </w:rPr>
        <w:t xml:space="preserve">chip enables limitless reads and writes to the memory array and is designed to connect directly with the Serial Peripheral Interface (SPI) port of many of today's most popular microcontroller families. With a zero write time speed, this is a wonderful alternative for data recording and is perfect for adding extra </w:t>
      </w:r>
      <w:r w:rsidR="00713B6A">
        <w:rPr>
          <w:rFonts w:cs="Arial"/>
        </w:rPr>
        <w:t>SRAM</w:t>
      </w:r>
      <w:r w:rsidR="00713B6A" w:rsidRPr="00713B6A">
        <w:rPr>
          <w:rFonts w:cs="Arial"/>
        </w:rPr>
        <w:t xml:space="preserve"> memory to </w:t>
      </w:r>
      <w:r w:rsidR="008C67CC">
        <w:rPr>
          <w:rFonts w:cs="Arial"/>
        </w:rPr>
        <w:t>the</w:t>
      </w:r>
      <w:r w:rsidR="00713B6A" w:rsidRPr="00713B6A">
        <w:rPr>
          <w:rFonts w:cs="Arial"/>
        </w:rPr>
        <w:t xml:space="preserve"> microcontrolle</w:t>
      </w:r>
      <w:r w:rsidR="00AC44AA">
        <w:rPr>
          <w:rFonts w:cs="Arial"/>
        </w:rPr>
        <w:t xml:space="preserve">r </w:t>
      </w:r>
      <w:r w:rsidR="00B22053">
        <w:rPr>
          <w:rFonts w:cs="Arial"/>
        </w:rPr>
        <w:fldChar w:fldCharType="begin" w:fldLock="1"/>
      </w:r>
      <w:r w:rsidR="00B22053">
        <w:rPr>
          <w:rFonts w:cs="Arial"/>
        </w:rPr>
        <w:instrText>ADDIN CSL_CITATION {"citationItems":[{"id":"ITEM-1","itemData":{"URL":"https://www.microchip.com/en-us/product/23LC1024","accessed":{"date-parts":[["2022","6","4"]]},"author":[{"dropping-particle":"","family":"Microchip","given":"","non-dropping-particle":"","parse-names":false,"suffix":""}],"container-title":"Microchip Technology Inc.","id":"ITEM-1","issued":{"date-parts":[["2022"]]},"title":"23LC1024 2.5-5.5V 1Mb SPI Serial SRAM","type":"webpage"},"uris":["http://www.mendeley.com/documents/?uuid=3ecaaeb3-a523-4c9e-a19f-26e306723aa8"]}],"mendeley":{"formattedCitation":"(Microchip, 2022)","plainTextFormattedCitation":"(Microchip, 2022)","previouslyFormattedCitation":"(Microchip, 2022)"},"properties":{"noteIndex":0},"schema":"https://github.com/citation-style-language/schema/raw/master/csl-citation.json"}</w:instrText>
      </w:r>
      <w:r w:rsidR="00B22053">
        <w:rPr>
          <w:rFonts w:cs="Arial"/>
        </w:rPr>
        <w:fldChar w:fldCharType="separate"/>
      </w:r>
      <w:r w:rsidR="00B22053" w:rsidRPr="00B22053">
        <w:rPr>
          <w:rFonts w:cs="Arial"/>
          <w:noProof/>
        </w:rPr>
        <w:t>(Microchip, 2022)</w:t>
      </w:r>
      <w:r w:rsidR="00B22053">
        <w:rPr>
          <w:rFonts w:cs="Arial"/>
        </w:rPr>
        <w:fldChar w:fldCharType="end"/>
      </w:r>
      <w:r w:rsidR="00AC44AA">
        <w:rPr>
          <w:rFonts w:cs="Arial"/>
        </w:rPr>
        <w:t>.</w:t>
      </w:r>
    </w:p>
    <w:p w14:paraId="448563C5" w14:textId="27794671" w:rsidR="000B42AB" w:rsidRPr="000B42AB" w:rsidRDefault="000B42AB" w:rsidP="00946E7F">
      <w:pPr>
        <w:spacing w:line="480" w:lineRule="auto"/>
        <w:ind w:firstLine="720"/>
        <w:jc w:val="both"/>
        <w:rPr>
          <w:rFonts w:cs="Arial"/>
        </w:rPr>
      </w:pPr>
      <w:r w:rsidRPr="000B42AB">
        <w:rPr>
          <w:rFonts w:cs="Arial"/>
          <w:b/>
          <w:bCs/>
        </w:rPr>
        <w:t>Single Pole, Double Throw (SPDT) switch</w:t>
      </w:r>
      <w:r>
        <w:rPr>
          <w:rFonts w:cs="Arial"/>
          <w:b/>
          <w:bCs/>
        </w:rPr>
        <w:t xml:space="preserve"> </w:t>
      </w:r>
      <w:r w:rsidRPr="000B42AB">
        <w:rPr>
          <w:rFonts w:cs="Arial"/>
        </w:rPr>
        <w:t>has a single input and two dissimilar output</w:t>
      </w:r>
      <w:r>
        <w:rPr>
          <w:rFonts w:cs="Arial"/>
        </w:rPr>
        <w:t xml:space="preserve">s </w:t>
      </w:r>
      <w:r w:rsidRPr="000B42AB">
        <w:rPr>
          <w:rFonts w:cs="Arial"/>
        </w:rPr>
        <w:t>which is used to control two dissimilar circuits through a similar single input</w:t>
      </w:r>
      <w:r w:rsidR="000F1F19">
        <w:rPr>
          <w:rFonts w:cs="Arial"/>
        </w:rPr>
        <w:t xml:space="preserve"> </w:t>
      </w:r>
      <w:r w:rsidR="00A21F3D">
        <w:rPr>
          <w:rFonts w:cs="Arial"/>
        </w:rPr>
        <w:fldChar w:fldCharType="begin" w:fldLock="1"/>
      </w:r>
      <w:r w:rsidR="00A21F3D">
        <w:rPr>
          <w:rFonts w:cs="Arial"/>
        </w:rPr>
        <w:instrText>ADDIN CSL_CITATION {"citationItems":[{"id":"ITEM-1","itemData":{"URL":"https://www.elprocus.com/spdt-switch/","accessed":{"date-parts":[["2022","10","14"]]},"author":[{"dropping-particle":"","family":"Elprocus","given":"","non-dropping-particle":"","parse-names":false,"suffix":""}],"container-title":"2022","id":"ITEM-1","issued":{"date-parts":[["2022"]]},"title":"What is SPDT Switch : Working &amp; Its Applications","type":"webpage"},"uris":["http://www.mendeley.com/documents/?uuid=69b6dfd5-2652-4fc7-bbfc-562bd49a0227"]}],"mendeley":{"formattedCitation":"(Elprocus, 2022)","plainTextFormattedCitation":"(Elprocus, 2022)","previouslyFormattedCitation":"(Elprocus, 2022)"},"properties":{"noteIndex":0},"schema":"https://github.com/citation-style-language/schema/raw/master/csl-citation.json"}</w:instrText>
      </w:r>
      <w:r w:rsidR="00A21F3D">
        <w:rPr>
          <w:rFonts w:cs="Arial"/>
        </w:rPr>
        <w:fldChar w:fldCharType="separate"/>
      </w:r>
      <w:r w:rsidR="00A21F3D" w:rsidRPr="00A21F3D">
        <w:rPr>
          <w:rFonts w:cs="Arial"/>
          <w:noProof/>
        </w:rPr>
        <w:t>(Elprocus, 2022)</w:t>
      </w:r>
      <w:r w:rsidR="00A21F3D">
        <w:rPr>
          <w:rFonts w:cs="Arial"/>
        </w:rPr>
        <w:fldChar w:fldCharType="end"/>
      </w:r>
      <w:r w:rsidR="000F1F19">
        <w:rPr>
          <w:rFonts w:cs="Arial"/>
        </w:rPr>
        <w:t>.</w:t>
      </w:r>
    </w:p>
    <w:p w14:paraId="1197B01B" w14:textId="79241FB2" w:rsidR="000B42AB" w:rsidRDefault="000B42AB" w:rsidP="00946E7F">
      <w:pPr>
        <w:spacing w:line="480" w:lineRule="auto"/>
        <w:ind w:firstLine="720"/>
        <w:jc w:val="both"/>
        <w:rPr>
          <w:rFonts w:cs="Arial"/>
        </w:rPr>
      </w:pPr>
      <w:r>
        <w:rPr>
          <w:rFonts w:cs="Arial"/>
          <w:b/>
          <w:bCs/>
        </w:rPr>
        <w:lastRenderedPageBreak/>
        <w:t xml:space="preserve">Micro SD Card Module </w:t>
      </w:r>
      <w:r w:rsidRPr="000B42AB">
        <w:rPr>
          <w:rFonts w:cs="Arial"/>
        </w:rPr>
        <w:t>enables to read or write to the memory card and connect with it. The SPI protocol is used for the module interfaces.</w:t>
      </w:r>
      <w:r>
        <w:rPr>
          <w:rFonts w:cs="Arial"/>
        </w:rPr>
        <w:t xml:space="preserve"> </w:t>
      </w:r>
      <w:r w:rsidRPr="000B42AB">
        <w:rPr>
          <w:rFonts w:cs="Arial"/>
        </w:rPr>
        <w:t>High-capacity memory cards cannot be used with these modules. Typically, these modules have a maximum capacity of 2GB for SD cards and 16GB for micro-SD cards</w:t>
      </w:r>
      <w:r w:rsidR="008D44BA">
        <w:rPr>
          <w:rFonts w:cs="Arial"/>
        </w:rPr>
        <w:t xml:space="preserve"> </w:t>
      </w:r>
      <w:r w:rsidR="008D44BA">
        <w:rPr>
          <w:rFonts w:cs="Arial"/>
        </w:rPr>
        <w:fldChar w:fldCharType="begin" w:fldLock="1"/>
      </w:r>
      <w:r w:rsidR="008D44BA">
        <w:rPr>
          <w:rFonts w:cs="Arial"/>
        </w:rPr>
        <w:instrText>ADDIN CSL_CITATION {"citationItems":[{"id":"ITEM-1","itemData":{"DOI":"10.1109/ACCESS.2020.3041373","ISSN":"21693536","abstract":"In many areas of science, Arduino based data loggers have become common enabling instruments because of their low cost and ease of use. However, battery life is commonly the limiting factor-particularly in respect of writing data to embedded SD cards. In this paper, various methods by which to optimise an SD card based data logger using an Arduino UNO, Atmega328P at 5 V at 16 MHz and the Atmega328P at 3.3 V at 8 MHz is explored. With the bare Atmega328P chip in sleep mode, the lifetime of a 2400 mAH battery can theoretically exceed 10 years, although this is reduced to only 3 months following the introduction of an SD card. The exact power consumption of an Arduino/SD card during saving events is analysed for the first time and is found to take up to 200 ms with current spikes up to 80 mA for every initialisation and saving event dramatically increasing the average current consumption of fast data loggers. Through the use of a power control MOSFET with proper initialisation and timing of SD saving events, it is found that the Atmega328P can be set up to measure data once every two seconds whilst also ensuring a battery lifetime of one year. With the novel techniques presented here, a new method for maximising the lifetime of Atmega328P microcontroller circuits for environmental data logging applications has been achieved; allowing researchers to record data using a cheap and reproducible system.","author":[{"dropping-particle":"","family":"Bradley","given":"Luke J.","non-dropping-particle":"","parse-names":false,"suffix":""},{"dropping-particle":"","family":"Wright","given":"Nick G.","non-dropping-particle":"","parse-names":false,"suffix":""}],"container-title":"IEEE Access","id":"ITEM-1","issued":{"date-parts":[["2020"]]},"page":"214832-214841","title":"Optimising SD Saving Events to Maximise Battery Lifetime for Arduino™/Atmega328P Data Loggers","type":"article-journal","volume":"8"},"uris":["http://www.mendeley.com/documents/?uuid=cbbe9fd4-6023-4ff7-a4d7-b0e157b2ecc2"]}],"mendeley":{"formattedCitation":"(Bradley &amp; Wright, 2020)","plainTextFormattedCitation":"(Bradley &amp; Wright, 2020)","previouslyFormattedCitation":"(Bradley &amp; Wright, 2020)"},"properties":{"noteIndex":0},"schema":"https://github.com/citation-style-language/schema/raw/master/csl-citation.json"}</w:instrText>
      </w:r>
      <w:r w:rsidR="008D44BA">
        <w:rPr>
          <w:rFonts w:cs="Arial"/>
        </w:rPr>
        <w:fldChar w:fldCharType="separate"/>
      </w:r>
      <w:r w:rsidR="008D44BA" w:rsidRPr="008D44BA">
        <w:rPr>
          <w:rFonts w:cs="Arial"/>
          <w:noProof/>
        </w:rPr>
        <w:t>(Bradley &amp; Wright, 2020)</w:t>
      </w:r>
      <w:r w:rsidR="008D44BA">
        <w:rPr>
          <w:rFonts w:cs="Arial"/>
        </w:rPr>
        <w:fldChar w:fldCharType="end"/>
      </w:r>
      <w:r w:rsidRPr="000B42AB">
        <w:rPr>
          <w:rFonts w:cs="Arial"/>
        </w:rPr>
        <w:t>.</w:t>
      </w:r>
    </w:p>
    <w:p w14:paraId="1E05661D" w14:textId="7058AA57" w:rsidR="004F1E8B" w:rsidRDefault="0024273E" w:rsidP="00946E7F">
      <w:pPr>
        <w:spacing w:line="480" w:lineRule="auto"/>
        <w:ind w:firstLine="720"/>
        <w:jc w:val="both"/>
        <w:rPr>
          <w:rFonts w:cs="Arial"/>
        </w:rPr>
      </w:pPr>
      <w:r w:rsidRPr="0024273E">
        <w:rPr>
          <w:rFonts w:cs="Arial"/>
          <w:b/>
          <w:bCs/>
        </w:rPr>
        <w:t>LSM9DS1</w:t>
      </w:r>
      <w:r w:rsidR="004F1E8B">
        <w:rPr>
          <w:rFonts w:cs="Arial"/>
          <w:b/>
          <w:bCs/>
        </w:rPr>
        <w:t xml:space="preserve"> I</w:t>
      </w:r>
      <w:r w:rsidR="004F1E8B" w:rsidRPr="004F1E8B">
        <w:rPr>
          <w:rFonts w:cs="Arial"/>
          <w:b/>
          <w:bCs/>
        </w:rPr>
        <w:t xml:space="preserve">nertial </w:t>
      </w:r>
      <w:r w:rsidR="004F1E8B">
        <w:rPr>
          <w:rFonts w:cs="Arial"/>
          <w:b/>
          <w:bCs/>
        </w:rPr>
        <w:t>M</w:t>
      </w:r>
      <w:r w:rsidR="004F1E8B" w:rsidRPr="004F1E8B">
        <w:rPr>
          <w:rFonts w:cs="Arial"/>
          <w:b/>
          <w:bCs/>
        </w:rPr>
        <w:t xml:space="preserve">easurement </w:t>
      </w:r>
      <w:r w:rsidR="004F1E8B">
        <w:rPr>
          <w:rFonts w:cs="Arial"/>
          <w:b/>
          <w:bCs/>
        </w:rPr>
        <w:t>U</w:t>
      </w:r>
      <w:r w:rsidR="004F1E8B" w:rsidRPr="004F1E8B">
        <w:rPr>
          <w:rFonts w:cs="Arial"/>
          <w:b/>
          <w:bCs/>
        </w:rPr>
        <w:t>nit</w:t>
      </w:r>
      <w:r w:rsidR="004F1E8B">
        <w:rPr>
          <w:rFonts w:cs="Arial"/>
          <w:b/>
          <w:bCs/>
        </w:rPr>
        <w:t xml:space="preserve"> (IMU)</w:t>
      </w:r>
      <w:r>
        <w:rPr>
          <w:rFonts w:cs="Arial"/>
          <w:b/>
          <w:bCs/>
        </w:rPr>
        <w:t xml:space="preserve"> </w:t>
      </w:r>
      <w:r w:rsidR="004F1E8B" w:rsidRPr="004F1E8B">
        <w:rPr>
          <w:rFonts w:cs="Arial"/>
        </w:rPr>
        <w:t>is a system-in-package featuring a 3D digital linear acceleration sensor, a 3D digital angular rate sensor, and a 3D digital magnetic sensor</w:t>
      </w:r>
      <w:r w:rsidR="004F1E8B">
        <w:rPr>
          <w:rFonts w:cs="Arial"/>
        </w:rPr>
        <w:t xml:space="preserve">. It </w:t>
      </w:r>
      <w:r w:rsidR="004F1E8B" w:rsidRPr="004F1E8B">
        <w:rPr>
          <w:rFonts w:cs="Arial"/>
        </w:rPr>
        <w:t>measures and reports raw or filtered angular rate and specific force/acceleration experience by the object it is attached to. Data outputs for an IMU are typically body-frame accelerations, angular rates</w:t>
      </w:r>
      <w:r w:rsidR="00DA0CA5">
        <w:rPr>
          <w:rFonts w:cs="Arial"/>
        </w:rPr>
        <w:t>,</w:t>
      </w:r>
      <w:r w:rsidR="004F1E8B" w:rsidRPr="004F1E8B">
        <w:rPr>
          <w:rFonts w:cs="Arial"/>
        </w:rPr>
        <w:t xml:space="preserve"> and</w:t>
      </w:r>
      <w:r w:rsidR="00DA0CA5">
        <w:rPr>
          <w:rFonts w:cs="Arial"/>
        </w:rPr>
        <w:t xml:space="preserve"> </w:t>
      </w:r>
      <w:r w:rsidR="004F1E8B" w:rsidRPr="004F1E8B">
        <w:rPr>
          <w:rFonts w:cs="Arial"/>
        </w:rPr>
        <w:t>magnetic field measurements</w:t>
      </w:r>
      <w:r w:rsidR="00B22053">
        <w:rPr>
          <w:rFonts w:cs="Arial"/>
        </w:rPr>
        <w:t xml:space="preserve"> </w:t>
      </w:r>
      <w:r w:rsidR="00B22053">
        <w:rPr>
          <w:rFonts w:cs="Arial"/>
        </w:rPr>
        <w:fldChar w:fldCharType="begin" w:fldLock="1"/>
      </w:r>
      <w:r w:rsidR="00595790">
        <w:rPr>
          <w:rFonts w:cs="Arial"/>
        </w:rPr>
        <w:instrText>ADDIN CSL_CITATION {"citationItems":[{"id":"ITEM-1","itemData":{"URL":"https://www.st.com/resource/en/datasheet/lsm9ds1.pdf%0Ahttp://www.st.com/en/mems-and-sensors/lsm9ds1.html","accessed":{"date-parts":[["2022","9","12"]]},"author":[{"dropping-particle":"","family":"STMicroelectronics","given":"","non-dropping-particle":"","parse-names":false,"suffix":""}],"container-title":"STMicroelectronics N.V.","id":"ITEM-1","issued":{"date-parts":[["2018"]]},"title":"LSM9DS1 iNEMO inertial module, 3D magnetometer, 3D accelerometer, 3D gyroscope, I2C, SPI","type":"webpage"},"uris":["http://www.mendeley.com/documents/?uuid=1faf3718-a042-4b5e-b89b-c57a432d7576"]}],"mendeley":{"formattedCitation":"(STMicroelectronics, 2018)","plainTextFormattedCitation":"(STMicroelectronics, 2018)","previouslyFormattedCitation":"(STMicroelectronics, 2018)"},"properties":{"noteIndex":0},"schema":"https://github.com/citation-style-language/schema/raw/master/csl-citation.json"}</w:instrText>
      </w:r>
      <w:r w:rsidR="00B22053">
        <w:rPr>
          <w:rFonts w:cs="Arial"/>
        </w:rPr>
        <w:fldChar w:fldCharType="separate"/>
      </w:r>
      <w:r w:rsidR="00B22053" w:rsidRPr="00B22053">
        <w:rPr>
          <w:rFonts w:cs="Arial"/>
          <w:noProof/>
        </w:rPr>
        <w:t>(STMicroelectronics, 2018)</w:t>
      </w:r>
      <w:r w:rsidR="00B22053">
        <w:rPr>
          <w:rFonts w:cs="Arial"/>
        </w:rPr>
        <w:fldChar w:fldCharType="end"/>
      </w:r>
      <w:r w:rsidR="004F1E8B" w:rsidRPr="004F1E8B">
        <w:rPr>
          <w:rFonts w:cs="Arial"/>
        </w:rPr>
        <w:t>.</w:t>
      </w:r>
    </w:p>
    <w:p w14:paraId="2894A6ED" w14:textId="69D4A651" w:rsidR="000219DC" w:rsidRPr="000219DC" w:rsidRDefault="0024273E" w:rsidP="000219DC">
      <w:pPr>
        <w:spacing w:line="480" w:lineRule="auto"/>
        <w:ind w:firstLine="720"/>
        <w:jc w:val="both"/>
        <w:rPr>
          <w:rFonts w:cs="Arial"/>
        </w:rPr>
      </w:pPr>
      <w:r w:rsidRPr="0024273E">
        <w:rPr>
          <w:rFonts w:cs="Arial"/>
          <w:b/>
          <w:bCs/>
        </w:rPr>
        <w:t>MLX90614 Temperature Sensor</w:t>
      </w:r>
      <w:r w:rsidR="00484400">
        <w:rPr>
          <w:rFonts w:cs="Arial"/>
          <w:b/>
          <w:bCs/>
        </w:rPr>
        <w:t xml:space="preserve"> </w:t>
      </w:r>
      <w:r w:rsidR="00484400" w:rsidRPr="00484400">
        <w:rPr>
          <w:rFonts w:cs="Arial"/>
        </w:rPr>
        <w:t>is an infrared thermometer for non-contact temperature measurements</w:t>
      </w:r>
      <w:r w:rsidR="00484400">
        <w:rPr>
          <w:rFonts w:cs="Arial"/>
        </w:rPr>
        <w:t xml:space="preserve">. </w:t>
      </w:r>
      <w:r w:rsidR="00484400" w:rsidRPr="00484400">
        <w:rPr>
          <w:rFonts w:cs="Arial"/>
        </w:rPr>
        <w:t xml:space="preserve">This </w:t>
      </w:r>
      <w:r w:rsidR="00484400">
        <w:rPr>
          <w:rFonts w:cs="Arial"/>
        </w:rPr>
        <w:t>component</w:t>
      </w:r>
      <w:r w:rsidR="00484400" w:rsidRPr="00484400">
        <w:rPr>
          <w:rFonts w:cs="Arial"/>
        </w:rPr>
        <w:t xml:space="preserve"> has a pulse width modulation digital output setting (PWM). The 10-bit PWM is typically set up with an output precision of 0.14°C and designed to send temperature readings constantly in the range of -20 to 120°C</w:t>
      </w:r>
      <w:r w:rsidR="008D44BA">
        <w:rPr>
          <w:rFonts w:cs="Arial"/>
        </w:rPr>
        <w:t xml:space="preserve"> </w:t>
      </w:r>
      <w:r w:rsidR="008D44BA">
        <w:rPr>
          <w:rFonts w:cs="Arial"/>
        </w:rPr>
        <w:fldChar w:fldCharType="begin" w:fldLock="1"/>
      </w:r>
      <w:r w:rsidR="00A21F3D">
        <w:rPr>
          <w:rFonts w:cs="Arial"/>
        </w:rPr>
        <w:instrText>ADDIN CSL_CITATION {"citationItems":[{"id":"ITEM-1","itemData":{"DOI":"10.3390/electronics9101658","ISSN":"20799292","abstract":"An integrated sensors platform for non-contact temperature monitoring is proposed in this work. The adopted solution, based on the combined integration of an infrared thermometer and a capacitive humidity sensor, is able to provide a fast and accurate tool for remotely sensing both ambient and body temperature in the framework of pandemic situations, such as COVID-19, thus avoiding any direct contact with people. The information relative to the ambient temperature is successfully exploited to derive a correction formula for the accurate extraction of body temperature from the measurement provided by the standard infrared sensor. Full details on the design of the proposed platform are provided in the work, by reporting relevant simulation results on the variations of ambient temperature, relative humidity, and body temperature. Experimental validations are also discussed to provide a full assessment of the proposed approach.","author":[{"dropping-particle":"","family":"Costanzo","given":"Sandra","non-dropping-particle":"","parse-names":false,"suffix":""},{"dropping-particle":"","family":"Flores","given":"Alexandra","non-dropping-particle":"","parse-names":false,"suffix":""}],"container-title":"Electronics (Switzerland)","id":"ITEM-1","issue":"10","issued":{"date-parts":[["2020"]]},"title":"A non-contact integrated body-ambient temperature sensors platform to contrast COVID-19","type":"article-journal","volume":"9"},"uris":["http://www.mendeley.com/documents/?uuid=3e56b075-53e7-4331-8679-89e93a020e03"]}],"mendeley":{"formattedCitation":"(Costanzo &amp; Flores, 2020)","plainTextFormattedCitation":"(Costanzo &amp; Flores, 2020)","previouslyFormattedCitation":"(Costanzo &amp; Flores, 2020)"},"properties":{"noteIndex":0},"schema":"https://github.com/citation-style-language/schema/raw/master/csl-citation.json"}</w:instrText>
      </w:r>
      <w:r w:rsidR="008D44BA">
        <w:rPr>
          <w:rFonts w:cs="Arial"/>
        </w:rPr>
        <w:fldChar w:fldCharType="separate"/>
      </w:r>
      <w:r w:rsidR="008D44BA" w:rsidRPr="008D44BA">
        <w:rPr>
          <w:rFonts w:cs="Arial"/>
          <w:noProof/>
        </w:rPr>
        <w:t>(Costanzo &amp; Flores, 2020)</w:t>
      </w:r>
      <w:r w:rsidR="008D44BA">
        <w:rPr>
          <w:rFonts w:cs="Arial"/>
        </w:rPr>
        <w:fldChar w:fldCharType="end"/>
      </w:r>
      <w:r w:rsidR="00484400" w:rsidRPr="00484400">
        <w:rPr>
          <w:rFonts w:cs="Arial"/>
        </w:rPr>
        <w:t>.</w:t>
      </w:r>
    </w:p>
    <w:p w14:paraId="091FEB4B" w14:textId="77777777" w:rsidR="00DB430C" w:rsidRDefault="00DB430C" w:rsidP="008F7481">
      <w:pPr>
        <w:spacing w:line="480" w:lineRule="auto"/>
        <w:jc w:val="both"/>
        <w:rPr>
          <w:rFonts w:cs="Arial"/>
          <w:b/>
          <w:bCs/>
          <w:i/>
          <w:iCs/>
        </w:rPr>
      </w:pPr>
    </w:p>
    <w:p w14:paraId="05218BF0" w14:textId="4FBC629C" w:rsidR="008F7481" w:rsidRPr="008F7481" w:rsidRDefault="006617CA" w:rsidP="008F7481">
      <w:pPr>
        <w:spacing w:line="480" w:lineRule="auto"/>
        <w:jc w:val="both"/>
        <w:rPr>
          <w:rFonts w:cs="Arial"/>
          <w:b/>
          <w:bCs/>
          <w:i/>
          <w:iCs/>
        </w:rPr>
      </w:pPr>
      <w:r>
        <w:rPr>
          <w:rFonts w:cs="Arial"/>
          <w:b/>
          <w:bCs/>
          <w:i/>
          <w:iCs/>
        </w:rPr>
        <w:t xml:space="preserve">Budgetary </w:t>
      </w:r>
      <w:r w:rsidR="008F7481" w:rsidRPr="008F7481">
        <w:rPr>
          <w:rFonts w:cs="Arial"/>
          <w:b/>
          <w:bCs/>
          <w:i/>
          <w:iCs/>
        </w:rPr>
        <w:t>Estimate</w:t>
      </w:r>
    </w:p>
    <w:p w14:paraId="186AF7CD" w14:textId="2CA2A125" w:rsidR="00DB430C" w:rsidRDefault="00992364" w:rsidP="00DB430C">
      <w:pPr>
        <w:spacing w:line="480" w:lineRule="auto"/>
        <w:ind w:firstLine="720"/>
        <w:jc w:val="both"/>
        <w:rPr>
          <w:rFonts w:cs="Arial"/>
        </w:rPr>
      </w:pPr>
      <w:r>
        <w:rPr>
          <w:rFonts w:cs="Arial"/>
        </w:rPr>
        <w:t>List of materials and its corresponding prices are show</w:t>
      </w:r>
      <w:r w:rsidR="009C637B">
        <w:rPr>
          <w:rFonts w:cs="Arial"/>
        </w:rPr>
        <w:t>n</w:t>
      </w:r>
      <w:r>
        <w:rPr>
          <w:rFonts w:cs="Arial"/>
        </w:rPr>
        <w:t xml:space="preserve"> in </w:t>
      </w:r>
      <w:r w:rsidR="009C637B">
        <w:rPr>
          <w:rFonts w:cs="Arial"/>
        </w:rPr>
        <w:t>T</w:t>
      </w:r>
      <w:r>
        <w:rPr>
          <w:rFonts w:cs="Arial"/>
        </w:rPr>
        <w:t xml:space="preserve">able </w:t>
      </w:r>
      <w:r w:rsidR="00BD55AD">
        <w:rPr>
          <w:rFonts w:cs="Arial"/>
        </w:rPr>
        <w:t>1</w:t>
      </w:r>
      <w:r>
        <w:rPr>
          <w:rFonts w:cs="Arial"/>
        </w:rPr>
        <w:t xml:space="preserve">. </w:t>
      </w:r>
      <w:r w:rsidR="008F7481">
        <w:rPr>
          <w:rFonts w:cs="Arial"/>
        </w:rPr>
        <w:t xml:space="preserve">The </w:t>
      </w:r>
      <w:r w:rsidR="008F7481" w:rsidRPr="008F7481">
        <w:rPr>
          <w:rFonts w:cs="Arial"/>
        </w:rPr>
        <w:t>materials will be used in the creation of the wearable devic</w:t>
      </w:r>
      <w:r w:rsidR="008F7481">
        <w:rPr>
          <w:rFonts w:cs="Arial"/>
        </w:rPr>
        <w:t>e must be minimized yet functional</w:t>
      </w:r>
      <w:r w:rsidR="008F7481" w:rsidRPr="008F7481">
        <w:rPr>
          <w:rFonts w:cs="Arial"/>
        </w:rPr>
        <w:t>.</w:t>
      </w:r>
      <w:r w:rsidR="00F21B5E">
        <w:rPr>
          <w:rFonts w:cs="Arial"/>
        </w:rPr>
        <w:t xml:space="preserve"> </w:t>
      </w:r>
      <w:r w:rsidR="00F72E20">
        <w:rPr>
          <w:rFonts w:cs="Arial"/>
        </w:rPr>
        <w:t xml:space="preserve">It </w:t>
      </w:r>
      <w:r w:rsidR="00F72E20" w:rsidRPr="00F72E20">
        <w:rPr>
          <w:rFonts w:cs="Arial"/>
        </w:rPr>
        <w:t>should stand the test of time</w:t>
      </w:r>
      <w:r w:rsidR="00F72E20">
        <w:rPr>
          <w:rFonts w:cs="Arial"/>
        </w:rPr>
        <w:t xml:space="preserve"> and </w:t>
      </w:r>
      <w:r w:rsidR="00F72E20" w:rsidRPr="00F72E20">
        <w:rPr>
          <w:rFonts w:cs="Arial"/>
        </w:rPr>
        <w:t xml:space="preserve">the balance between high quality materials </w:t>
      </w:r>
      <w:r w:rsidR="00F72E20">
        <w:rPr>
          <w:rFonts w:cs="Arial"/>
        </w:rPr>
        <w:t>should</w:t>
      </w:r>
      <w:r w:rsidR="00F72E20" w:rsidRPr="00F72E20">
        <w:rPr>
          <w:rFonts w:cs="Arial"/>
        </w:rPr>
        <w:t xml:space="preserve"> keep</w:t>
      </w:r>
      <w:r w:rsidR="00F72E20">
        <w:rPr>
          <w:rFonts w:cs="Arial"/>
        </w:rPr>
        <w:t xml:space="preserve"> the</w:t>
      </w:r>
      <w:r w:rsidR="00F72E20" w:rsidRPr="00F72E20">
        <w:rPr>
          <w:rFonts w:cs="Arial"/>
        </w:rPr>
        <w:t xml:space="preserve"> costs at an appropriate level</w:t>
      </w:r>
      <w:r w:rsidR="0090494A">
        <w:rPr>
          <w:rFonts w:cs="Arial"/>
        </w:rPr>
        <w:t xml:space="preserve">. </w:t>
      </w:r>
      <w:r w:rsidR="008F7481">
        <w:rPr>
          <w:rFonts w:cs="Arial"/>
        </w:rPr>
        <w:t xml:space="preserve">Components </w:t>
      </w:r>
      <w:r w:rsidR="008F7481" w:rsidRPr="008F7481">
        <w:rPr>
          <w:rFonts w:cs="Arial"/>
        </w:rPr>
        <w:t xml:space="preserve">prices </w:t>
      </w:r>
      <w:r w:rsidR="008F7481">
        <w:rPr>
          <w:rFonts w:cs="Arial"/>
        </w:rPr>
        <w:t xml:space="preserve">are </w:t>
      </w:r>
      <w:r w:rsidR="008F7481" w:rsidRPr="008F7481">
        <w:rPr>
          <w:rFonts w:cs="Arial"/>
        </w:rPr>
        <w:t xml:space="preserve">based on existing product pages in online commerce platforms as of </w:t>
      </w:r>
      <w:r w:rsidR="008F7481" w:rsidRPr="008F7481">
        <w:rPr>
          <w:rFonts w:cs="Arial"/>
        </w:rPr>
        <w:lastRenderedPageBreak/>
        <w:t>the time of this writing. The shipping fee will</w:t>
      </w:r>
      <w:r w:rsidR="008F7481">
        <w:rPr>
          <w:rFonts w:cs="Arial"/>
        </w:rPr>
        <w:t xml:space="preserve"> also</w:t>
      </w:r>
      <w:r w:rsidR="008F7481" w:rsidRPr="008F7481">
        <w:rPr>
          <w:rFonts w:cs="Arial"/>
        </w:rPr>
        <w:t xml:space="preserve"> be added to material cost, therefore </w:t>
      </w:r>
      <w:r>
        <w:rPr>
          <w:rFonts w:cs="Arial"/>
        </w:rPr>
        <w:t>summing</w:t>
      </w:r>
      <w:r w:rsidR="008F7481" w:rsidRPr="008F7481">
        <w:rPr>
          <w:rFonts w:cs="Arial"/>
        </w:rPr>
        <w:t xml:space="preserve"> up to </w:t>
      </w:r>
      <w:proofErr w:type="spellStart"/>
      <w:r w:rsidR="008F7481" w:rsidRPr="00992364">
        <w:rPr>
          <w:rFonts w:cs="Arial"/>
        </w:rPr>
        <w:t>Php</w:t>
      </w:r>
      <w:proofErr w:type="spellEnd"/>
      <w:r w:rsidR="008F7481" w:rsidRPr="00992364">
        <w:rPr>
          <w:rFonts w:cs="Arial"/>
        </w:rPr>
        <w:t xml:space="preserve"> </w:t>
      </w:r>
      <w:r w:rsidR="001F19C7">
        <w:rPr>
          <w:rFonts w:cs="Arial"/>
        </w:rPr>
        <w:t>5</w:t>
      </w:r>
      <w:r w:rsidR="008F7481" w:rsidRPr="00992364">
        <w:rPr>
          <w:rFonts w:cs="Arial"/>
        </w:rPr>
        <w:t>,</w:t>
      </w:r>
      <w:r w:rsidR="001F19C7">
        <w:rPr>
          <w:rFonts w:cs="Arial"/>
        </w:rPr>
        <w:t>2</w:t>
      </w:r>
      <w:r w:rsidRPr="00992364">
        <w:rPr>
          <w:rFonts w:cs="Arial"/>
        </w:rPr>
        <w:t>20</w:t>
      </w:r>
      <w:r w:rsidR="008F7481" w:rsidRPr="008F7481">
        <w:rPr>
          <w:rFonts w:cs="Arial"/>
        </w:rPr>
        <w:t xml:space="preserve">. </w:t>
      </w:r>
    </w:p>
    <w:p w14:paraId="3F065800" w14:textId="64A5949B" w:rsidR="00F72E20" w:rsidRPr="003D763C" w:rsidRDefault="003D763C" w:rsidP="003D763C">
      <w:pPr>
        <w:spacing w:line="480" w:lineRule="auto"/>
        <w:jc w:val="both"/>
        <w:rPr>
          <w:rFonts w:cs="Arial"/>
          <w:sz w:val="20"/>
          <w:szCs w:val="20"/>
        </w:rPr>
      </w:pPr>
      <w:r w:rsidRPr="003D763C">
        <w:rPr>
          <w:rFonts w:cs="Arial"/>
          <w:b/>
          <w:bCs/>
          <w:sz w:val="20"/>
          <w:szCs w:val="20"/>
        </w:rPr>
        <w:t xml:space="preserve">Table </w:t>
      </w:r>
      <w:r w:rsidR="00BD55AD">
        <w:rPr>
          <w:rFonts w:cs="Arial"/>
          <w:b/>
          <w:bCs/>
          <w:sz w:val="20"/>
          <w:szCs w:val="20"/>
        </w:rPr>
        <w:t>1</w:t>
      </w:r>
      <w:r w:rsidRPr="003D763C">
        <w:rPr>
          <w:rFonts w:cs="Arial"/>
          <w:b/>
          <w:bCs/>
          <w:sz w:val="20"/>
          <w:szCs w:val="20"/>
        </w:rPr>
        <w:t>.</w:t>
      </w:r>
      <w:r w:rsidRPr="003D763C">
        <w:rPr>
          <w:rFonts w:cs="Arial"/>
          <w:sz w:val="20"/>
          <w:szCs w:val="20"/>
        </w:rPr>
        <w:t xml:space="preserve"> List of components and corresponding costs</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3496"/>
        <w:gridCol w:w="1323"/>
        <w:gridCol w:w="1997"/>
      </w:tblGrid>
      <w:tr w:rsidR="0008159D" w:rsidRPr="00F01173" w14:paraId="1059F718" w14:textId="77777777" w:rsidTr="003D763C">
        <w:trPr>
          <w:trHeight w:val="576"/>
          <w:jc w:val="center"/>
        </w:trPr>
        <w:tc>
          <w:tcPr>
            <w:tcW w:w="2257" w:type="dxa"/>
            <w:tcBorders>
              <w:top w:val="double" w:sz="4" w:space="0" w:color="auto"/>
              <w:bottom w:val="single" w:sz="8" w:space="0" w:color="auto"/>
            </w:tcBorders>
            <w:vAlign w:val="center"/>
          </w:tcPr>
          <w:p w14:paraId="721A95A3" w14:textId="77777777" w:rsidR="0008159D" w:rsidRPr="00F01173" w:rsidRDefault="0008159D" w:rsidP="00652DCD">
            <w:pPr>
              <w:spacing w:before="100" w:beforeAutospacing="1" w:after="100" w:afterAutospacing="1" w:line="360" w:lineRule="auto"/>
              <w:jc w:val="center"/>
              <w:rPr>
                <w:rFonts w:ascii="Arial" w:hAnsi="Arial" w:cs="Arial"/>
                <w:b/>
              </w:rPr>
            </w:pPr>
            <w:r w:rsidRPr="00F01173">
              <w:rPr>
                <w:rFonts w:ascii="Arial" w:hAnsi="Arial" w:cs="Arial"/>
                <w:b/>
              </w:rPr>
              <w:t>Purpose</w:t>
            </w:r>
          </w:p>
        </w:tc>
        <w:tc>
          <w:tcPr>
            <w:tcW w:w="3496" w:type="dxa"/>
            <w:tcBorders>
              <w:top w:val="double" w:sz="4" w:space="0" w:color="auto"/>
              <w:bottom w:val="single" w:sz="8" w:space="0" w:color="auto"/>
            </w:tcBorders>
            <w:vAlign w:val="center"/>
          </w:tcPr>
          <w:p w14:paraId="00EB84D5" w14:textId="77777777" w:rsidR="0008159D" w:rsidRPr="00F01173" w:rsidRDefault="0008159D" w:rsidP="00652DCD">
            <w:pPr>
              <w:spacing w:before="100" w:beforeAutospacing="1" w:after="100" w:afterAutospacing="1" w:line="360" w:lineRule="auto"/>
              <w:jc w:val="center"/>
              <w:rPr>
                <w:rFonts w:ascii="Arial" w:hAnsi="Arial" w:cs="Arial"/>
                <w:b/>
              </w:rPr>
            </w:pPr>
            <w:r w:rsidRPr="00F01173">
              <w:rPr>
                <w:rFonts w:ascii="Arial" w:hAnsi="Arial" w:cs="Arial"/>
                <w:b/>
              </w:rPr>
              <w:t>Component</w:t>
            </w:r>
          </w:p>
        </w:tc>
        <w:tc>
          <w:tcPr>
            <w:tcW w:w="1323" w:type="dxa"/>
            <w:tcBorders>
              <w:top w:val="double" w:sz="4" w:space="0" w:color="auto"/>
              <w:bottom w:val="single" w:sz="8" w:space="0" w:color="auto"/>
            </w:tcBorders>
            <w:vAlign w:val="center"/>
          </w:tcPr>
          <w:p w14:paraId="6653812B" w14:textId="77777777" w:rsidR="0008159D" w:rsidRPr="00F01173" w:rsidRDefault="0008159D" w:rsidP="00652DCD">
            <w:pPr>
              <w:spacing w:before="100" w:beforeAutospacing="1" w:after="100" w:afterAutospacing="1" w:line="360" w:lineRule="auto"/>
              <w:jc w:val="center"/>
              <w:rPr>
                <w:rFonts w:ascii="Arial" w:hAnsi="Arial" w:cs="Arial"/>
                <w:b/>
              </w:rPr>
            </w:pPr>
            <w:r w:rsidRPr="00F01173">
              <w:rPr>
                <w:rFonts w:ascii="Arial" w:hAnsi="Arial" w:cs="Arial"/>
                <w:b/>
              </w:rPr>
              <w:t>Quantity</w:t>
            </w:r>
          </w:p>
        </w:tc>
        <w:tc>
          <w:tcPr>
            <w:tcW w:w="1997" w:type="dxa"/>
            <w:tcBorders>
              <w:top w:val="double" w:sz="4" w:space="0" w:color="auto"/>
              <w:bottom w:val="single" w:sz="8" w:space="0" w:color="auto"/>
            </w:tcBorders>
            <w:vAlign w:val="center"/>
          </w:tcPr>
          <w:p w14:paraId="2C8F4BC1" w14:textId="77777777" w:rsidR="0008159D" w:rsidRPr="00F01173" w:rsidRDefault="0008159D" w:rsidP="00652DCD">
            <w:pPr>
              <w:spacing w:before="100" w:beforeAutospacing="1" w:after="100" w:afterAutospacing="1" w:line="360" w:lineRule="auto"/>
              <w:jc w:val="center"/>
              <w:rPr>
                <w:rFonts w:ascii="Arial" w:hAnsi="Arial" w:cs="Arial"/>
                <w:b/>
              </w:rPr>
            </w:pPr>
            <w:r w:rsidRPr="00F01173">
              <w:rPr>
                <w:rFonts w:ascii="Arial" w:hAnsi="Arial" w:cs="Arial"/>
                <w:b/>
              </w:rPr>
              <w:t>Unit Cost (</w:t>
            </w:r>
            <w:proofErr w:type="spellStart"/>
            <w:r w:rsidRPr="00F01173">
              <w:rPr>
                <w:rFonts w:ascii="Arial" w:hAnsi="Arial" w:cs="Arial"/>
                <w:b/>
              </w:rPr>
              <w:t>Php</w:t>
            </w:r>
            <w:proofErr w:type="spellEnd"/>
            <w:r w:rsidRPr="00F01173">
              <w:rPr>
                <w:rFonts w:ascii="Arial" w:hAnsi="Arial" w:cs="Arial"/>
                <w:b/>
              </w:rPr>
              <w:t>)</w:t>
            </w:r>
          </w:p>
        </w:tc>
      </w:tr>
      <w:tr w:rsidR="0008159D" w:rsidRPr="00F01173" w14:paraId="1C476135" w14:textId="77777777" w:rsidTr="003D763C">
        <w:trPr>
          <w:trHeight w:val="576"/>
          <w:jc w:val="center"/>
        </w:trPr>
        <w:tc>
          <w:tcPr>
            <w:tcW w:w="2257" w:type="dxa"/>
            <w:tcBorders>
              <w:top w:val="single" w:sz="8" w:space="0" w:color="auto"/>
            </w:tcBorders>
          </w:tcPr>
          <w:p w14:paraId="66690E3C"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Microcontroller</w:t>
            </w:r>
          </w:p>
        </w:tc>
        <w:tc>
          <w:tcPr>
            <w:tcW w:w="3496" w:type="dxa"/>
            <w:tcBorders>
              <w:top w:val="single" w:sz="8" w:space="0" w:color="auto"/>
            </w:tcBorders>
          </w:tcPr>
          <w:p w14:paraId="67540EAD"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Arduino Nano 33 BLE Sense</w:t>
            </w:r>
          </w:p>
        </w:tc>
        <w:tc>
          <w:tcPr>
            <w:tcW w:w="1323" w:type="dxa"/>
            <w:tcBorders>
              <w:top w:val="single" w:sz="8" w:space="0" w:color="auto"/>
            </w:tcBorders>
          </w:tcPr>
          <w:p w14:paraId="1EC3FEDB"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Borders>
              <w:top w:val="single" w:sz="8" w:space="0" w:color="auto"/>
            </w:tcBorders>
          </w:tcPr>
          <w:p w14:paraId="6014E2A3" w14:textId="130A2A2E"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3,</w:t>
            </w:r>
            <w:r w:rsidR="000A6F0D" w:rsidRPr="00F01173">
              <w:rPr>
                <w:rFonts w:ascii="Arial" w:hAnsi="Arial" w:cs="Arial"/>
                <w:bCs/>
              </w:rPr>
              <w:t>770</w:t>
            </w:r>
          </w:p>
        </w:tc>
      </w:tr>
      <w:tr w:rsidR="0008159D" w:rsidRPr="00F01173" w14:paraId="7B4E06AA" w14:textId="77777777" w:rsidTr="003D763C">
        <w:trPr>
          <w:trHeight w:val="576"/>
          <w:jc w:val="center"/>
        </w:trPr>
        <w:tc>
          <w:tcPr>
            <w:tcW w:w="2257" w:type="dxa"/>
          </w:tcPr>
          <w:p w14:paraId="7968E77F"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Proximity</w:t>
            </w:r>
          </w:p>
        </w:tc>
        <w:tc>
          <w:tcPr>
            <w:tcW w:w="3496" w:type="dxa"/>
          </w:tcPr>
          <w:p w14:paraId="4885EAA6"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 xml:space="preserve">VL53L0X </w:t>
            </w:r>
            <w:proofErr w:type="spellStart"/>
            <w:r w:rsidRPr="00F01173">
              <w:rPr>
                <w:rFonts w:ascii="Arial" w:hAnsi="Arial" w:cs="Arial"/>
                <w:bCs/>
              </w:rPr>
              <w:t>ToF</w:t>
            </w:r>
            <w:proofErr w:type="spellEnd"/>
            <w:r w:rsidRPr="00F01173">
              <w:rPr>
                <w:rFonts w:ascii="Arial" w:hAnsi="Arial" w:cs="Arial"/>
                <w:bCs/>
              </w:rPr>
              <w:t xml:space="preserve"> Sensor</w:t>
            </w:r>
          </w:p>
        </w:tc>
        <w:tc>
          <w:tcPr>
            <w:tcW w:w="1323" w:type="dxa"/>
          </w:tcPr>
          <w:p w14:paraId="5487B15A"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74ABBBBC" w14:textId="47F7BE23" w:rsidR="0008159D" w:rsidRPr="00F01173" w:rsidRDefault="000A6F0D" w:rsidP="00652DCD">
            <w:pPr>
              <w:spacing w:before="120" w:after="100" w:afterAutospacing="1" w:line="360" w:lineRule="auto"/>
              <w:jc w:val="center"/>
              <w:rPr>
                <w:rFonts w:ascii="Arial" w:hAnsi="Arial" w:cs="Arial"/>
                <w:bCs/>
              </w:rPr>
            </w:pPr>
            <w:r w:rsidRPr="00F01173">
              <w:rPr>
                <w:rFonts w:ascii="Arial" w:hAnsi="Arial" w:cs="Arial"/>
                <w:bCs/>
              </w:rPr>
              <w:t>120</w:t>
            </w:r>
          </w:p>
        </w:tc>
      </w:tr>
      <w:tr w:rsidR="00F01173" w:rsidRPr="00F01173" w14:paraId="25FB1C0F" w14:textId="77777777" w:rsidTr="00F01173">
        <w:trPr>
          <w:trHeight w:val="576"/>
          <w:jc w:val="center"/>
        </w:trPr>
        <w:tc>
          <w:tcPr>
            <w:tcW w:w="2257" w:type="dxa"/>
            <w:vMerge w:val="restart"/>
            <w:vAlign w:val="center"/>
          </w:tcPr>
          <w:p w14:paraId="714CC720" w14:textId="5092D152" w:rsidR="00F01173" w:rsidRPr="00F01173" w:rsidRDefault="00F01173" w:rsidP="00F01173">
            <w:pPr>
              <w:spacing w:before="120" w:after="100" w:afterAutospacing="1" w:line="360" w:lineRule="auto"/>
              <w:jc w:val="center"/>
              <w:rPr>
                <w:rFonts w:ascii="Arial" w:hAnsi="Arial" w:cs="Arial"/>
                <w:b/>
              </w:rPr>
            </w:pPr>
            <w:r w:rsidRPr="00F01173">
              <w:rPr>
                <w:rFonts w:ascii="Arial" w:hAnsi="Arial" w:cs="Arial"/>
                <w:b/>
              </w:rPr>
              <w:t>Tracker</w:t>
            </w:r>
          </w:p>
        </w:tc>
        <w:tc>
          <w:tcPr>
            <w:tcW w:w="3496" w:type="dxa"/>
          </w:tcPr>
          <w:p w14:paraId="29800CA4" w14:textId="472EFF10"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MLX90614 Temperature Sensor</w:t>
            </w:r>
          </w:p>
        </w:tc>
        <w:tc>
          <w:tcPr>
            <w:tcW w:w="1323" w:type="dxa"/>
          </w:tcPr>
          <w:p w14:paraId="3071A65A" w14:textId="45425FB4"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13079C12" w14:textId="4801476B" w:rsidR="00F01173" w:rsidRPr="00F01173" w:rsidRDefault="00F01173" w:rsidP="00652DCD">
            <w:pPr>
              <w:spacing w:before="120" w:after="100" w:afterAutospacing="1" w:line="360" w:lineRule="auto"/>
              <w:jc w:val="center"/>
              <w:rPr>
                <w:rFonts w:ascii="Arial" w:hAnsi="Arial" w:cs="Arial"/>
                <w:bCs/>
              </w:rPr>
            </w:pPr>
            <w:r>
              <w:rPr>
                <w:rFonts w:ascii="Arial" w:hAnsi="Arial" w:cs="Arial"/>
                <w:bCs/>
              </w:rPr>
              <w:t>800</w:t>
            </w:r>
          </w:p>
        </w:tc>
      </w:tr>
      <w:tr w:rsidR="00F01173" w:rsidRPr="00F01173" w14:paraId="6B0453F9" w14:textId="77777777" w:rsidTr="003D763C">
        <w:trPr>
          <w:trHeight w:val="576"/>
          <w:jc w:val="center"/>
        </w:trPr>
        <w:tc>
          <w:tcPr>
            <w:tcW w:w="2257" w:type="dxa"/>
            <w:vMerge/>
          </w:tcPr>
          <w:p w14:paraId="7B62B332" w14:textId="58EE7F34" w:rsidR="00F01173" w:rsidRPr="00F01173" w:rsidRDefault="00F01173" w:rsidP="00652DCD">
            <w:pPr>
              <w:spacing w:before="120" w:after="100" w:afterAutospacing="1" w:line="360" w:lineRule="auto"/>
              <w:jc w:val="center"/>
              <w:rPr>
                <w:rFonts w:ascii="Arial" w:hAnsi="Arial" w:cs="Arial"/>
                <w:b/>
              </w:rPr>
            </w:pPr>
          </w:p>
        </w:tc>
        <w:tc>
          <w:tcPr>
            <w:tcW w:w="3496" w:type="dxa"/>
          </w:tcPr>
          <w:p w14:paraId="148186B8" w14:textId="77777777"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Pulse Sensor</w:t>
            </w:r>
          </w:p>
        </w:tc>
        <w:tc>
          <w:tcPr>
            <w:tcW w:w="1323" w:type="dxa"/>
          </w:tcPr>
          <w:p w14:paraId="4819F691" w14:textId="77777777"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2714FB95" w14:textId="63A1BDB8"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145</w:t>
            </w:r>
          </w:p>
        </w:tc>
      </w:tr>
      <w:tr w:rsidR="0008159D" w:rsidRPr="00F01173" w14:paraId="63E56A3B" w14:textId="77777777" w:rsidTr="003D763C">
        <w:trPr>
          <w:trHeight w:val="576"/>
          <w:jc w:val="center"/>
        </w:trPr>
        <w:tc>
          <w:tcPr>
            <w:tcW w:w="2257" w:type="dxa"/>
          </w:tcPr>
          <w:p w14:paraId="20167749"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Haptic Feedback</w:t>
            </w:r>
          </w:p>
        </w:tc>
        <w:tc>
          <w:tcPr>
            <w:tcW w:w="3496" w:type="dxa"/>
          </w:tcPr>
          <w:p w14:paraId="18EB00DE"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Micro Vibration Motor</w:t>
            </w:r>
          </w:p>
        </w:tc>
        <w:tc>
          <w:tcPr>
            <w:tcW w:w="1323" w:type="dxa"/>
          </w:tcPr>
          <w:p w14:paraId="0A8CF3DB"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5C73DCAB" w14:textId="3AB90ACE" w:rsidR="0008159D" w:rsidRPr="00F01173" w:rsidRDefault="000A6F0D" w:rsidP="00652DCD">
            <w:pPr>
              <w:spacing w:before="120" w:after="100" w:afterAutospacing="1" w:line="360" w:lineRule="auto"/>
              <w:jc w:val="center"/>
              <w:rPr>
                <w:rFonts w:ascii="Arial" w:hAnsi="Arial" w:cs="Arial"/>
                <w:bCs/>
              </w:rPr>
            </w:pPr>
            <w:r w:rsidRPr="00F01173">
              <w:rPr>
                <w:rFonts w:ascii="Arial" w:hAnsi="Arial" w:cs="Arial"/>
                <w:bCs/>
              </w:rPr>
              <w:t>150</w:t>
            </w:r>
          </w:p>
        </w:tc>
      </w:tr>
      <w:tr w:rsidR="0008159D" w:rsidRPr="00F01173" w14:paraId="0E21BB33" w14:textId="77777777" w:rsidTr="003D763C">
        <w:trPr>
          <w:trHeight w:val="576"/>
          <w:jc w:val="center"/>
        </w:trPr>
        <w:tc>
          <w:tcPr>
            <w:tcW w:w="2257" w:type="dxa"/>
            <w:vMerge w:val="restart"/>
          </w:tcPr>
          <w:p w14:paraId="732938AA"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Power</w:t>
            </w:r>
          </w:p>
        </w:tc>
        <w:tc>
          <w:tcPr>
            <w:tcW w:w="3496" w:type="dxa"/>
          </w:tcPr>
          <w:p w14:paraId="0F6FCCCB"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601220 Lithium Polymer Battery</w:t>
            </w:r>
          </w:p>
        </w:tc>
        <w:tc>
          <w:tcPr>
            <w:tcW w:w="1323" w:type="dxa"/>
          </w:tcPr>
          <w:p w14:paraId="4F10451D"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3E383A4F" w14:textId="08E5AE6F" w:rsidR="0008159D" w:rsidRPr="00F01173" w:rsidRDefault="007F2E04" w:rsidP="00652DCD">
            <w:pPr>
              <w:spacing w:before="120" w:after="100" w:afterAutospacing="1" w:line="360" w:lineRule="auto"/>
              <w:jc w:val="center"/>
              <w:rPr>
                <w:rFonts w:ascii="Arial" w:hAnsi="Arial" w:cs="Arial"/>
                <w:bCs/>
              </w:rPr>
            </w:pPr>
            <w:r w:rsidRPr="00F01173">
              <w:rPr>
                <w:rFonts w:ascii="Arial" w:hAnsi="Arial" w:cs="Arial"/>
                <w:bCs/>
              </w:rPr>
              <w:t>110</w:t>
            </w:r>
          </w:p>
        </w:tc>
      </w:tr>
      <w:tr w:rsidR="0008159D" w:rsidRPr="00F01173" w14:paraId="4A2689AC" w14:textId="77777777" w:rsidTr="003D763C">
        <w:trPr>
          <w:trHeight w:val="576"/>
          <w:jc w:val="center"/>
        </w:trPr>
        <w:tc>
          <w:tcPr>
            <w:tcW w:w="2257" w:type="dxa"/>
            <w:vMerge/>
          </w:tcPr>
          <w:p w14:paraId="3F17467B" w14:textId="77777777" w:rsidR="0008159D" w:rsidRPr="00F01173" w:rsidRDefault="0008159D" w:rsidP="00652DCD">
            <w:pPr>
              <w:spacing w:before="120" w:after="100" w:afterAutospacing="1" w:line="360" w:lineRule="auto"/>
              <w:jc w:val="center"/>
              <w:rPr>
                <w:rFonts w:ascii="Arial" w:hAnsi="Arial" w:cs="Arial"/>
                <w:b/>
              </w:rPr>
            </w:pPr>
          </w:p>
        </w:tc>
        <w:tc>
          <w:tcPr>
            <w:tcW w:w="3496" w:type="dxa"/>
          </w:tcPr>
          <w:p w14:paraId="7AF7A3F0"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TP4056 Charger Module</w:t>
            </w:r>
          </w:p>
        </w:tc>
        <w:tc>
          <w:tcPr>
            <w:tcW w:w="1323" w:type="dxa"/>
          </w:tcPr>
          <w:p w14:paraId="0959246E"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3BD7355A" w14:textId="6A296F72" w:rsidR="0008159D" w:rsidRPr="00F01173" w:rsidRDefault="000A6F0D" w:rsidP="00652DCD">
            <w:pPr>
              <w:spacing w:before="120" w:after="100" w:afterAutospacing="1" w:line="360" w:lineRule="auto"/>
              <w:jc w:val="center"/>
              <w:rPr>
                <w:rFonts w:ascii="Arial" w:hAnsi="Arial" w:cs="Arial"/>
                <w:bCs/>
              </w:rPr>
            </w:pPr>
            <w:r w:rsidRPr="00F01173">
              <w:rPr>
                <w:rFonts w:ascii="Arial" w:hAnsi="Arial" w:cs="Arial"/>
                <w:bCs/>
              </w:rPr>
              <w:t>40</w:t>
            </w:r>
          </w:p>
        </w:tc>
      </w:tr>
      <w:tr w:rsidR="0008159D" w:rsidRPr="00F01173" w14:paraId="50968125" w14:textId="77777777" w:rsidTr="003D763C">
        <w:trPr>
          <w:trHeight w:val="576"/>
          <w:jc w:val="center"/>
        </w:trPr>
        <w:tc>
          <w:tcPr>
            <w:tcW w:w="2257" w:type="dxa"/>
            <w:vMerge w:val="restart"/>
          </w:tcPr>
          <w:p w14:paraId="437C6C5E"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Connections</w:t>
            </w:r>
          </w:p>
        </w:tc>
        <w:tc>
          <w:tcPr>
            <w:tcW w:w="3496" w:type="dxa"/>
          </w:tcPr>
          <w:p w14:paraId="175626AC"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SPDT Slide Switch</w:t>
            </w:r>
          </w:p>
        </w:tc>
        <w:tc>
          <w:tcPr>
            <w:tcW w:w="1323" w:type="dxa"/>
          </w:tcPr>
          <w:p w14:paraId="5F1643C3"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74328147" w14:textId="530E825F" w:rsidR="0008159D" w:rsidRPr="00F01173" w:rsidRDefault="007F2E04" w:rsidP="00652DCD">
            <w:pPr>
              <w:spacing w:before="120" w:after="100" w:afterAutospacing="1" w:line="360" w:lineRule="auto"/>
              <w:jc w:val="center"/>
              <w:rPr>
                <w:rFonts w:ascii="Arial" w:hAnsi="Arial" w:cs="Arial"/>
                <w:bCs/>
              </w:rPr>
            </w:pPr>
            <w:r w:rsidRPr="00F01173">
              <w:rPr>
                <w:rFonts w:ascii="Arial" w:hAnsi="Arial" w:cs="Arial"/>
                <w:bCs/>
              </w:rPr>
              <w:t>15</w:t>
            </w:r>
          </w:p>
        </w:tc>
      </w:tr>
      <w:tr w:rsidR="0008159D" w:rsidRPr="00F01173" w14:paraId="032C0244" w14:textId="77777777" w:rsidTr="003D763C">
        <w:trPr>
          <w:trHeight w:val="576"/>
          <w:jc w:val="center"/>
        </w:trPr>
        <w:tc>
          <w:tcPr>
            <w:tcW w:w="2257" w:type="dxa"/>
            <w:vMerge/>
          </w:tcPr>
          <w:p w14:paraId="38E54820" w14:textId="77777777" w:rsidR="0008159D" w:rsidRPr="00F01173" w:rsidRDefault="0008159D" w:rsidP="00652DCD">
            <w:pPr>
              <w:spacing w:before="120" w:after="100" w:afterAutospacing="1" w:line="360" w:lineRule="auto"/>
              <w:jc w:val="center"/>
              <w:rPr>
                <w:rFonts w:ascii="Arial" w:hAnsi="Arial" w:cs="Arial"/>
                <w:b/>
              </w:rPr>
            </w:pPr>
          </w:p>
        </w:tc>
        <w:tc>
          <w:tcPr>
            <w:tcW w:w="3496" w:type="dxa"/>
          </w:tcPr>
          <w:p w14:paraId="4F0CCBBD"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Stranded Wire</w:t>
            </w:r>
          </w:p>
        </w:tc>
        <w:tc>
          <w:tcPr>
            <w:tcW w:w="1323" w:type="dxa"/>
          </w:tcPr>
          <w:p w14:paraId="38F102E1"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2</w:t>
            </w:r>
          </w:p>
        </w:tc>
        <w:tc>
          <w:tcPr>
            <w:tcW w:w="1997" w:type="dxa"/>
          </w:tcPr>
          <w:p w14:paraId="110836D3"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10</w:t>
            </w:r>
          </w:p>
        </w:tc>
      </w:tr>
      <w:tr w:rsidR="0008159D" w:rsidRPr="00F01173" w14:paraId="57EBBB59" w14:textId="77777777" w:rsidTr="003D763C">
        <w:trPr>
          <w:trHeight w:val="576"/>
          <w:jc w:val="center"/>
        </w:trPr>
        <w:tc>
          <w:tcPr>
            <w:tcW w:w="2257" w:type="dxa"/>
            <w:vMerge/>
          </w:tcPr>
          <w:p w14:paraId="4A5F945D" w14:textId="77777777" w:rsidR="0008159D" w:rsidRPr="00F01173" w:rsidRDefault="0008159D" w:rsidP="00652DCD">
            <w:pPr>
              <w:spacing w:before="120" w:after="100" w:afterAutospacing="1" w:line="360" w:lineRule="auto"/>
              <w:jc w:val="center"/>
              <w:rPr>
                <w:rFonts w:ascii="Arial" w:hAnsi="Arial" w:cs="Arial"/>
                <w:b/>
              </w:rPr>
            </w:pPr>
          </w:p>
        </w:tc>
        <w:tc>
          <w:tcPr>
            <w:tcW w:w="3496" w:type="dxa"/>
          </w:tcPr>
          <w:p w14:paraId="4FCB8D53"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Jumper Wire</w:t>
            </w:r>
          </w:p>
        </w:tc>
        <w:tc>
          <w:tcPr>
            <w:tcW w:w="1323" w:type="dxa"/>
          </w:tcPr>
          <w:p w14:paraId="4EF99C51"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20</w:t>
            </w:r>
          </w:p>
        </w:tc>
        <w:tc>
          <w:tcPr>
            <w:tcW w:w="1997" w:type="dxa"/>
          </w:tcPr>
          <w:p w14:paraId="58EEB03B"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60</w:t>
            </w:r>
          </w:p>
        </w:tc>
      </w:tr>
      <w:tr w:rsidR="00992364" w:rsidRPr="00F01173" w14:paraId="67F41F51" w14:textId="77777777" w:rsidTr="00992364">
        <w:trPr>
          <w:trHeight w:val="576"/>
          <w:jc w:val="center"/>
        </w:trPr>
        <w:tc>
          <w:tcPr>
            <w:tcW w:w="2257" w:type="dxa"/>
            <w:tcBorders>
              <w:top w:val="single" w:sz="4" w:space="0" w:color="auto"/>
              <w:bottom w:val="single" w:sz="8" w:space="0" w:color="auto"/>
            </w:tcBorders>
          </w:tcPr>
          <w:p w14:paraId="14E25922" w14:textId="75E39420" w:rsidR="00992364" w:rsidRPr="00F01173" w:rsidRDefault="00992364" w:rsidP="00652DCD">
            <w:pPr>
              <w:spacing w:before="120" w:after="100" w:afterAutospacing="1" w:line="360" w:lineRule="auto"/>
              <w:jc w:val="center"/>
              <w:rPr>
                <w:rFonts w:ascii="Arial" w:hAnsi="Arial" w:cs="Arial"/>
                <w:bCs/>
              </w:rPr>
            </w:pPr>
            <w:r w:rsidRPr="00F01173">
              <w:rPr>
                <w:rFonts w:ascii="Arial" w:hAnsi="Arial" w:cs="Arial"/>
                <w:bCs/>
              </w:rPr>
              <w:t>Total</w:t>
            </w:r>
          </w:p>
        </w:tc>
        <w:tc>
          <w:tcPr>
            <w:tcW w:w="3496" w:type="dxa"/>
            <w:tcBorders>
              <w:top w:val="single" w:sz="4" w:space="0" w:color="auto"/>
              <w:bottom w:val="single" w:sz="8" w:space="0" w:color="auto"/>
            </w:tcBorders>
          </w:tcPr>
          <w:p w14:paraId="4A821AC2" w14:textId="77777777" w:rsidR="00992364" w:rsidRPr="00F01173" w:rsidRDefault="00992364" w:rsidP="00652DCD">
            <w:pPr>
              <w:spacing w:before="120" w:after="100" w:afterAutospacing="1" w:line="360" w:lineRule="auto"/>
              <w:jc w:val="center"/>
              <w:rPr>
                <w:rFonts w:ascii="Arial" w:hAnsi="Arial" w:cs="Arial"/>
                <w:bCs/>
              </w:rPr>
            </w:pPr>
          </w:p>
        </w:tc>
        <w:tc>
          <w:tcPr>
            <w:tcW w:w="1323" w:type="dxa"/>
            <w:tcBorders>
              <w:top w:val="single" w:sz="4" w:space="0" w:color="auto"/>
              <w:bottom w:val="single" w:sz="8" w:space="0" w:color="auto"/>
            </w:tcBorders>
          </w:tcPr>
          <w:p w14:paraId="7C496129" w14:textId="77777777" w:rsidR="00992364" w:rsidRPr="00F01173" w:rsidRDefault="00992364" w:rsidP="00652DCD">
            <w:pPr>
              <w:spacing w:before="120" w:after="100" w:afterAutospacing="1" w:line="360" w:lineRule="auto"/>
              <w:jc w:val="center"/>
              <w:rPr>
                <w:rFonts w:ascii="Arial" w:hAnsi="Arial" w:cs="Arial"/>
                <w:bCs/>
              </w:rPr>
            </w:pPr>
          </w:p>
        </w:tc>
        <w:tc>
          <w:tcPr>
            <w:tcW w:w="1997" w:type="dxa"/>
            <w:tcBorders>
              <w:top w:val="single" w:sz="4" w:space="0" w:color="auto"/>
              <w:bottom w:val="single" w:sz="8" w:space="0" w:color="auto"/>
            </w:tcBorders>
          </w:tcPr>
          <w:p w14:paraId="2621562F" w14:textId="3611A273" w:rsidR="00992364" w:rsidRPr="00F01173" w:rsidRDefault="001F19C7" w:rsidP="00652DCD">
            <w:pPr>
              <w:spacing w:before="120" w:after="100" w:afterAutospacing="1" w:line="360" w:lineRule="auto"/>
              <w:jc w:val="center"/>
              <w:rPr>
                <w:rFonts w:ascii="Arial" w:hAnsi="Arial" w:cs="Arial"/>
                <w:bCs/>
              </w:rPr>
            </w:pPr>
            <w:r>
              <w:rPr>
                <w:rFonts w:ascii="Arial" w:hAnsi="Arial" w:cs="Arial"/>
                <w:bCs/>
              </w:rPr>
              <w:t>5</w:t>
            </w:r>
            <w:r w:rsidR="00992364" w:rsidRPr="00F01173">
              <w:rPr>
                <w:rFonts w:ascii="Arial" w:hAnsi="Arial" w:cs="Arial"/>
                <w:bCs/>
              </w:rPr>
              <w:t>,</w:t>
            </w:r>
            <w:r>
              <w:rPr>
                <w:rFonts w:ascii="Arial" w:hAnsi="Arial" w:cs="Arial"/>
                <w:bCs/>
              </w:rPr>
              <w:t>2</w:t>
            </w:r>
            <w:r w:rsidR="00992364" w:rsidRPr="00F01173">
              <w:rPr>
                <w:rFonts w:ascii="Arial" w:hAnsi="Arial" w:cs="Arial"/>
                <w:bCs/>
              </w:rPr>
              <w:t>20</w:t>
            </w:r>
          </w:p>
        </w:tc>
      </w:tr>
    </w:tbl>
    <w:p w14:paraId="722AE185" w14:textId="77777777" w:rsidR="0008159D" w:rsidRDefault="0008159D" w:rsidP="0008159D">
      <w:pPr>
        <w:spacing w:line="480" w:lineRule="auto"/>
        <w:jc w:val="both"/>
        <w:rPr>
          <w:rFonts w:cs="Arial"/>
        </w:rPr>
      </w:pPr>
    </w:p>
    <w:p w14:paraId="787AB7EE" w14:textId="4E103BB6" w:rsidR="00D673D9" w:rsidRPr="00816866" w:rsidRDefault="008F7481" w:rsidP="00816866">
      <w:pPr>
        <w:spacing w:line="480" w:lineRule="auto"/>
        <w:ind w:firstLine="720"/>
        <w:jc w:val="both"/>
        <w:rPr>
          <w:rFonts w:cs="Arial"/>
        </w:rPr>
      </w:pPr>
      <w:r w:rsidRPr="008F7481">
        <w:rPr>
          <w:rFonts w:cs="Arial"/>
        </w:rPr>
        <w:t>This also does not include miscellaneous items</w:t>
      </w:r>
      <w:r w:rsidR="007A4A16">
        <w:rPr>
          <w:rFonts w:cs="Arial"/>
        </w:rPr>
        <w:t xml:space="preserve"> which are the device chassis or case and other minor hardware requirements of the device</w:t>
      </w:r>
      <w:r w:rsidRPr="008F7481">
        <w:rPr>
          <w:rFonts w:cs="Arial"/>
        </w:rPr>
        <w:t xml:space="preserve">. Summing it </w:t>
      </w:r>
      <w:r w:rsidR="007A4A16">
        <w:rPr>
          <w:rFonts w:cs="Arial"/>
        </w:rPr>
        <w:t xml:space="preserve">up with the allocated </w:t>
      </w:r>
      <w:proofErr w:type="spellStart"/>
      <w:r w:rsidR="007A4A16">
        <w:rPr>
          <w:rFonts w:cs="Arial"/>
        </w:rPr>
        <w:t>Php</w:t>
      </w:r>
      <w:proofErr w:type="spellEnd"/>
      <w:r w:rsidR="007A4A16">
        <w:rPr>
          <w:rFonts w:cs="Arial"/>
        </w:rPr>
        <w:t xml:space="preserve"> 1,000 for the </w:t>
      </w:r>
      <w:r w:rsidR="007A4A16" w:rsidRPr="008F7481">
        <w:rPr>
          <w:rFonts w:cs="Arial"/>
        </w:rPr>
        <w:t>miscellaneous</w:t>
      </w:r>
      <w:r w:rsidRPr="008F7481">
        <w:rPr>
          <w:rFonts w:cs="Arial"/>
        </w:rPr>
        <w:t xml:space="preserve">, the budgetary estimate of this </w:t>
      </w:r>
      <w:r w:rsidR="00ED07CD">
        <w:rPr>
          <w:rFonts w:cs="Arial"/>
        </w:rPr>
        <w:t>study</w:t>
      </w:r>
      <w:r w:rsidRPr="008F7481">
        <w:rPr>
          <w:rFonts w:cs="Arial"/>
        </w:rPr>
        <w:t xml:space="preserve"> is </w:t>
      </w:r>
      <w:proofErr w:type="spellStart"/>
      <w:r w:rsidRPr="007A4A16">
        <w:rPr>
          <w:rFonts w:cs="Arial"/>
          <w:b/>
          <w:bCs/>
        </w:rPr>
        <w:t>Php</w:t>
      </w:r>
      <w:proofErr w:type="spellEnd"/>
      <w:r w:rsidRPr="007A4A16">
        <w:rPr>
          <w:rFonts w:cs="Arial"/>
          <w:b/>
          <w:bCs/>
        </w:rPr>
        <w:t xml:space="preserve"> </w:t>
      </w:r>
      <w:r w:rsidR="001F19C7">
        <w:rPr>
          <w:rFonts w:cs="Arial"/>
          <w:b/>
          <w:bCs/>
        </w:rPr>
        <w:t>6</w:t>
      </w:r>
      <w:r w:rsidRPr="007A4A16">
        <w:rPr>
          <w:rFonts w:cs="Arial"/>
          <w:b/>
          <w:bCs/>
        </w:rPr>
        <w:t>,</w:t>
      </w:r>
      <w:r w:rsidR="001F19C7">
        <w:rPr>
          <w:rFonts w:cs="Arial"/>
          <w:b/>
          <w:bCs/>
        </w:rPr>
        <w:t>2</w:t>
      </w:r>
      <w:r w:rsidR="00992364" w:rsidRPr="007A4A16">
        <w:rPr>
          <w:rFonts w:cs="Arial"/>
          <w:b/>
          <w:bCs/>
        </w:rPr>
        <w:t>2</w:t>
      </w:r>
      <w:r w:rsidRPr="007A4A16">
        <w:rPr>
          <w:rFonts w:cs="Arial"/>
          <w:b/>
          <w:bCs/>
        </w:rPr>
        <w:t>0</w:t>
      </w:r>
      <w:r w:rsidRPr="008F7481">
        <w:rPr>
          <w:rFonts w:cs="Arial"/>
        </w:rPr>
        <w:t xml:space="preserve">. </w:t>
      </w:r>
      <w:r>
        <w:rPr>
          <w:rFonts w:cs="Arial"/>
        </w:rPr>
        <w:t xml:space="preserve">The </w:t>
      </w:r>
      <w:r w:rsidR="00562F25">
        <w:rPr>
          <w:rFonts w:cs="Arial"/>
        </w:rPr>
        <w:t>website</w:t>
      </w:r>
      <w:r>
        <w:rPr>
          <w:rFonts w:cs="Arial"/>
        </w:rPr>
        <w:t xml:space="preserve"> can also cost money</w:t>
      </w:r>
      <w:r w:rsidR="005418CA">
        <w:rPr>
          <w:rFonts w:cs="Arial"/>
        </w:rPr>
        <w:t xml:space="preserve"> by </w:t>
      </w:r>
      <w:r>
        <w:rPr>
          <w:rFonts w:cs="Arial"/>
        </w:rPr>
        <w:t xml:space="preserve">deploying and maintaining the </w:t>
      </w:r>
      <w:r w:rsidR="00562F25">
        <w:rPr>
          <w:rFonts w:cs="Arial"/>
        </w:rPr>
        <w:t>server</w:t>
      </w:r>
      <w:r>
        <w:rPr>
          <w:rFonts w:cs="Arial"/>
        </w:rPr>
        <w:t xml:space="preserve"> running</w:t>
      </w:r>
      <w:r w:rsidR="005418CA">
        <w:rPr>
          <w:rFonts w:cs="Arial"/>
        </w:rPr>
        <w:t xml:space="preserve">. However, there </w:t>
      </w:r>
      <w:r w:rsidR="000F0740">
        <w:rPr>
          <w:rFonts w:cs="Arial"/>
        </w:rPr>
        <w:t xml:space="preserve">are </w:t>
      </w:r>
      <w:r w:rsidR="005418CA">
        <w:rPr>
          <w:rFonts w:cs="Arial"/>
        </w:rPr>
        <w:t>free web hosting available online that can handle a limited amount of storage a</w:t>
      </w:r>
      <w:r w:rsidR="005B2886">
        <w:rPr>
          <w:rFonts w:cs="Arial"/>
        </w:rPr>
        <w:t>n</w:t>
      </w:r>
      <w:r w:rsidR="005418CA">
        <w:rPr>
          <w:rFonts w:cs="Arial"/>
        </w:rPr>
        <w:t>d memory usage.</w:t>
      </w:r>
    </w:p>
    <w:p w14:paraId="07B42193" w14:textId="77777777" w:rsidR="00D964E2" w:rsidRDefault="00D964E2" w:rsidP="00713B6A">
      <w:pPr>
        <w:spacing w:line="480" w:lineRule="auto"/>
        <w:jc w:val="both"/>
        <w:rPr>
          <w:rFonts w:cs="Arial"/>
          <w:b/>
          <w:bCs/>
          <w:i/>
          <w:iCs/>
        </w:rPr>
      </w:pPr>
    </w:p>
    <w:p w14:paraId="41AA3AD0" w14:textId="08F7062A" w:rsidR="00291EFA" w:rsidRPr="00F45C10" w:rsidRDefault="00291EFA" w:rsidP="00713B6A">
      <w:pPr>
        <w:spacing w:line="480" w:lineRule="auto"/>
        <w:jc w:val="both"/>
        <w:rPr>
          <w:rFonts w:cs="Arial"/>
          <w:b/>
          <w:bCs/>
          <w:i/>
          <w:iCs/>
        </w:rPr>
      </w:pPr>
      <w:r w:rsidRPr="00F45C10">
        <w:rPr>
          <w:rFonts w:cs="Arial"/>
          <w:b/>
          <w:bCs/>
          <w:i/>
          <w:iCs/>
        </w:rPr>
        <w:lastRenderedPageBreak/>
        <w:t>System Overview</w:t>
      </w:r>
    </w:p>
    <w:p w14:paraId="7368AD8D" w14:textId="0A53EE66" w:rsidR="00664BB8" w:rsidRDefault="00664BB8" w:rsidP="00904E38">
      <w:pPr>
        <w:spacing w:line="240" w:lineRule="auto"/>
        <w:jc w:val="both"/>
        <w:rPr>
          <w:rFonts w:cs="Arial"/>
          <w:b/>
          <w:bCs/>
        </w:rPr>
      </w:pPr>
      <w:r>
        <w:rPr>
          <w:rFonts w:cs="Arial"/>
          <w:b/>
          <w:bCs/>
          <w:noProof/>
        </w:rPr>
        <w:drawing>
          <wp:inline distT="0" distB="0" distL="0" distR="0" wp14:anchorId="717B7772" wp14:editId="469599FC">
            <wp:extent cx="526732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14:paraId="50ED7F1F" w14:textId="26D603BC" w:rsidR="00904E38" w:rsidRPr="00904E38" w:rsidRDefault="00904E38" w:rsidP="00904E38">
      <w:pPr>
        <w:spacing w:line="480" w:lineRule="auto"/>
        <w:jc w:val="center"/>
        <w:rPr>
          <w:rFonts w:cs="Arial"/>
          <w:sz w:val="20"/>
          <w:szCs w:val="20"/>
        </w:rPr>
      </w:pPr>
      <w:r w:rsidRPr="00904E38">
        <w:rPr>
          <w:rFonts w:cs="Arial"/>
          <w:b/>
          <w:bCs/>
          <w:sz w:val="20"/>
          <w:szCs w:val="20"/>
        </w:rPr>
        <w:t xml:space="preserve">Figure </w:t>
      </w:r>
      <w:r w:rsidR="004334AF">
        <w:rPr>
          <w:rFonts w:cs="Arial"/>
          <w:b/>
          <w:bCs/>
          <w:sz w:val="20"/>
          <w:szCs w:val="20"/>
        </w:rPr>
        <w:t>3.1.</w:t>
      </w:r>
      <w:r w:rsidRPr="00904E38">
        <w:rPr>
          <w:rFonts w:cs="Arial"/>
          <w:sz w:val="20"/>
          <w:szCs w:val="20"/>
        </w:rPr>
        <w:t xml:space="preserve"> Wearable device and monitoring system relationship</w:t>
      </w:r>
      <w:r w:rsidR="00681F98">
        <w:rPr>
          <w:rFonts w:cs="Arial"/>
          <w:sz w:val="20"/>
          <w:szCs w:val="20"/>
        </w:rPr>
        <w:t>.</w:t>
      </w:r>
    </w:p>
    <w:p w14:paraId="50C958BC" w14:textId="713BEC44" w:rsidR="00DA3EE6" w:rsidRPr="00DA3EE6" w:rsidRDefault="00DA3EE6" w:rsidP="00B60FD8">
      <w:pPr>
        <w:spacing w:line="480" w:lineRule="auto"/>
        <w:ind w:firstLine="720"/>
        <w:jc w:val="both"/>
        <w:rPr>
          <w:rFonts w:cs="Arial"/>
        </w:rPr>
      </w:pPr>
      <w:r>
        <w:rPr>
          <w:rFonts w:cs="Arial"/>
        </w:rPr>
        <w:t xml:space="preserve">The wearable device system diagram is shown in Figure </w:t>
      </w:r>
      <w:r w:rsidR="004334AF">
        <w:rPr>
          <w:rFonts w:cs="Arial"/>
        </w:rPr>
        <w:t>3.1</w:t>
      </w:r>
      <w:r>
        <w:rPr>
          <w:rFonts w:cs="Arial"/>
        </w:rPr>
        <w:t xml:space="preserve"> wherein </w:t>
      </w:r>
      <w:r w:rsidR="00046EA8">
        <w:rPr>
          <w:rFonts w:cs="Arial"/>
        </w:rPr>
        <w:t>the user will generate his/her raw data to classify two hotspots, the on-target, and the off-target. It will automatically record the position by using the IMU component as well as the temperature and distance sensor</w:t>
      </w:r>
      <w:r w:rsidR="00904E38">
        <w:rPr>
          <w:rFonts w:cs="Arial"/>
        </w:rPr>
        <w:t xml:space="preserve">. The raw data that is generated by the device is recorded and saved directly on the </w:t>
      </w:r>
      <w:r w:rsidR="00562F25">
        <w:rPr>
          <w:rFonts w:cs="Arial"/>
        </w:rPr>
        <w:t>mobile application</w:t>
      </w:r>
      <w:r w:rsidR="00904E38">
        <w:rPr>
          <w:rFonts w:cs="Arial"/>
        </w:rPr>
        <w:t xml:space="preserve">, this will save time and memory compared when saving from the device then sending via Bluetooth. After the recording, it will </w:t>
      </w:r>
      <w:r w:rsidR="00562F25">
        <w:rPr>
          <w:rFonts w:cs="Arial"/>
        </w:rPr>
        <w:t xml:space="preserve">upload the data on the server then </w:t>
      </w:r>
      <w:r w:rsidR="00904E38">
        <w:rPr>
          <w:rFonts w:cs="Arial"/>
        </w:rPr>
        <w:t xml:space="preserve">train the model using the </w:t>
      </w:r>
      <w:r w:rsidR="00B60FD8" w:rsidRPr="00B60FD8">
        <w:rPr>
          <w:rFonts w:cs="Arial"/>
        </w:rPr>
        <w:t>Long short-term memory</w:t>
      </w:r>
      <w:r w:rsidR="00B60FD8">
        <w:rPr>
          <w:rFonts w:cs="Arial"/>
        </w:rPr>
        <w:t xml:space="preserve"> (</w:t>
      </w:r>
      <w:r w:rsidR="00904E38">
        <w:rPr>
          <w:rFonts w:cs="Arial"/>
        </w:rPr>
        <w:t>LSTM</w:t>
      </w:r>
      <w:r w:rsidR="00B60FD8">
        <w:rPr>
          <w:rFonts w:cs="Arial"/>
        </w:rPr>
        <w:t xml:space="preserve">) neural network. The data is shuffled and normalized accordingly then splits to 80% for training and 20% for </w:t>
      </w:r>
      <w:r w:rsidR="00FD1AC6">
        <w:rPr>
          <w:rFonts w:cs="Arial"/>
        </w:rPr>
        <w:t>validation</w:t>
      </w:r>
      <w:r w:rsidR="00B60FD8">
        <w:rPr>
          <w:rFonts w:cs="Arial"/>
        </w:rPr>
        <w:t xml:space="preserve">. The training time is expected to be less than </w:t>
      </w:r>
      <w:r w:rsidR="0084369C">
        <w:rPr>
          <w:rFonts w:cs="Arial"/>
        </w:rPr>
        <w:t>two (</w:t>
      </w:r>
      <w:r w:rsidR="00B60FD8">
        <w:rPr>
          <w:rFonts w:cs="Arial"/>
        </w:rPr>
        <w:t>2</w:t>
      </w:r>
      <w:r w:rsidR="0084369C">
        <w:rPr>
          <w:rFonts w:cs="Arial"/>
        </w:rPr>
        <w:t>)</w:t>
      </w:r>
      <w:r w:rsidR="00B60FD8">
        <w:rPr>
          <w:rFonts w:cs="Arial"/>
        </w:rPr>
        <w:t xml:space="preserve"> minutes while giving it small amount of data</w:t>
      </w:r>
      <w:r w:rsidR="0084369C">
        <w:rPr>
          <w:rFonts w:cs="Arial"/>
        </w:rPr>
        <w:t xml:space="preserve"> and using quantization</w:t>
      </w:r>
      <w:r w:rsidR="00B60FD8">
        <w:rPr>
          <w:rFonts w:cs="Arial"/>
        </w:rPr>
        <w:t xml:space="preserve"> to limit the model contents for transferring the file. The researchers also considered a lot of regularization to avoid overfitting since this</w:t>
      </w:r>
      <w:r w:rsidR="0084369C">
        <w:rPr>
          <w:rFonts w:cs="Arial"/>
        </w:rPr>
        <w:t xml:space="preserve"> is a big factor of </w:t>
      </w:r>
      <w:r w:rsidR="0084369C">
        <w:rPr>
          <w:rFonts w:cs="Arial"/>
        </w:rPr>
        <w:lastRenderedPageBreak/>
        <w:t>this research outcome.</w:t>
      </w:r>
      <w:r w:rsidR="00A11C7D">
        <w:rPr>
          <w:rFonts w:cs="Arial"/>
        </w:rPr>
        <w:t xml:space="preserve"> Model is then ready for transfer using the Bluetooth characteristic of the device and </w:t>
      </w:r>
      <w:r w:rsidR="00A513EA">
        <w:rPr>
          <w:rFonts w:cs="Arial"/>
        </w:rPr>
        <w:t>mobile application</w:t>
      </w:r>
      <w:r w:rsidR="00A11C7D">
        <w:rPr>
          <w:rFonts w:cs="Arial"/>
        </w:rPr>
        <w:t xml:space="preserve">. The device is given to receive the file contents of the model by using the </w:t>
      </w:r>
      <w:r w:rsidR="00A11C7D" w:rsidRPr="00A11C7D">
        <w:rPr>
          <w:rFonts w:cs="Arial"/>
        </w:rPr>
        <w:t>Universal Unique Identifier</w:t>
      </w:r>
      <w:r w:rsidR="00A11C7D">
        <w:rPr>
          <w:rFonts w:cs="Arial"/>
        </w:rPr>
        <w:t xml:space="preserve"> (UUID) pair of connection. Finally, after the model contents are transferred, the device will initialize the model then starts calculating the prediction output of position tracking.</w:t>
      </w:r>
    </w:p>
    <w:p w14:paraId="449AD6C6" w14:textId="77777777" w:rsidR="00D964E2" w:rsidRDefault="00D964E2" w:rsidP="00713B6A">
      <w:pPr>
        <w:spacing w:line="480" w:lineRule="auto"/>
        <w:jc w:val="both"/>
        <w:rPr>
          <w:rFonts w:cs="Arial"/>
          <w:b/>
          <w:bCs/>
          <w:i/>
          <w:iCs/>
        </w:rPr>
      </w:pPr>
    </w:p>
    <w:p w14:paraId="79317104" w14:textId="2478AD3E" w:rsidR="00530E1C" w:rsidRDefault="00530E1C" w:rsidP="00713B6A">
      <w:pPr>
        <w:spacing w:line="480" w:lineRule="auto"/>
        <w:jc w:val="both"/>
        <w:rPr>
          <w:rFonts w:cs="Arial"/>
          <w:b/>
          <w:bCs/>
          <w:i/>
          <w:iCs/>
        </w:rPr>
      </w:pPr>
      <w:r w:rsidRPr="00530E1C">
        <w:rPr>
          <w:rFonts w:cs="Arial"/>
          <w:b/>
          <w:bCs/>
          <w:i/>
          <w:iCs/>
        </w:rPr>
        <w:t>BLE Characteristic</w:t>
      </w:r>
    </w:p>
    <w:p w14:paraId="3FD98022" w14:textId="1C3FBC2C" w:rsidR="0076325A" w:rsidRPr="0076325A" w:rsidRDefault="0076325A" w:rsidP="00713B6A">
      <w:pPr>
        <w:spacing w:line="480" w:lineRule="auto"/>
        <w:jc w:val="both"/>
        <w:rPr>
          <w:rFonts w:cs="Arial"/>
        </w:rPr>
      </w:pPr>
      <w:r>
        <w:rPr>
          <w:rFonts w:cs="Arial"/>
        </w:rPr>
        <w:tab/>
      </w:r>
      <w:r w:rsidR="0024482F" w:rsidRPr="0024482F">
        <w:rPr>
          <w:rFonts w:cs="Arial"/>
        </w:rPr>
        <w:t>Understanding the distinction between a central and a peripheral device is crucial for understanding BLE connection.</w:t>
      </w:r>
      <w:r w:rsidR="0024482F">
        <w:rPr>
          <w:rFonts w:cs="Arial"/>
        </w:rPr>
        <w:t xml:space="preserve"> </w:t>
      </w:r>
      <w:r>
        <w:rPr>
          <w:rFonts w:cs="Arial"/>
        </w:rPr>
        <w:t xml:space="preserve">In this section, the </w:t>
      </w:r>
      <w:r w:rsidR="0024482F">
        <w:rPr>
          <w:rFonts w:cs="Arial"/>
        </w:rPr>
        <w:t>c</w:t>
      </w:r>
      <w:r>
        <w:rPr>
          <w:rFonts w:cs="Arial"/>
        </w:rPr>
        <w:t>entra</w:t>
      </w:r>
      <w:r w:rsidR="0024482F">
        <w:rPr>
          <w:rFonts w:cs="Arial"/>
        </w:rPr>
        <w:t xml:space="preserve">l and peripheral devices of the </w:t>
      </w:r>
      <w:r w:rsidR="00ED07CD">
        <w:rPr>
          <w:rFonts w:cs="Arial"/>
        </w:rPr>
        <w:t>study</w:t>
      </w:r>
      <w:r w:rsidR="0024482F">
        <w:rPr>
          <w:rFonts w:cs="Arial"/>
        </w:rPr>
        <w:t xml:space="preserve"> is discussed. </w:t>
      </w:r>
      <w:r w:rsidR="0024482F" w:rsidRPr="0024482F">
        <w:rPr>
          <w:rFonts w:cs="Arial"/>
        </w:rPr>
        <w:t xml:space="preserve">It is crucial to comprehend how a BLE connection operates, the functions of the various devices involved, and how data is exchanged from one device to another over the air </w:t>
      </w:r>
      <w:r w:rsidR="009964C0" w:rsidRPr="0024482F">
        <w:rPr>
          <w:rFonts w:cs="Arial"/>
        </w:rPr>
        <w:t>to</w:t>
      </w:r>
      <w:r w:rsidR="0024482F" w:rsidRPr="0024482F">
        <w:rPr>
          <w:rFonts w:cs="Arial"/>
        </w:rPr>
        <w:t xml:space="preserve"> have a successful custom implementation.</w:t>
      </w:r>
    </w:p>
    <w:p w14:paraId="7B13A8AB" w14:textId="25498836" w:rsidR="0076325A" w:rsidRDefault="0076325A" w:rsidP="0076325A">
      <w:pPr>
        <w:spacing w:line="240" w:lineRule="auto"/>
        <w:jc w:val="both"/>
        <w:rPr>
          <w:rFonts w:cs="Arial"/>
          <w:b/>
          <w:bCs/>
        </w:rPr>
      </w:pPr>
      <w:r>
        <w:rPr>
          <w:rFonts w:cs="Arial"/>
          <w:b/>
          <w:bCs/>
          <w:noProof/>
        </w:rPr>
        <w:drawing>
          <wp:inline distT="0" distB="0" distL="0" distR="0" wp14:anchorId="45CC7F9F" wp14:editId="1373E83E">
            <wp:extent cx="5276850"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850" cy="2819400"/>
                    </a:xfrm>
                    <a:prstGeom prst="rect">
                      <a:avLst/>
                    </a:prstGeom>
                    <a:noFill/>
                    <a:ln>
                      <a:noFill/>
                    </a:ln>
                  </pic:spPr>
                </pic:pic>
              </a:graphicData>
            </a:graphic>
          </wp:inline>
        </w:drawing>
      </w:r>
    </w:p>
    <w:p w14:paraId="10FB3618" w14:textId="162A9654" w:rsidR="0076325A" w:rsidRDefault="0076325A" w:rsidP="0076325A">
      <w:pPr>
        <w:spacing w:line="480" w:lineRule="auto"/>
        <w:jc w:val="center"/>
        <w:rPr>
          <w:rFonts w:cs="Arial"/>
          <w:sz w:val="20"/>
          <w:szCs w:val="20"/>
        </w:rPr>
      </w:pPr>
      <w:r w:rsidRPr="0076325A">
        <w:rPr>
          <w:rFonts w:cs="Arial"/>
          <w:b/>
          <w:bCs/>
          <w:sz w:val="20"/>
          <w:szCs w:val="20"/>
        </w:rPr>
        <w:t xml:space="preserve">Figure </w:t>
      </w:r>
      <w:r w:rsidR="00C03F60">
        <w:rPr>
          <w:rFonts w:cs="Arial"/>
          <w:b/>
          <w:bCs/>
          <w:sz w:val="20"/>
          <w:szCs w:val="20"/>
        </w:rPr>
        <w:t>3.2.</w:t>
      </w:r>
      <w:r>
        <w:rPr>
          <w:rFonts w:cs="Arial"/>
          <w:b/>
          <w:bCs/>
          <w:sz w:val="20"/>
          <w:szCs w:val="20"/>
        </w:rPr>
        <w:t xml:space="preserve"> </w:t>
      </w:r>
      <w:r>
        <w:rPr>
          <w:rFonts w:cs="Arial"/>
          <w:sz w:val="20"/>
          <w:szCs w:val="20"/>
        </w:rPr>
        <w:t xml:space="preserve">Design pattern of the </w:t>
      </w:r>
      <w:r w:rsidR="00ED07CD">
        <w:rPr>
          <w:rFonts w:cs="Arial"/>
          <w:sz w:val="20"/>
          <w:szCs w:val="20"/>
        </w:rPr>
        <w:t>study</w:t>
      </w:r>
      <w:r>
        <w:rPr>
          <w:rFonts w:cs="Arial"/>
          <w:sz w:val="20"/>
          <w:szCs w:val="20"/>
        </w:rPr>
        <w:t>.</w:t>
      </w:r>
    </w:p>
    <w:p w14:paraId="529F2236" w14:textId="24B0021A" w:rsidR="00511F7C" w:rsidRPr="00511F7C" w:rsidRDefault="00511F7C" w:rsidP="00511F7C">
      <w:pPr>
        <w:spacing w:line="480" w:lineRule="auto"/>
        <w:ind w:firstLine="720"/>
        <w:jc w:val="both"/>
        <w:rPr>
          <w:rFonts w:cs="Arial"/>
        </w:rPr>
      </w:pPr>
      <w:r w:rsidRPr="00511F7C">
        <w:rPr>
          <w:rFonts w:cs="Arial"/>
        </w:rPr>
        <w:lastRenderedPageBreak/>
        <w:t xml:space="preserve">Figure </w:t>
      </w:r>
      <w:r w:rsidR="001A0C64">
        <w:rPr>
          <w:rFonts w:cs="Arial"/>
        </w:rPr>
        <w:t>3.2</w:t>
      </w:r>
      <w:r w:rsidRPr="00511F7C">
        <w:rPr>
          <w:rFonts w:cs="Arial"/>
        </w:rPr>
        <w:t xml:space="preserve"> </w:t>
      </w:r>
      <w:r>
        <w:rPr>
          <w:rFonts w:cs="Arial"/>
        </w:rPr>
        <w:t xml:space="preserve">shows the simplified design pattern of this </w:t>
      </w:r>
      <w:r w:rsidR="00ED07CD">
        <w:rPr>
          <w:rFonts w:cs="Arial"/>
        </w:rPr>
        <w:t>study</w:t>
      </w:r>
      <w:r>
        <w:rPr>
          <w:rFonts w:cs="Arial"/>
        </w:rPr>
        <w:t xml:space="preserve">. Basically, the smartphone works in conjunction with the web </w:t>
      </w:r>
      <w:r w:rsidR="00363575">
        <w:rPr>
          <w:rFonts w:cs="Arial"/>
        </w:rPr>
        <w:t>server</w:t>
      </w:r>
      <w:r>
        <w:rPr>
          <w:rFonts w:cs="Arial"/>
        </w:rPr>
        <w:t xml:space="preserve"> while the wearable is a standalone device that will take the responsibility for position tracking. The dependencies showed are the main tools and libraries that the researchers will be using.</w:t>
      </w:r>
    </w:p>
    <w:p w14:paraId="5ACC635E" w14:textId="67C73A07" w:rsidR="00530E1C" w:rsidRPr="00530E1C" w:rsidRDefault="0076325A" w:rsidP="00D964E2">
      <w:pPr>
        <w:spacing w:line="480" w:lineRule="auto"/>
        <w:ind w:left="720"/>
        <w:jc w:val="both"/>
        <w:rPr>
          <w:rFonts w:cs="Arial"/>
          <w:b/>
          <w:bCs/>
        </w:rPr>
      </w:pPr>
      <w:r>
        <w:rPr>
          <w:rFonts w:cs="Arial"/>
          <w:b/>
          <w:bCs/>
        </w:rPr>
        <w:t>Central</w:t>
      </w:r>
    </w:p>
    <w:p w14:paraId="47473ABC" w14:textId="40F14CB1" w:rsidR="00530E1C" w:rsidRDefault="00530E1C" w:rsidP="00D964E2">
      <w:pPr>
        <w:spacing w:line="480" w:lineRule="auto"/>
        <w:ind w:left="720" w:firstLine="720"/>
        <w:jc w:val="both"/>
        <w:rPr>
          <w:rFonts w:cs="Arial"/>
        </w:rPr>
      </w:pPr>
      <w:r w:rsidRPr="00530E1C">
        <w:rPr>
          <w:rFonts w:cs="Arial"/>
        </w:rPr>
        <w:t xml:space="preserve">The researchers </w:t>
      </w:r>
      <w:r w:rsidR="00A11C7D">
        <w:rPr>
          <w:rFonts w:cs="Arial"/>
        </w:rPr>
        <w:t xml:space="preserve">consider </w:t>
      </w:r>
      <w:r w:rsidRPr="00530E1C">
        <w:rPr>
          <w:rFonts w:cs="Arial"/>
        </w:rPr>
        <w:t>hav</w:t>
      </w:r>
      <w:r w:rsidR="00A11C7D">
        <w:rPr>
          <w:rFonts w:cs="Arial"/>
        </w:rPr>
        <w:t>ing</w:t>
      </w:r>
      <w:r w:rsidRPr="00530E1C">
        <w:rPr>
          <w:rFonts w:cs="Arial"/>
        </w:rPr>
        <w:t xml:space="preserve"> a website that acts a</w:t>
      </w:r>
      <w:r w:rsidR="003257FE">
        <w:rPr>
          <w:rFonts w:cs="Arial"/>
        </w:rPr>
        <w:t>s a</w:t>
      </w:r>
      <w:r w:rsidRPr="00530E1C">
        <w:rPr>
          <w:rFonts w:cs="Arial"/>
        </w:rPr>
        <w:t xml:space="preserve"> central device for pairing the wearable device</w:t>
      </w:r>
      <w:r w:rsidR="00156613">
        <w:rPr>
          <w:rFonts w:cs="Arial"/>
        </w:rPr>
        <w:t xml:space="preserve"> (</w:t>
      </w:r>
      <w:r w:rsidR="00156613" w:rsidRPr="00530E1C">
        <w:rPr>
          <w:rFonts w:cs="Arial"/>
        </w:rPr>
        <w:t>peripheral</w:t>
      </w:r>
      <w:r w:rsidR="00156613">
        <w:rPr>
          <w:rFonts w:cs="Arial"/>
        </w:rPr>
        <w:t>)</w:t>
      </w:r>
      <w:r w:rsidRPr="00530E1C">
        <w:rPr>
          <w:rFonts w:cs="Arial"/>
        </w:rPr>
        <w:t xml:space="preserve"> through Bluetooth connection. The main purpose of the web</w:t>
      </w:r>
      <w:r w:rsidR="00363575">
        <w:rPr>
          <w:rFonts w:cs="Arial"/>
        </w:rPr>
        <w:t xml:space="preserve">site </w:t>
      </w:r>
      <w:r w:rsidRPr="00530E1C">
        <w:rPr>
          <w:rFonts w:cs="Arial"/>
        </w:rPr>
        <w:t xml:space="preserve">is to act like a server, this will handle the training for deep neural networks and monitor the system for live plotting. It includes the summary (training and validation) of the trained model that will be helpful for data analysis. The data collected sent by the peripheral device are stored in an array before the model is trained then the C-header file containing the hex array will </w:t>
      </w:r>
      <w:r w:rsidR="0034594C">
        <w:rPr>
          <w:rFonts w:cs="Arial"/>
        </w:rPr>
        <w:t xml:space="preserve">be </w:t>
      </w:r>
      <w:r w:rsidRPr="00530E1C">
        <w:rPr>
          <w:rFonts w:cs="Arial"/>
        </w:rPr>
        <w:t>sen</w:t>
      </w:r>
      <w:r w:rsidR="0034594C">
        <w:rPr>
          <w:rFonts w:cs="Arial"/>
        </w:rPr>
        <w:t>t</w:t>
      </w:r>
      <w:r w:rsidRPr="00530E1C">
        <w:rPr>
          <w:rFonts w:cs="Arial"/>
        </w:rPr>
        <w:t xml:space="preserve"> back to the device through Bluetooth file transfer by a block of 128 bytes of data iteratively.</w:t>
      </w:r>
    </w:p>
    <w:p w14:paraId="2D4AFC9E" w14:textId="77777777" w:rsidR="00291EFA" w:rsidRPr="00291EFA" w:rsidRDefault="00291EFA" w:rsidP="00D964E2">
      <w:pPr>
        <w:spacing w:line="480" w:lineRule="auto"/>
        <w:ind w:left="720"/>
        <w:jc w:val="both"/>
        <w:rPr>
          <w:rFonts w:cs="Arial"/>
          <w:b/>
          <w:bCs/>
        </w:rPr>
      </w:pPr>
      <w:r w:rsidRPr="00291EFA">
        <w:rPr>
          <w:rFonts w:cs="Arial"/>
          <w:b/>
          <w:bCs/>
        </w:rPr>
        <w:t>Peripheral</w:t>
      </w:r>
    </w:p>
    <w:p w14:paraId="4F88C28A" w14:textId="48B24C3F" w:rsidR="008210CD" w:rsidRDefault="00291EFA" w:rsidP="00D964E2">
      <w:pPr>
        <w:spacing w:line="480" w:lineRule="auto"/>
        <w:ind w:left="720" w:firstLine="720"/>
        <w:jc w:val="both"/>
        <w:rPr>
          <w:rFonts w:cs="Arial"/>
        </w:rPr>
      </w:pPr>
      <w:r w:rsidRPr="00291EFA">
        <w:rPr>
          <w:rFonts w:cs="Arial"/>
        </w:rPr>
        <w:t xml:space="preserve">The Arduino Nano 33 BLE Sense is the motherboard of the wearable device. The purpose of this peripheral device is to send data to the </w:t>
      </w:r>
      <w:r w:rsidR="003D1B6B">
        <w:rPr>
          <w:rFonts w:cs="Arial"/>
        </w:rPr>
        <w:t>mobile application</w:t>
      </w:r>
      <w:r w:rsidRPr="00291EFA">
        <w:rPr>
          <w:rFonts w:cs="Arial"/>
        </w:rPr>
        <w:t xml:space="preserve"> </w:t>
      </w:r>
      <w:r w:rsidR="001F68C5">
        <w:rPr>
          <w:rFonts w:cs="Arial"/>
        </w:rPr>
        <w:t>and</w:t>
      </w:r>
      <w:r w:rsidRPr="00291EFA">
        <w:rPr>
          <w:rFonts w:cs="Arial"/>
        </w:rPr>
        <w:t xml:space="preserve"> retrieve the hex array content of the C-header file that will be used in position tracking. The</w:t>
      </w:r>
      <w:r w:rsidR="003D1B6B">
        <w:rPr>
          <w:rFonts w:cs="Arial"/>
        </w:rPr>
        <w:t xml:space="preserve"> mobile application</w:t>
      </w:r>
      <w:r w:rsidRPr="00291EFA">
        <w:rPr>
          <w:rFonts w:cs="Arial"/>
        </w:rPr>
        <w:t xml:space="preserve"> and the wearable device </w:t>
      </w:r>
      <w:r w:rsidR="00F167E4" w:rsidRPr="00291EFA">
        <w:rPr>
          <w:rFonts w:cs="Arial"/>
        </w:rPr>
        <w:t>have</w:t>
      </w:r>
      <w:r w:rsidRPr="00291EFA">
        <w:rPr>
          <w:rFonts w:cs="Arial"/>
        </w:rPr>
        <w:t xml:space="preserve"> its compatibility when sending or receiving data using the </w:t>
      </w:r>
      <w:r w:rsidR="002D17B3">
        <w:rPr>
          <w:rFonts w:cs="Arial"/>
        </w:rPr>
        <w:t>c</w:t>
      </w:r>
      <w:r w:rsidR="002D17B3" w:rsidRPr="002D17B3">
        <w:rPr>
          <w:rFonts w:cs="Arial"/>
        </w:rPr>
        <w:t>yclic redundancy check</w:t>
      </w:r>
      <w:r w:rsidR="002D17B3">
        <w:rPr>
          <w:rFonts w:cs="Arial"/>
        </w:rPr>
        <w:t xml:space="preserve"> of </w:t>
      </w:r>
      <w:r w:rsidR="00380493">
        <w:rPr>
          <w:rFonts w:cs="Arial"/>
        </w:rPr>
        <w:t>32-bit</w:t>
      </w:r>
      <w:r w:rsidR="002D17B3">
        <w:rPr>
          <w:rFonts w:cs="Arial"/>
        </w:rPr>
        <w:t xml:space="preserve"> binary sequence or </w:t>
      </w:r>
      <w:r w:rsidRPr="00291EFA">
        <w:rPr>
          <w:rFonts w:cs="Arial"/>
        </w:rPr>
        <w:t xml:space="preserve">CRC32 file checksum. It will check if the two are similar after the file </w:t>
      </w:r>
      <w:r w:rsidRPr="00291EFA">
        <w:rPr>
          <w:rFonts w:cs="Arial"/>
        </w:rPr>
        <w:lastRenderedPageBreak/>
        <w:t>transfer is complete, if it is not, the model import will be cancelled. This happens because of the noise interference such as network errors and disk write errors.</w:t>
      </w:r>
    </w:p>
    <w:p w14:paraId="50467DFE" w14:textId="77777777" w:rsidR="00D964E2" w:rsidRPr="00D964E2" w:rsidRDefault="00D964E2" w:rsidP="00D964E2">
      <w:pPr>
        <w:spacing w:line="480" w:lineRule="auto"/>
        <w:jc w:val="both"/>
        <w:rPr>
          <w:rFonts w:cs="Arial"/>
        </w:rPr>
      </w:pPr>
    </w:p>
    <w:p w14:paraId="6611423D" w14:textId="4C9BFC80" w:rsidR="00782703" w:rsidRDefault="00156613" w:rsidP="00156613">
      <w:pPr>
        <w:spacing w:line="480" w:lineRule="auto"/>
        <w:jc w:val="both"/>
        <w:rPr>
          <w:rFonts w:cs="Arial"/>
          <w:b/>
          <w:bCs/>
          <w:i/>
          <w:iCs/>
        </w:rPr>
      </w:pPr>
      <w:r w:rsidRPr="00265D03">
        <w:rPr>
          <w:rFonts w:cs="Arial"/>
          <w:b/>
          <w:bCs/>
          <w:i/>
          <w:iCs/>
        </w:rPr>
        <w:t xml:space="preserve">Design and Construction of </w:t>
      </w:r>
      <w:r w:rsidR="00AF0ABC">
        <w:rPr>
          <w:rFonts w:cs="Arial"/>
          <w:b/>
          <w:bCs/>
          <w:i/>
          <w:iCs/>
        </w:rPr>
        <w:t>the Wearable Device</w:t>
      </w:r>
    </w:p>
    <w:p w14:paraId="3D631B19" w14:textId="426E5E16" w:rsidR="00782703" w:rsidRDefault="00782703" w:rsidP="00CC3429">
      <w:pPr>
        <w:spacing w:line="240" w:lineRule="auto"/>
        <w:jc w:val="center"/>
        <w:rPr>
          <w:rFonts w:cs="Arial"/>
          <w:b/>
          <w:bCs/>
          <w:i/>
          <w:iCs/>
        </w:rPr>
      </w:pPr>
      <w:r>
        <w:rPr>
          <w:rFonts w:cs="Arial"/>
          <w:noProof/>
        </w:rPr>
        <w:drawing>
          <wp:inline distT="0" distB="0" distL="0" distR="0" wp14:anchorId="3F854574" wp14:editId="6F2D8D43">
            <wp:extent cx="3643351"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2011" cy="2470036"/>
                    </a:xfrm>
                    <a:prstGeom prst="rect">
                      <a:avLst/>
                    </a:prstGeom>
                    <a:noFill/>
                    <a:ln>
                      <a:noFill/>
                    </a:ln>
                  </pic:spPr>
                </pic:pic>
              </a:graphicData>
            </a:graphic>
          </wp:inline>
        </w:drawing>
      </w:r>
    </w:p>
    <w:p w14:paraId="1F1C4384" w14:textId="3E68487C" w:rsidR="00CC3429" w:rsidRDefault="00CC3429" w:rsidP="00782703">
      <w:pPr>
        <w:spacing w:line="480" w:lineRule="auto"/>
        <w:jc w:val="center"/>
        <w:rPr>
          <w:rFonts w:cs="Arial"/>
          <w:sz w:val="20"/>
          <w:szCs w:val="20"/>
        </w:rPr>
      </w:pPr>
      <w:r w:rsidRPr="00CC3429">
        <w:rPr>
          <w:rFonts w:cs="Arial"/>
          <w:b/>
          <w:bCs/>
          <w:sz w:val="20"/>
          <w:szCs w:val="20"/>
        </w:rPr>
        <w:t xml:space="preserve">Figure </w:t>
      </w:r>
      <w:r w:rsidR="0083126E">
        <w:rPr>
          <w:rFonts w:cs="Arial"/>
          <w:b/>
          <w:bCs/>
          <w:sz w:val="20"/>
          <w:szCs w:val="20"/>
        </w:rPr>
        <w:t>3.3.</w:t>
      </w:r>
      <w:r w:rsidRPr="00CC3429">
        <w:rPr>
          <w:rFonts w:cs="Arial"/>
          <w:sz w:val="20"/>
          <w:szCs w:val="20"/>
        </w:rPr>
        <w:t xml:space="preserve"> </w:t>
      </w:r>
      <w:r w:rsidR="00C40252">
        <w:rPr>
          <w:rFonts w:cs="Arial"/>
          <w:sz w:val="20"/>
          <w:szCs w:val="20"/>
        </w:rPr>
        <w:t xml:space="preserve">Expected output </w:t>
      </w:r>
      <w:r w:rsidRPr="00CC3429">
        <w:rPr>
          <w:rFonts w:cs="Arial"/>
          <w:sz w:val="20"/>
          <w:szCs w:val="20"/>
        </w:rPr>
        <w:t xml:space="preserve">of the </w:t>
      </w:r>
      <w:r>
        <w:rPr>
          <w:rFonts w:cs="Arial"/>
          <w:sz w:val="20"/>
          <w:szCs w:val="20"/>
        </w:rPr>
        <w:t>wearable device</w:t>
      </w:r>
      <w:r w:rsidR="00681F98">
        <w:rPr>
          <w:rFonts w:cs="Arial"/>
          <w:sz w:val="20"/>
          <w:szCs w:val="20"/>
        </w:rPr>
        <w:t>.</w:t>
      </w:r>
    </w:p>
    <w:p w14:paraId="15185AE7" w14:textId="4584D627" w:rsidR="00272C4D" w:rsidRPr="00272C4D" w:rsidRDefault="00272C4D" w:rsidP="00123949">
      <w:pPr>
        <w:spacing w:line="480" w:lineRule="auto"/>
        <w:ind w:firstLine="720"/>
        <w:jc w:val="both"/>
        <w:rPr>
          <w:rFonts w:cs="Arial"/>
        </w:rPr>
      </w:pPr>
      <w:r>
        <w:rPr>
          <w:rFonts w:cs="Arial"/>
        </w:rPr>
        <w:t xml:space="preserve">Figure </w:t>
      </w:r>
      <w:r w:rsidR="00F03CBE">
        <w:rPr>
          <w:rFonts w:cs="Arial"/>
        </w:rPr>
        <w:t>3.3</w:t>
      </w:r>
      <w:r>
        <w:rPr>
          <w:rFonts w:cs="Arial"/>
        </w:rPr>
        <w:t xml:space="preserve"> shows the expected output of the microcontroller based wearable device. The main components are protected with a chassis to prevent it from any dirt/debris and water particles that may cause from destroying the entire circuit.</w:t>
      </w:r>
      <w:r w:rsidR="008511EA">
        <w:rPr>
          <w:rFonts w:cs="Arial"/>
        </w:rPr>
        <w:t xml:space="preserve"> The chassis are also expected to be 3D printed made with a strong filament of plastic to add durability. It </w:t>
      </w:r>
      <w:r w:rsidR="008973CE">
        <w:rPr>
          <w:rFonts w:cs="Arial"/>
        </w:rPr>
        <w:t>can</w:t>
      </w:r>
      <w:r w:rsidR="008511EA">
        <w:rPr>
          <w:rFonts w:cs="Arial"/>
        </w:rPr>
        <w:t xml:space="preserve"> also </w:t>
      </w:r>
      <w:r w:rsidR="00123949">
        <w:rPr>
          <w:rFonts w:cs="Arial"/>
        </w:rPr>
        <w:t>prevent</w:t>
      </w:r>
      <w:r w:rsidR="008973CE">
        <w:rPr>
          <w:rFonts w:cs="Arial"/>
        </w:rPr>
        <w:t xml:space="preserve"> some form of electric shock commonly known as</w:t>
      </w:r>
      <w:r w:rsidR="008511EA">
        <w:rPr>
          <w:rFonts w:cs="Arial"/>
        </w:rPr>
        <w:t xml:space="preserve"> Electrostatic Discharge (ESD) to the </w:t>
      </w:r>
      <w:r w:rsidR="008D645F">
        <w:rPr>
          <w:rFonts w:cs="Arial"/>
        </w:rPr>
        <w:t>user,</w:t>
      </w:r>
      <w:r w:rsidR="003D1B6B">
        <w:rPr>
          <w:rFonts w:cs="Arial"/>
        </w:rPr>
        <w:t xml:space="preserve"> but this has a very </w:t>
      </w:r>
      <w:r w:rsidR="008D645F">
        <w:rPr>
          <w:rFonts w:cs="Arial"/>
        </w:rPr>
        <w:t>small</w:t>
      </w:r>
      <w:r w:rsidR="003D1B6B">
        <w:rPr>
          <w:rFonts w:cs="Arial"/>
        </w:rPr>
        <w:t xml:space="preserve"> chance of </w:t>
      </w:r>
      <w:r w:rsidR="008D645F" w:rsidRPr="008D645F">
        <w:rPr>
          <w:rFonts w:cs="Arial"/>
        </w:rPr>
        <w:t xml:space="preserve">occurrence </w:t>
      </w:r>
      <w:r w:rsidR="003D1B6B">
        <w:rPr>
          <w:rFonts w:cs="Arial"/>
        </w:rPr>
        <w:t xml:space="preserve">because microcontrollers are designed to be </w:t>
      </w:r>
      <w:r w:rsidR="008D645F">
        <w:rPr>
          <w:rFonts w:cs="Arial"/>
        </w:rPr>
        <w:t>low powered</w:t>
      </w:r>
      <w:r w:rsidR="008973CE">
        <w:rPr>
          <w:rFonts w:cs="Arial"/>
        </w:rPr>
        <w:t>.</w:t>
      </w:r>
      <w:r w:rsidR="00123949">
        <w:rPr>
          <w:rFonts w:cs="Arial"/>
        </w:rPr>
        <w:t xml:space="preserve"> </w:t>
      </w:r>
      <w:r>
        <w:rPr>
          <w:rFonts w:cs="Arial"/>
        </w:rPr>
        <w:t>The pulse sensor is located at the wrist strap that is directl</w:t>
      </w:r>
      <w:r w:rsidR="007523F7">
        <w:rPr>
          <w:rFonts w:cs="Arial"/>
        </w:rPr>
        <w:t xml:space="preserve">y </w:t>
      </w:r>
      <w:r>
        <w:rPr>
          <w:rFonts w:cs="Arial"/>
        </w:rPr>
        <w:t xml:space="preserve">pointing </w:t>
      </w:r>
      <w:r w:rsidR="007523F7">
        <w:rPr>
          <w:rFonts w:cs="Arial"/>
        </w:rPr>
        <w:t xml:space="preserve">or close </w:t>
      </w:r>
      <w:r>
        <w:rPr>
          <w:rFonts w:cs="Arial"/>
        </w:rPr>
        <w:t>to the pulse of the user.  The researchers plan to create a compact device like any other smartwatches that will fit to any people using it.</w:t>
      </w:r>
      <w:r w:rsidR="008511EA">
        <w:rPr>
          <w:rFonts w:cs="Arial"/>
        </w:rPr>
        <w:t xml:space="preserve"> </w:t>
      </w:r>
      <w:r w:rsidR="008511EA">
        <w:rPr>
          <w:rFonts w:cs="Arial"/>
        </w:rPr>
        <w:lastRenderedPageBreak/>
        <w:t>Due to its size limitation, t</w:t>
      </w:r>
      <w:r w:rsidR="008511EA" w:rsidRPr="008511EA">
        <w:rPr>
          <w:rFonts w:cs="Arial"/>
        </w:rPr>
        <w:t xml:space="preserve">he design of the </w:t>
      </w:r>
      <w:r w:rsidR="008511EA">
        <w:rPr>
          <w:rFonts w:cs="Arial"/>
        </w:rPr>
        <w:t>device</w:t>
      </w:r>
      <w:r w:rsidR="008511EA" w:rsidRPr="008511EA">
        <w:rPr>
          <w:rFonts w:cs="Arial"/>
        </w:rPr>
        <w:t xml:space="preserve"> and its subsystem is still subject to change</w:t>
      </w:r>
      <w:r w:rsidR="00980086">
        <w:rPr>
          <w:rFonts w:cs="Arial"/>
        </w:rPr>
        <w:t xml:space="preserve"> and can be added more features for the monitoring system</w:t>
      </w:r>
      <w:r w:rsidR="008511EA" w:rsidRPr="008511EA">
        <w:rPr>
          <w:rFonts w:cs="Arial"/>
        </w:rPr>
        <w:t>.</w:t>
      </w:r>
    </w:p>
    <w:p w14:paraId="3EBA9CFD" w14:textId="5FA3F988" w:rsidR="00A11CB1" w:rsidRDefault="00534FEE" w:rsidP="00FA074B">
      <w:pPr>
        <w:spacing w:line="240" w:lineRule="auto"/>
        <w:jc w:val="center"/>
        <w:rPr>
          <w:rFonts w:cs="Arial"/>
          <w:b/>
          <w:bCs/>
          <w:i/>
          <w:iCs/>
        </w:rPr>
      </w:pPr>
      <w:r>
        <w:rPr>
          <w:rFonts w:cs="Arial"/>
          <w:noProof/>
        </w:rPr>
        <w:drawing>
          <wp:inline distT="0" distB="0" distL="0" distR="0" wp14:anchorId="463FF9D1" wp14:editId="38629EAD">
            <wp:extent cx="3643566" cy="2459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107017D7" w14:textId="6CD25C42" w:rsidR="003C4052" w:rsidRDefault="00FA074B" w:rsidP="003C4052">
      <w:pPr>
        <w:spacing w:line="480" w:lineRule="auto"/>
        <w:jc w:val="center"/>
        <w:rPr>
          <w:rFonts w:cs="Arial"/>
          <w:sz w:val="20"/>
          <w:szCs w:val="20"/>
        </w:rPr>
      </w:pPr>
      <w:r w:rsidRPr="00FA074B">
        <w:rPr>
          <w:rFonts w:cs="Arial"/>
          <w:b/>
          <w:bCs/>
          <w:sz w:val="20"/>
          <w:szCs w:val="20"/>
        </w:rPr>
        <w:t xml:space="preserve">Figure </w:t>
      </w:r>
      <w:r w:rsidR="00AF0803">
        <w:rPr>
          <w:rFonts w:cs="Arial"/>
          <w:b/>
          <w:bCs/>
          <w:sz w:val="20"/>
          <w:szCs w:val="20"/>
        </w:rPr>
        <w:t>3.4.</w:t>
      </w:r>
      <w:r w:rsidRPr="00FA074B">
        <w:rPr>
          <w:rFonts w:cs="Arial"/>
          <w:sz w:val="20"/>
          <w:szCs w:val="20"/>
        </w:rPr>
        <w:t xml:space="preserve"> Expected output of the wearable device</w:t>
      </w:r>
      <w:r w:rsidR="00681F98">
        <w:rPr>
          <w:rFonts w:cs="Arial"/>
          <w:sz w:val="20"/>
          <w:szCs w:val="20"/>
        </w:rPr>
        <w:t>.</w:t>
      </w:r>
    </w:p>
    <w:p w14:paraId="483C6222" w14:textId="72F2CA36" w:rsidR="003C4052" w:rsidRPr="003C4052" w:rsidRDefault="003C4052" w:rsidP="00641EE4">
      <w:pPr>
        <w:spacing w:line="480" w:lineRule="auto"/>
        <w:ind w:firstLine="720"/>
        <w:jc w:val="both"/>
        <w:rPr>
          <w:rFonts w:cs="Arial"/>
        </w:rPr>
      </w:pPr>
      <w:r>
        <w:rPr>
          <w:rFonts w:cs="Arial"/>
        </w:rPr>
        <w:t xml:space="preserve">Beside the pulse sensor, the external components are shown in Figure </w:t>
      </w:r>
      <w:r w:rsidR="00935BC2">
        <w:rPr>
          <w:rFonts w:cs="Arial"/>
        </w:rPr>
        <w:t>3.4.</w:t>
      </w:r>
      <w:r>
        <w:rPr>
          <w:rFonts w:cs="Arial"/>
        </w:rPr>
        <w:t xml:space="preserve"> The thermal sensor</w:t>
      </w:r>
      <w:r w:rsidR="00666717">
        <w:rPr>
          <w:rFonts w:cs="Arial"/>
        </w:rPr>
        <w:t xml:space="preserve"> measures the body temperature without contact</w:t>
      </w:r>
      <w:r w:rsidR="00641EE4">
        <w:rPr>
          <w:rFonts w:cs="Arial"/>
        </w:rPr>
        <w:t xml:space="preserve"> in conjunction with another sensor to measure the distance between the device and the target</w:t>
      </w:r>
      <w:r w:rsidR="00666717">
        <w:rPr>
          <w:rFonts w:cs="Arial"/>
        </w:rPr>
        <w:t xml:space="preserve">. The purpose of placing </w:t>
      </w:r>
      <w:r w:rsidR="00641EE4">
        <w:rPr>
          <w:rFonts w:cs="Arial"/>
        </w:rPr>
        <w:t>these components</w:t>
      </w:r>
      <w:r w:rsidR="00666717">
        <w:rPr>
          <w:rFonts w:cs="Arial"/>
        </w:rPr>
        <w:t xml:space="preserve"> externally is to </w:t>
      </w:r>
      <w:r w:rsidR="00641EE4">
        <w:rPr>
          <w:rFonts w:cs="Arial"/>
        </w:rPr>
        <w:t>make it the same pointing side of the user’s palm. Thus, contributes to the measurements of data for position tracking.</w:t>
      </w:r>
      <w:r w:rsidR="000303EE">
        <w:rPr>
          <w:rFonts w:cs="Arial"/>
        </w:rPr>
        <w:t xml:space="preserve"> The charger port is exposed on the outside of the chassis. It can connect with a </w:t>
      </w:r>
      <w:r w:rsidR="000303EE" w:rsidRPr="000303EE">
        <w:rPr>
          <w:rFonts w:cs="Arial"/>
        </w:rPr>
        <w:t>Micro Type B</w:t>
      </w:r>
      <w:r w:rsidR="000303EE">
        <w:rPr>
          <w:rFonts w:cs="Arial"/>
        </w:rPr>
        <w:t xml:space="preserve"> connector that is commonly used </w:t>
      </w:r>
      <w:r w:rsidR="00B12B7A">
        <w:rPr>
          <w:rFonts w:cs="Arial"/>
        </w:rPr>
        <w:t>in</w:t>
      </w:r>
      <w:r w:rsidR="000303EE">
        <w:rPr>
          <w:rFonts w:cs="Arial"/>
        </w:rPr>
        <w:t xml:space="preserve"> the Android charger.</w:t>
      </w:r>
      <w:r w:rsidR="00B12B7A">
        <w:rPr>
          <w:rFonts w:cs="Arial"/>
        </w:rPr>
        <w:t xml:space="preserve"> The researchers plan to have a customized watch strap to place the external components and attach the chassis into it. It can adjust the size of the strap to fasten to the small or wide wrist of the user.</w:t>
      </w:r>
      <w:r w:rsidR="00A65EAF">
        <w:rPr>
          <w:rFonts w:cs="Arial"/>
        </w:rPr>
        <w:t xml:space="preserve"> As seen in this Figure, there is an available space at the back of the chassis. This is where the researchers plan to place the pulse sensor if the previous one is uncomfortable.</w:t>
      </w:r>
    </w:p>
    <w:p w14:paraId="0A713ECC" w14:textId="77777777" w:rsidR="00FA074B" w:rsidRDefault="00FA074B" w:rsidP="00A11CB1">
      <w:pPr>
        <w:spacing w:line="480" w:lineRule="auto"/>
        <w:jc w:val="center"/>
        <w:rPr>
          <w:rFonts w:cs="Arial"/>
          <w:b/>
          <w:bCs/>
          <w:i/>
          <w:iCs/>
        </w:rPr>
      </w:pPr>
    </w:p>
    <w:p w14:paraId="3926CCD2" w14:textId="46DC4A87" w:rsidR="00AF0ABC" w:rsidRDefault="00827A19" w:rsidP="00FA074B">
      <w:pPr>
        <w:spacing w:line="240" w:lineRule="auto"/>
        <w:jc w:val="center"/>
        <w:rPr>
          <w:rFonts w:cs="Arial"/>
          <w:b/>
          <w:bCs/>
          <w:i/>
          <w:iCs/>
        </w:rPr>
      </w:pPr>
      <w:r>
        <w:rPr>
          <w:rFonts w:cs="Arial"/>
          <w:noProof/>
        </w:rPr>
        <w:lastRenderedPageBreak/>
        <w:drawing>
          <wp:inline distT="0" distB="0" distL="0" distR="0" wp14:anchorId="5F281DA6" wp14:editId="3A671AD5">
            <wp:extent cx="3643566" cy="24597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48A4C918" w14:textId="73F88769" w:rsidR="00FA074B" w:rsidRDefault="00FA074B" w:rsidP="00A11CB1">
      <w:pPr>
        <w:spacing w:line="480" w:lineRule="auto"/>
        <w:jc w:val="center"/>
        <w:rPr>
          <w:rFonts w:cs="Arial"/>
          <w:sz w:val="20"/>
          <w:szCs w:val="20"/>
        </w:rPr>
      </w:pPr>
      <w:r w:rsidRPr="00FA074B">
        <w:rPr>
          <w:rFonts w:cs="Arial"/>
          <w:b/>
          <w:bCs/>
          <w:sz w:val="20"/>
          <w:szCs w:val="20"/>
        </w:rPr>
        <w:t xml:space="preserve">Figure </w:t>
      </w:r>
      <w:r w:rsidR="00526F0E">
        <w:rPr>
          <w:rFonts w:cs="Arial"/>
          <w:b/>
          <w:bCs/>
          <w:sz w:val="20"/>
          <w:szCs w:val="20"/>
        </w:rPr>
        <w:t>3.5.</w:t>
      </w:r>
      <w:r w:rsidRPr="00FA074B">
        <w:rPr>
          <w:rFonts w:cs="Arial"/>
          <w:sz w:val="20"/>
          <w:szCs w:val="20"/>
        </w:rPr>
        <w:t xml:space="preserve"> </w:t>
      </w:r>
      <w:r w:rsidR="00C63502">
        <w:rPr>
          <w:rFonts w:cs="Arial"/>
          <w:sz w:val="20"/>
          <w:szCs w:val="20"/>
        </w:rPr>
        <w:t>Chipset</w:t>
      </w:r>
      <w:r>
        <w:rPr>
          <w:rFonts w:cs="Arial"/>
          <w:sz w:val="20"/>
          <w:szCs w:val="20"/>
        </w:rPr>
        <w:t xml:space="preserve"> </w:t>
      </w:r>
      <w:r w:rsidRPr="00FA074B">
        <w:rPr>
          <w:rFonts w:cs="Arial"/>
          <w:sz w:val="20"/>
          <w:szCs w:val="20"/>
        </w:rPr>
        <w:t>of the wearable device</w:t>
      </w:r>
      <w:r w:rsidR="00681F98">
        <w:rPr>
          <w:rFonts w:cs="Arial"/>
          <w:sz w:val="20"/>
          <w:szCs w:val="20"/>
        </w:rPr>
        <w:t>.</w:t>
      </w:r>
    </w:p>
    <w:p w14:paraId="0FA81A2B" w14:textId="0F7987AB" w:rsidR="0067594D" w:rsidRDefault="0067594D" w:rsidP="00C752C3">
      <w:pPr>
        <w:spacing w:line="480" w:lineRule="auto"/>
        <w:ind w:firstLine="720"/>
        <w:jc w:val="both"/>
        <w:rPr>
          <w:rFonts w:cs="Arial"/>
        </w:rPr>
      </w:pPr>
      <w:r>
        <w:rPr>
          <w:rFonts w:cs="Arial"/>
        </w:rPr>
        <w:t xml:space="preserve">Figure </w:t>
      </w:r>
      <w:r w:rsidR="00644664">
        <w:rPr>
          <w:rFonts w:cs="Arial"/>
        </w:rPr>
        <w:t>3.5</w:t>
      </w:r>
      <w:r>
        <w:rPr>
          <w:rFonts w:cs="Arial"/>
        </w:rPr>
        <w:t xml:space="preserve"> shows the components inside the chassis. The </w:t>
      </w:r>
      <w:r w:rsidRPr="0067594D">
        <w:rPr>
          <w:rFonts w:cs="Arial"/>
        </w:rPr>
        <w:t>subcomponents (resistors, capacitors, wires, etc.)</w:t>
      </w:r>
      <w:r>
        <w:rPr>
          <w:rFonts w:cs="Arial"/>
        </w:rPr>
        <w:t xml:space="preserve"> are also set to fit inside the device. The researchers plan to use a lithium polymer battery </w:t>
      </w:r>
      <w:r w:rsidRPr="0067594D">
        <w:rPr>
          <w:rFonts w:cs="Arial"/>
        </w:rPr>
        <w:t>for 3.7 supply voltage for the MCU</w:t>
      </w:r>
      <w:r>
        <w:rPr>
          <w:rFonts w:cs="Arial"/>
        </w:rPr>
        <w:t>, t</w:t>
      </w:r>
      <w:r w:rsidRPr="0067594D">
        <w:rPr>
          <w:rFonts w:cs="Arial"/>
        </w:rPr>
        <w:t>his battery is safe as it</w:t>
      </w:r>
      <w:r>
        <w:rPr>
          <w:rFonts w:cs="Arial"/>
        </w:rPr>
        <w:t xml:space="preserve"> </w:t>
      </w:r>
      <w:r w:rsidRPr="0067594D">
        <w:rPr>
          <w:rFonts w:cs="Arial"/>
        </w:rPr>
        <w:t>has no leakage problem because the inside of the battery does not contain a liquid</w:t>
      </w:r>
      <w:r>
        <w:rPr>
          <w:rFonts w:cs="Arial"/>
        </w:rPr>
        <w:t xml:space="preserve"> </w:t>
      </w:r>
      <w:r w:rsidRPr="0067594D">
        <w:rPr>
          <w:rFonts w:cs="Arial"/>
        </w:rPr>
        <w:t>electrolyte. It is also a rechargeable battery to avoid the replacement each time the</w:t>
      </w:r>
      <w:r>
        <w:rPr>
          <w:rFonts w:cs="Arial"/>
        </w:rPr>
        <w:t xml:space="preserve"> </w:t>
      </w:r>
      <w:r w:rsidRPr="0067594D">
        <w:rPr>
          <w:rFonts w:cs="Arial"/>
        </w:rPr>
        <w:t>battery has run out.</w:t>
      </w:r>
      <w:r w:rsidR="00C752C3">
        <w:rPr>
          <w:rFonts w:cs="Arial"/>
        </w:rPr>
        <w:t xml:space="preserve"> The SD card slot will serve as the storage for the trained model. In this way, if the user has already trained the model and planned to change the position tracking, they will not need to re-train the model again. Because the MCU has only </w:t>
      </w:r>
      <w:r w:rsidR="00C752C3" w:rsidRPr="00C752C3">
        <w:rPr>
          <w:rFonts w:cs="Arial"/>
        </w:rPr>
        <w:t>256KB</w:t>
      </w:r>
      <w:r w:rsidR="00C752C3">
        <w:rPr>
          <w:rFonts w:cs="Arial"/>
        </w:rPr>
        <w:t xml:space="preserve"> of SRAM, the researchers plan to use an external SRAM. This external SRAM works in correlation with the SD card. </w:t>
      </w:r>
      <w:r w:rsidR="00E972D4">
        <w:rPr>
          <w:rFonts w:cs="Arial"/>
        </w:rPr>
        <w:t xml:space="preserve">This will also serve as the storage for the global variables for the incoming data from the </w:t>
      </w:r>
      <w:r w:rsidR="002954CC">
        <w:rPr>
          <w:rFonts w:cs="Arial"/>
        </w:rPr>
        <w:t>mobile application</w:t>
      </w:r>
      <w:r w:rsidR="00E972D4">
        <w:rPr>
          <w:rFonts w:cs="Arial"/>
        </w:rPr>
        <w:t>.</w:t>
      </w:r>
    </w:p>
    <w:p w14:paraId="30751886" w14:textId="4689C2C9" w:rsidR="00913F3E" w:rsidRDefault="00913F3E" w:rsidP="00913F3E">
      <w:pPr>
        <w:spacing w:line="480" w:lineRule="auto"/>
        <w:ind w:firstLine="720"/>
        <w:jc w:val="both"/>
        <w:rPr>
          <w:rFonts w:cs="Arial"/>
        </w:rPr>
      </w:pPr>
      <w:r>
        <w:rPr>
          <w:rFonts w:cs="Arial"/>
        </w:rPr>
        <w:t>Placement of the MCU in the chassis must be sturdy otherwise, the IMU recording will generate random and unstable numbers. Thus, position tracking will fail. The SPDT switch are placed on the side of the chassis with a placement of LED lights to indicate on and off status. Finally, t</w:t>
      </w:r>
      <w:r w:rsidRPr="00913F3E">
        <w:rPr>
          <w:rFonts w:cs="Arial"/>
        </w:rPr>
        <w:t xml:space="preserve">he wearable device will be </w:t>
      </w:r>
      <w:r w:rsidRPr="00913F3E">
        <w:rPr>
          <w:rFonts w:cs="Arial"/>
        </w:rPr>
        <w:lastRenderedPageBreak/>
        <w:t xml:space="preserve">able to send a </w:t>
      </w:r>
      <w:r>
        <w:rPr>
          <w:rFonts w:cs="Arial"/>
        </w:rPr>
        <w:t>haptic feedback/</w:t>
      </w:r>
      <w:r w:rsidRPr="00913F3E">
        <w:rPr>
          <w:rFonts w:cs="Arial"/>
        </w:rPr>
        <w:t>warning to the patient by using the</w:t>
      </w:r>
      <w:r>
        <w:rPr>
          <w:rFonts w:cs="Arial"/>
        </w:rPr>
        <w:t xml:space="preserve"> </w:t>
      </w:r>
      <w:r w:rsidRPr="00913F3E">
        <w:rPr>
          <w:rFonts w:cs="Arial"/>
        </w:rPr>
        <w:t xml:space="preserve">vibration motor. The researchers can tweak the frequency for </w:t>
      </w:r>
      <w:r>
        <w:rPr>
          <w:rFonts w:cs="Arial"/>
        </w:rPr>
        <w:t>user</w:t>
      </w:r>
      <w:r w:rsidRPr="00913F3E">
        <w:rPr>
          <w:rFonts w:cs="Arial"/>
        </w:rPr>
        <w:t xml:space="preserve"> preferences so</w:t>
      </w:r>
      <w:r>
        <w:rPr>
          <w:rFonts w:cs="Arial"/>
        </w:rPr>
        <w:t xml:space="preserve"> </w:t>
      </w:r>
      <w:r w:rsidRPr="00913F3E">
        <w:rPr>
          <w:rFonts w:cs="Arial"/>
        </w:rPr>
        <w:t>that the</w:t>
      </w:r>
      <w:r>
        <w:rPr>
          <w:rFonts w:cs="Arial"/>
        </w:rPr>
        <w:t xml:space="preserve">y </w:t>
      </w:r>
      <w:r w:rsidRPr="00913F3E">
        <w:rPr>
          <w:rFonts w:cs="Arial"/>
        </w:rPr>
        <w:t>will sense the vibration</w:t>
      </w:r>
      <w:r>
        <w:rPr>
          <w:rFonts w:cs="Arial"/>
        </w:rPr>
        <w:t>.</w:t>
      </w:r>
    </w:p>
    <w:p w14:paraId="62D8AF95" w14:textId="77777777" w:rsidR="00D964E2" w:rsidRDefault="00D964E2" w:rsidP="00176725">
      <w:pPr>
        <w:spacing w:line="480" w:lineRule="auto"/>
        <w:jc w:val="both"/>
        <w:rPr>
          <w:rFonts w:cs="Arial"/>
          <w:b/>
          <w:bCs/>
          <w:i/>
          <w:iCs/>
        </w:rPr>
      </w:pPr>
    </w:p>
    <w:p w14:paraId="3BD5CCB7" w14:textId="3B5C6698" w:rsidR="00176725" w:rsidRPr="00176725" w:rsidRDefault="001F3B6B" w:rsidP="00176725">
      <w:pPr>
        <w:spacing w:line="480" w:lineRule="auto"/>
        <w:jc w:val="both"/>
        <w:rPr>
          <w:rFonts w:cs="Arial"/>
          <w:b/>
          <w:bCs/>
          <w:i/>
          <w:iCs/>
        </w:rPr>
      </w:pPr>
      <w:r w:rsidRPr="00265D03">
        <w:rPr>
          <w:rFonts w:cs="Arial"/>
          <w:b/>
          <w:bCs/>
          <w:i/>
          <w:iCs/>
        </w:rPr>
        <w:t xml:space="preserve">Design and Construction of </w:t>
      </w:r>
      <w:r>
        <w:rPr>
          <w:rFonts w:cs="Arial"/>
          <w:b/>
          <w:bCs/>
          <w:i/>
          <w:iCs/>
        </w:rPr>
        <w:t xml:space="preserve">the </w:t>
      </w:r>
      <w:r w:rsidR="00085CA6">
        <w:rPr>
          <w:rFonts w:cs="Arial"/>
          <w:b/>
          <w:bCs/>
          <w:i/>
          <w:iCs/>
        </w:rPr>
        <w:t>Mobile Application</w:t>
      </w:r>
    </w:p>
    <w:p w14:paraId="54C4A6C3" w14:textId="2D2692AD" w:rsidR="005D69AC" w:rsidRDefault="00176725" w:rsidP="008B0CE1">
      <w:pPr>
        <w:spacing w:line="240" w:lineRule="auto"/>
        <w:jc w:val="center"/>
        <w:rPr>
          <w:rFonts w:cs="Arial"/>
        </w:rPr>
      </w:pPr>
      <w:r>
        <w:rPr>
          <w:noProof/>
        </w:rPr>
        <w:drawing>
          <wp:inline distT="0" distB="0" distL="0" distR="0" wp14:anchorId="3CB69973" wp14:editId="229BED6B">
            <wp:extent cx="2441750" cy="5151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8492" cy="5166079"/>
                    </a:xfrm>
                    <a:prstGeom prst="rect">
                      <a:avLst/>
                    </a:prstGeom>
                    <a:noFill/>
                    <a:ln>
                      <a:noFill/>
                    </a:ln>
                  </pic:spPr>
                </pic:pic>
              </a:graphicData>
            </a:graphic>
          </wp:inline>
        </w:drawing>
      </w:r>
    </w:p>
    <w:p w14:paraId="7EDB4722" w14:textId="60031950" w:rsidR="00121CB2" w:rsidRPr="00121CB2" w:rsidRDefault="00121CB2" w:rsidP="00121CB2">
      <w:pPr>
        <w:spacing w:line="480" w:lineRule="auto"/>
        <w:jc w:val="center"/>
        <w:rPr>
          <w:rFonts w:cs="Arial"/>
          <w:sz w:val="20"/>
          <w:szCs w:val="20"/>
        </w:rPr>
      </w:pPr>
      <w:r w:rsidRPr="00121CB2">
        <w:rPr>
          <w:rFonts w:cs="Arial"/>
          <w:b/>
          <w:bCs/>
          <w:sz w:val="20"/>
          <w:szCs w:val="20"/>
        </w:rPr>
        <w:t xml:space="preserve">Figure </w:t>
      </w:r>
      <w:r w:rsidR="00413ED3">
        <w:rPr>
          <w:rFonts w:cs="Arial"/>
          <w:b/>
          <w:bCs/>
          <w:sz w:val="20"/>
          <w:szCs w:val="20"/>
        </w:rPr>
        <w:t>3.6.</w:t>
      </w:r>
      <w:r w:rsidR="00173EC5">
        <w:rPr>
          <w:rFonts w:cs="Arial"/>
          <w:b/>
          <w:bCs/>
          <w:sz w:val="20"/>
          <w:szCs w:val="20"/>
        </w:rPr>
        <w:t xml:space="preserve"> </w:t>
      </w:r>
      <w:r w:rsidR="00173EC5">
        <w:rPr>
          <w:rFonts w:cs="Arial"/>
          <w:sz w:val="20"/>
          <w:szCs w:val="20"/>
        </w:rPr>
        <w:t>Mobile application</w:t>
      </w:r>
      <w:r>
        <w:rPr>
          <w:rFonts w:cs="Arial"/>
          <w:sz w:val="20"/>
          <w:szCs w:val="20"/>
        </w:rPr>
        <w:t xml:space="preserve"> design</w:t>
      </w:r>
      <w:r w:rsidR="00681F98">
        <w:rPr>
          <w:rFonts w:cs="Arial"/>
          <w:sz w:val="20"/>
          <w:szCs w:val="20"/>
        </w:rPr>
        <w:t>.</w:t>
      </w:r>
    </w:p>
    <w:p w14:paraId="2FDDBF1F" w14:textId="33F03B37" w:rsidR="00856579" w:rsidRDefault="00233244" w:rsidP="005A66B0">
      <w:pPr>
        <w:spacing w:line="480" w:lineRule="auto"/>
        <w:ind w:firstLine="720"/>
        <w:jc w:val="both"/>
        <w:rPr>
          <w:rFonts w:cs="Arial"/>
        </w:rPr>
      </w:pPr>
      <w:r>
        <w:rPr>
          <w:rFonts w:cs="Arial"/>
        </w:rPr>
        <w:t xml:space="preserve">The design of the </w:t>
      </w:r>
      <w:r w:rsidR="00A94F5A">
        <w:rPr>
          <w:rFonts w:cs="Arial"/>
        </w:rPr>
        <w:t>mobile application</w:t>
      </w:r>
      <w:r>
        <w:rPr>
          <w:rFonts w:cs="Arial"/>
        </w:rPr>
        <w:t xml:space="preserve"> is shown in Figure </w:t>
      </w:r>
      <w:r w:rsidR="00A11CC3">
        <w:rPr>
          <w:rFonts w:cs="Arial"/>
        </w:rPr>
        <w:t>3.6</w:t>
      </w:r>
      <w:r>
        <w:rPr>
          <w:rFonts w:cs="Arial"/>
        </w:rPr>
        <w:t xml:space="preserve"> where the application is divided into three (3) section, </w:t>
      </w:r>
      <w:r w:rsidR="006B3326">
        <w:rPr>
          <w:rFonts w:cs="Arial"/>
        </w:rPr>
        <w:t xml:space="preserve">the real-time monitoring system, </w:t>
      </w:r>
      <w:r>
        <w:rPr>
          <w:rFonts w:cs="Arial"/>
        </w:rPr>
        <w:t>the training application,</w:t>
      </w:r>
      <w:r w:rsidR="006B3326">
        <w:rPr>
          <w:rFonts w:cs="Arial"/>
        </w:rPr>
        <w:t xml:space="preserve"> </w:t>
      </w:r>
      <w:r>
        <w:rPr>
          <w:rFonts w:cs="Arial"/>
        </w:rPr>
        <w:t xml:space="preserve">and the status section where the success, progress, </w:t>
      </w:r>
      <w:r>
        <w:rPr>
          <w:rFonts w:cs="Arial"/>
        </w:rPr>
        <w:lastRenderedPageBreak/>
        <w:t>notification, and error</w:t>
      </w:r>
      <w:r w:rsidR="009931A3">
        <w:rPr>
          <w:rFonts w:cs="Arial"/>
        </w:rPr>
        <w:t>s</w:t>
      </w:r>
      <w:r>
        <w:rPr>
          <w:rFonts w:cs="Arial"/>
        </w:rPr>
        <w:t xml:space="preserve"> are displayed. The device must be in the on-state and the user must turn-on </w:t>
      </w:r>
      <w:r w:rsidR="00B2370A">
        <w:rPr>
          <w:rFonts w:cs="Arial"/>
        </w:rPr>
        <w:t>the</w:t>
      </w:r>
      <w:r>
        <w:rPr>
          <w:rFonts w:cs="Arial"/>
        </w:rPr>
        <w:t xml:space="preserve"> Bluetooth before the connection.</w:t>
      </w:r>
      <w:r w:rsidR="005A66B0">
        <w:rPr>
          <w:rFonts w:cs="Arial"/>
        </w:rPr>
        <w:t xml:space="preserve"> </w:t>
      </w:r>
      <w:r w:rsidR="0036185B">
        <w:rPr>
          <w:rFonts w:cs="Arial"/>
        </w:rPr>
        <w:t>This implementation of the Bluetooth connection can be made using</w:t>
      </w:r>
      <w:r w:rsidR="00856579">
        <w:rPr>
          <w:rFonts w:cs="Arial"/>
        </w:rPr>
        <w:t xml:space="preserve"> Flutter, it </w:t>
      </w:r>
      <w:r w:rsidR="00856579" w:rsidRPr="00856579">
        <w:rPr>
          <w:rFonts w:cs="Arial"/>
        </w:rPr>
        <w:t>is a</w:t>
      </w:r>
      <w:r w:rsidR="00856579">
        <w:rPr>
          <w:rFonts w:cs="Arial"/>
        </w:rPr>
        <w:t xml:space="preserve"> mobile application</w:t>
      </w:r>
      <w:r w:rsidR="00856579" w:rsidRPr="00856579">
        <w:rPr>
          <w:rFonts w:cs="Arial"/>
        </w:rPr>
        <w:t xml:space="preserve"> framework</w:t>
      </w:r>
      <w:r w:rsidR="00704EE7">
        <w:rPr>
          <w:rFonts w:cs="Arial"/>
        </w:rPr>
        <w:t xml:space="preserve"> and uses Dart programming language</w:t>
      </w:r>
      <w:r w:rsidR="00856579" w:rsidRPr="00856579">
        <w:rPr>
          <w:rFonts w:cs="Arial"/>
        </w:rPr>
        <w:t xml:space="preserve"> </w:t>
      </w:r>
      <w:r w:rsidR="00856579">
        <w:rPr>
          <w:rFonts w:cs="Arial"/>
        </w:rPr>
        <w:t xml:space="preserve">provided </w:t>
      </w:r>
      <w:r w:rsidR="00856579" w:rsidRPr="00856579">
        <w:rPr>
          <w:rFonts w:cs="Arial"/>
        </w:rPr>
        <w:t>by Google for building</w:t>
      </w:r>
      <w:r w:rsidR="00856579">
        <w:rPr>
          <w:rFonts w:cs="Arial"/>
        </w:rPr>
        <w:t xml:space="preserve"> </w:t>
      </w:r>
      <w:r w:rsidR="00856579" w:rsidRPr="00856579">
        <w:rPr>
          <w:rFonts w:cs="Arial"/>
        </w:rPr>
        <w:t>natively compiled</w:t>
      </w:r>
      <w:r w:rsidR="00856579">
        <w:rPr>
          <w:rFonts w:cs="Arial"/>
        </w:rPr>
        <w:t xml:space="preserve"> and cross</w:t>
      </w:r>
      <w:r w:rsidR="00856579" w:rsidRPr="00856579">
        <w:rPr>
          <w:rFonts w:cs="Arial"/>
        </w:rPr>
        <w:t>-platform applications from a single codebase</w:t>
      </w:r>
      <w:r w:rsidR="00856579">
        <w:rPr>
          <w:rFonts w:cs="Arial"/>
        </w:rPr>
        <w:t>.</w:t>
      </w:r>
    </w:p>
    <w:p w14:paraId="56ADB7F0" w14:textId="1D48A6E6" w:rsidR="00773ED0" w:rsidRDefault="00773ED0" w:rsidP="00743080">
      <w:pPr>
        <w:spacing w:line="480" w:lineRule="auto"/>
        <w:ind w:firstLine="720"/>
        <w:jc w:val="both"/>
        <w:rPr>
          <w:rFonts w:cs="Arial"/>
        </w:rPr>
      </w:pPr>
      <w:r>
        <w:rPr>
          <w:rFonts w:cs="Arial"/>
        </w:rPr>
        <w:t xml:space="preserve">The researchers </w:t>
      </w:r>
      <w:r w:rsidR="00722C07">
        <w:rPr>
          <w:rFonts w:cs="Arial"/>
        </w:rPr>
        <w:t>decide</w:t>
      </w:r>
      <w:r>
        <w:rPr>
          <w:rFonts w:cs="Arial"/>
        </w:rPr>
        <w:t xml:space="preserve"> to use the Python programming language as the backend of</w:t>
      </w:r>
      <w:r w:rsidR="00722C07">
        <w:rPr>
          <w:rFonts w:cs="Arial"/>
        </w:rPr>
        <w:t xml:space="preserve"> mobile application for training the model</w:t>
      </w:r>
      <w:r w:rsidR="00743080">
        <w:rPr>
          <w:rFonts w:cs="Arial"/>
        </w:rPr>
        <w:t xml:space="preserve">. </w:t>
      </w:r>
      <w:r w:rsidR="00EC77BE">
        <w:rPr>
          <w:rFonts w:cs="Arial"/>
        </w:rPr>
        <w:t>Researchers uses Django, this is a</w:t>
      </w:r>
      <w:r w:rsidR="00743080">
        <w:rPr>
          <w:rFonts w:cs="Arial"/>
        </w:rPr>
        <w:t xml:space="preserve"> w</w:t>
      </w:r>
      <w:r w:rsidR="00743080" w:rsidRPr="00743080">
        <w:rPr>
          <w:rFonts w:cs="Arial"/>
        </w:rPr>
        <w:t xml:space="preserve">eb framework built on Python </w:t>
      </w:r>
      <w:r w:rsidR="00EC77BE">
        <w:rPr>
          <w:rFonts w:cs="Arial"/>
        </w:rPr>
        <w:t xml:space="preserve">that </w:t>
      </w:r>
      <w:r w:rsidR="00743080">
        <w:rPr>
          <w:rFonts w:cs="Arial"/>
        </w:rPr>
        <w:t>uses</w:t>
      </w:r>
      <w:r w:rsidR="00743080" w:rsidRPr="00743080">
        <w:rPr>
          <w:rFonts w:cs="Arial"/>
        </w:rPr>
        <w:t xml:space="preserve"> the model-template-views (MTV) architectural design.</w:t>
      </w:r>
      <w:r w:rsidR="00743080">
        <w:rPr>
          <w:rFonts w:cs="Arial"/>
        </w:rPr>
        <w:t xml:space="preserve"> The development of the backend </w:t>
      </w:r>
      <w:r w:rsidR="00743080" w:rsidRPr="00743080">
        <w:rPr>
          <w:rFonts w:cs="Arial"/>
        </w:rPr>
        <w:t>encourages</w:t>
      </w:r>
      <w:r w:rsidR="00743080">
        <w:rPr>
          <w:rFonts w:cs="Arial"/>
        </w:rPr>
        <w:t xml:space="preserve"> the researchers for</w:t>
      </w:r>
      <w:r w:rsidR="00743080" w:rsidRPr="00743080">
        <w:rPr>
          <w:rFonts w:cs="Arial"/>
        </w:rPr>
        <w:t xml:space="preserve"> rapid development</w:t>
      </w:r>
      <w:r w:rsidR="00743080">
        <w:rPr>
          <w:rFonts w:cs="Arial"/>
        </w:rPr>
        <w:t xml:space="preserve">, </w:t>
      </w:r>
      <w:r w:rsidR="00743080" w:rsidRPr="00743080">
        <w:rPr>
          <w:rFonts w:cs="Arial"/>
        </w:rPr>
        <w:t xml:space="preserve">clean, </w:t>
      </w:r>
      <w:r w:rsidR="00743080">
        <w:rPr>
          <w:rFonts w:cs="Arial"/>
        </w:rPr>
        <w:t xml:space="preserve">and </w:t>
      </w:r>
      <w:r w:rsidR="00743080" w:rsidRPr="00743080">
        <w:rPr>
          <w:rFonts w:cs="Arial"/>
        </w:rPr>
        <w:t>pragmatic design</w:t>
      </w:r>
      <w:r w:rsidR="007D6300">
        <w:rPr>
          <w:rFonts w:cs="Arial"/>
        </w:rPr>
        <w:t xml:space="preserve"> </w:t>
      </w:r>
      <w:r w:rsidR="007D6300">
        <w:rPr>
          <w:rFonts w:cs="Arial"/>
        </w:rPr>
        <w:fldChar w:fldCharType="begin" w:fldLock="1"/>
      </w:r>
      <w:r w:rsidR="007D6300">
        <w:rPr>
          <w:rFonts w:cs="Arial"/>
        </w:rPr>
        <w:instrText>ADDIN CSL_CITATION {"citationItems":[{"id":"ITEM-1","itemData":{"ISSN":"2714-7533","abstract":"The research is discussing the relevance of web technology based on its history, current development, future working process, threats, or attacks that are common in web technology, and its solutions to encounter the threats. Nowadays, web services have become one of the most vital components in peoples' daily lifestyle. People are talking how the advancement in the technology leads the world now. The evolution of network has triggered the demands especially in internet connection as everyone around the world are depending on the connection to do their activities especially for communication. It is required to have high speed internet and bandwidth to prevent poor connection. Besides that, due to advance development in computing products and network, people enables to catch up with the current trends which spark the existence of web development that are used to gather information.","author":[{"dropping-particle":"","family":"Idris","given":"Nuruldelmia","non-dropping-particle":"","parse-names":false,"suffix":""},{"dropping-particle":"","family":"Feresa","given":"Cik","non-dropping-particle":"","parse-names":false,"suffix":""},{"dropping-particle":"","family":"Foozy","given":"Mohd","non-dropping-particle":"","parse-names":false,"suffix":""},{"dropping-particle":"","family":"Shamala","given":"Palaniappan","non-dropping-particle":"","parse-names":false,"suffix":""}],"container-title":"International Journal of Advanced Science Computing and Engineering","id":"ITEM-1","issue":"1","issued":{"date-parts":[["2020"]]},"page":"34-40","title":"A Generic Review of Web Technology: DJango and Flask","type":"article-journal","volume":"2"},"uris":["http://www.mendeley.com/documents/?uuid=d3911d9e-05d4-4585-906b-cf97f5c044b1"]}],"mendeley":{"formattedCitation":"(Idris et al., 2020)","plainTextFormattedCitation":"(Idris et al., 2020)","previouslyFormattedCitation":"(Idris et al., 2020)"},"properties":{"noteIndex":0},"schema":"https://github.com/citation-style-language/schema/raw/master/csl-citation.json"}</w:instrText>
      </w:r>
      <w:r w:rsidR="007D6300">
        <w:rPr>
          <w:rFonts w:cs="Arial"/>
        </w:rPr>
        <w:fldChar w:fldCharType="separate"/>
      </w:r>
      <w:r w:rsidR="007D6300" w:rsidRPr="007D6300">
        <w:rPr>
          <w:rFonts w:cs="Arial"/>
          <w:noProof/>
        </w:rPr>
        <w:t>(Idris et al., 2020)</w:t>
      </w:r>
      <w:r w:rsidR="007D6300">
        <w:rPr>
          <w:rFonts w:cs="Arial"/>
        </w:rPr>
        <w:fldChar w:fldCharType="end"/>
      </w:r>
      <w:r w:rsidR="00643F24">
        <w:rPr>
          <w:rFonts w:cs="Arial"/>
        </w:rPr>
        <w:t xml:space="preserve">. The main purpose of this website is to receive input data then sends back the output model data. The neural network model is trained using the </w:t>
      </w:r>
      <w:r w:rsidR="00E6770B">
        <w:rPr>
          <w:rFonts w:cs="Arial"/>
        </w:rPr>
        <w:t xml:space="preserve">TensorFlow. It is a </w:t>
      </w:r>
      <w:r w:rsidR="00E6770B" w:rsidRPr="00E6770B">
        <w:rPr>
          <w:rFonts w:cs="Arial"/>
        </w:rPr>
        <w:t>machine learning platform</w:t>
      </w:r>
      <w:r w:rsidR="00E6770B">
        <w:rPr>
          <w:rFonts w:cs="Arial"/>
        </w:rPr>
        <w:t xml:space="preserve"> that </w:t>
      </w:r>
      <w:r w:rsidR="00E6770B" w:rsidRPr="00E6770B">
        <w:rPr>
          <w:rFonts w:cs="Arial"/>
        </w:rPr>
        <w:t>helps</w:t>
      </w:r>
      <w:r w:rsidR="00E6770B">
        <w:rPr>
          <w:rFonts w:cs="Arial"/>
        </w:rPr>
        <w:t xml:space="preserve"> to </w:t>
      </w:r>
      <w:r w:rsidR="00E6770B" w:rsidRPr="00E6770B">
        <w:rPr>
          <w:rFonts w:cs="Arial"/>
        </w:rPr>
        <w:t>implement best practices for data automation, model tracking, performance monitoring, and model retraining</w:t>
      </w:r>
      <w:r w:rsidR="007D6300">
        <w:rPr>
          <w:rFonts w:cs="Arial"/>
        </w:rPr>
        <w:t xml:space="preserve"> </w:t>
      </w:r>
      <w:r w:rsidR="007D6300">
        <w:rPr>
          <w:rFonts w:cs="Arial"/>
        </w:rPr>
        <w:fldChar w:fldCharType="begin" w:fldLock="1"/>
      </w:r>
      <w:r w:rsidR="00884E35">
        <w:rPr>
          <w:rFonts w:cs="Arial"/>
        </w:rPr>
        <w:instrText>ADDIN CSL_CITATION {"citationItems":[{"id":"ITEM-1","itemData":{"DOI":"10.3390/s20226424","ISSN":"14248220","PMID":"33182813","abstract":"The objective of this study was to investigate the accuracy of a Deep Neural Network (DNN) in recognizing activities typical for hospitalized patients. A data collection study was conducted with 20 healthy volunteers (10 males and 10 females, age = 43 ± 13 years) in a simulated hospital environment. A single triaxial accelerometer mounted on the trunk was used to measure body movement and recognize six activity types: lying in bed, upright posture, walking, wheelchair transport, stair ascent and stair descent. A DNN consisting of a three-layer convolutional neural network followed by a long short-term memory layer was developed for this classification problem. Additionally, features were extracted from the accelerometer data to train a support vector machine (SVM) classifier for comparison. The DNN reached 94.52% overall accuracy on the holdout dataset compared to 83.35% of the SVM classifier. In conclusion, a DNN is capable of recognizing types of physical activity in simulated hospital conditions using data captured by a single tri-axial accelerometer. The method described may be used for continuous monitoring of patient activities during hospitalization to provide additional insights into the recovery process.","author":[{"dropping-particle":"","family":"Fridriksdottir","given":"Esther","non-dropping-particle":"","parse-names":false,"suffix":""},{"dropping-particle":"","family":"Bonomi","given":"Alberto G.","non-dropping-particle":"","parse-names":false,"suffix":""}],"container-title":"Sensors (Switzerland)","id":"ITEM-1","issue":"22","issued":{"date-parts":[["2020"]]},"page":"1-13","title":"Accelerometer-based human activity recognition for patient monitoring using a deep neural network","type":"article-journal","volume":"20"},"uris":["http://www.mendeley.com/documents/?uuid=59909f3c-9f00-4239-93ed-45faeedfd304"]}],"mendeley":{"formattedCitation":"(Fridriksdottir &amp; Bonomi, 2020)","plainTextFormattedCitation":"(Fridriksdottir &amp; Bonomi, 2020)","previouslyFormattedCitation":"(Fridriksdottir &amp; Bonomi, 2020)"},"properties":{"noteIndex":0},"schema":"https://github.com/citation-style-language/schema/raw/master/csl-citation.json"}</w:instrText>
      </w:r>
      <w:r w:rsidR="007D6300">
        <w:rPr>
          <w:rFonts w:cs="Arial"/>
        </w:rPr>
        <w:fldChar w:fldCharType="separate"/>
      </w:r>
      <w:r w:rsidR="007D6300" w:rsidRPr="007D6300">
        <w:rPr>
          <w:rFonts w:cs="Arial"/>
          <w:noProof/>
        </w:rPr>
        <w:t>(Fridriksdottir &amp; Bonomi, 2020)</w:t>
      </w:r>
      <w:r w:rsidR="007D6300">
        <w:rPr>
          <w:rFonts w:cs="Arial"/>
        </w:rPr>
        <w:fldChar w:fldCharType="end"/>
      </w:r>
      <w:r w:rsidR="00E6770B">
        <w:rPr>
          <w:rFonts w:cs="Arial"/>
        </w:rPr>
        <w:t>.</w:t>
      </w:r>
    </w:p>
    <w:p w14:paraId="5863A09E" w14:textId="5C7F41BC" w:rsidR="00E6770B" w:rsidRDefault="00E6770B" w:rsidP="00743080">
      <w:pPr>
        <w:spacing w:line="480" w:lineRule="auto"/>
        <w:ind w:firstLine="720"/>
        <w:jc w:val="both"/>
        <w:rPr>
          <w:rFonts w:cs="Arial"/>
        </w:rPr>
      </w:pPr>
      <w:r>
        <w:rPr>
          <w:rFonts w:cs="Arial"/>
        </w:rPr>
        <w:t xml:space="preserve">With being the </w:t>
      </w:r>
      <w:r w:rsidR="00EC77BE">
        <w:rPr>
          <w:rFonts w:cs="Arial"/>
        </w:rPr>
        <w:t>Flutter</w:t>
      </w:r>
      <w:r>
        <w:rPr>
          <w:rFonts w:cs="Arial"/>
        </w:rPr>
        <w:t xml:space="preserve"> as the frontend, it will handle the user input for training to use specify the on-target and off-target data for classification</w:t>
      </w:r>
      <w:r w:rsidR="0003411F">
        <w:rPr>
          <w:rFonts w:cs="Arial"/>
        </w:rPr>
        <w:t xml:space="preserve"> while displaying its data in the real-time graph</w:t>
      </w:r>
      <w:r>
        <w:rPr>
          <w:rFonts w:cs="Arial"/>
        </w:rPr>
        <w:t>. It then allows the user to begin training after the required parameters are met.</w:t>
      </w:r>
      <w:r w:rsidR="0003411F">
        <w:rPr>
          <w:rFonts w:cs="Arial"/>
        </w:rPr>
        <w:t xml:space="preserve"> User can also monitor the data being sent to the device in </w:t>
      </w:r>
      <w:r w:rsidR="006B1748">
        <w:rPr>
          <w:rFonts w:cs="Arial"/>
        </w:rPr>
        <w:t>the form of displaying the total number of bytes left in progress.</w:t>
      </w:r>
    </w:p>
    <w:p w14:paraId="0003F8B8" w14:textId="19304A60" w:rsidR="0061047E" w:rsidRDefault="00D674A9" w:rsidP="008B0CE1">
      <w:pPr>
        <w:spacing w:line="240" w:lineRule="auto"/>
        <w:jc w:val="center"/>
        <w:rPr>
          <w:rFonts w:cs="Arial"/>
        </w:rPr>
      </w:pPr>
      <w:r>
        <w:rPr>
          <w:rFonts w:cs="Arial"/>
          <w:noProof/>
        </w:rPr>
        <w:lastRenderedPageBreak/>
        <w:drawing>
          <wp:inline distT="0" distB="0" distL="0" distR="0" wp14:anchorId="07A11AAF" wp14:editId="0E4D9694">
            <wp:extent cx="2439958" cy="5148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9958" cy="5148072"/>
                    </a:xfrm>
                    <a:prstGeom prst="rect">
                      <a:avLst/>
                    </a:prstGeom>
                    <a:noFill/>
                    <a:ln>
                      <a:noFill/>
                    </a:ln>
                  </pic:spPr>
                </pic:pic>
              </a:graphicData>
            </a:graphic>
          </wp:inline>
        </w:drawing>
      </w:r>
    </w:p>
    <w:p w14:paraId="28D463B1" w14:textId="20F9CEA2" w:rsidR="00F43240" w:rsidRPr="00121CB2" w:rsidRDefault="00F43240" w:rsidP="00F43240">
      <w:pPr>
        <w:spacing w:line="480" w:lineRule="auto"/>
        <w:jc w:val="center"/>
        <w:rPr>
          <w:rFonts w:cs="Arial"/>
          <w:sz w:val="20"/>
          <w:szCs w:val="20"/>
        </w:rPr>
      </w:pPr>
      <w:r w:rsidRPr="00121CB2">
        <w:rPr>
          <w:rFonts w:cs="Arial"/>
          <w:b/>
          <w:bCs/>
          <w:sz w:val="20"/>
          <w:szCs w:val="20"/>
        </w:rPr>
        <w:t xml:space="preserve">Figure </w:t>
      </w:r>
      <w:r w:rsidR="00C87E08">
        <w:rPr>
          <w:rFonts w:cs="Arial"/>
          <w:b/>
          <w:bCs/>
          <w:sz w:val="20"/>
          <w:szCs w:val="20"/>
        </w:rPr>
        <w:t>3.7</w:t>
      </w:r>
      <w:r w:rsidR="0000553C">
        <w:rPr>
          <w:rFonts w:cs="Arial"/>
          <w:b/>
          <w:bCs/>
          <w:sz w:val="20"/>
          <w:szCs w:val="20"/>
        </w:rPr>
        <w:t>.</w:t>
      </w:r>
      <w:r w:rsidRPr="00121CB2">
        <w:rPr>
          <w:rFonts w:cs="Arial"/>
          <w:sz w:val="20"/>
          <w:szCs w:val="20"/>
        </w:rPr>
        <w:t xml:space="preserve"> </w:t>
      </w:r>
      <w:r w:rsidR="00042C61">
        <w:rPr>
          <w:rFonts w:cs="Arial"/>
          <w:sz w:val="20"/>
          <w:szCs w:val="20"/>
        </w:rPr>
        <w:t>Design of the m</w:t>
      </w:r>
      <w:r>
        <w:rPr>
          <w:rFonts w:cs="Arial"/>
          <w:sz w:val="20"/>
          <w:szCs w:val="20"/>
        </w:rPr>
        <w:t>odel-result viewer</w:t>
      </w:r>
      <w:r w:rsidR="00042C61">
        <w:rPr>
          <w:rFonts w:cs="Arial"/>
          <w:sz w:val="20"/>
          <w:szCs w:val="20"/>
        </w:rPr>
        <w:t>.</w:t>
      </w:r>
    </w:p>
    <w:p w14:paraId="30CC4DE0" w14:textId="78BF0AD2" w:rsidR="00F43240" w:rsidRDefault="00F43240" w:rsidP="000D0402">
      <w:pPr>
        <w:spacing w:line="480" w:lineRule="auto"/>
        <w:ind w:firstLine="720"/>
        <w:jc w:val="both"/>
        <w:rPr>
          <w:rFonts w:cs="Arial"/>
        </w:rPr>
      </w:pPr>
      <w:r>
        <w:rPr>
          <w:rFonts w:cs="Arial"/>
        </w:rPr>
        <w:t xml:space="preserve">Figure </w:t>
      </w:r>
      <w:r w:rsidR="00C87E08">
        <w:rPr>
          <w:rFonts w:cs="Arial"/>
        </w:rPr>
        <w:t>3.7</w:t>
      </w:r>
      <w:r>
        <w:rPr>
          <w:rFonts w:cs="Arial"/>
        </w:rPr>
        <w:t xml:space="preserve"> shows the results of model after the training process. The user can </w:t>
      </w:r>
      <w:r w:rsidR="00D674A9">
        <w:rPr>
          <w:rFonts w:cs="Arial"/>
        </w:rPr>
        <w:t xml:space="preserve">optionally analyze </w:t>
      </w:r>
      <w:r>
        <w:rPr>
          <w:rFonts w:cs="Arial"/>
        </w:rPr>
        <w:t>the validation accuracy and validation loss per epoch</w:t>
      </w:r>
      <w:r w:rsidR="00AA05B5">
        <w:rPr>
          <w:rFonts w:cs="Arial"/>
        </w:rPr>
        <w:t>, in this way the user can have an option to retrain their model</w:t>
      </w:r>
      <w:r w:rsidR="000D0402">
        <w:rPr>
          <w:rFonts w:cs="Arial"/>
        </w:rPr>
        <w:t xml:space="preserve">. The researchers will also make the </w:t>
      </w:r>
      <w:r w:rsidR="00D674A9">
        <w:rPr>
          <w:rFonts w:cs="Arial"/>
        </w:rPr>
        <w:t>application</w:t>
      </w:r>
      <w:r w:rsidR="000D0402">
        <w:rPr>
          <w:rFonts w:cs="Arial"/>
        </w:rPr>
        <w:t xml:space="preserve"> user friendly th</w:t>
      </w:r>
      <w:r w:rsidR="009F7178">
        <w:rPr>
          <w:rFonts w:cs="Arial"/>
        </w:rPr>
        <w:t>us the</w:t>
      </w:r>
      <w:r w:rsidR="000D0402">
        <w:rPr>
          <w:rFonts w:cs="Arial"/>
        </w:rPr>
        <w:t xml:space="preserve"> user can have ease of using the </w:t>
      </w:r>
      <w:r w:rsidR="00A874EF">
        <w:rPr>
          <w:rFonts w:cs="Arial"/>
        </w:rPr>
        <w:t>interface. Retraining the model does not add up to the previous data of the model because it can expand the result of the hexadecimal data representation of the model causing the wearable device</w:t>
      </w:r>
      <w:r w:rsidR="00AA05B5">
        <w:rPr>
          <w:rFonts w:cs="Arial"/>
        </w:rPr>
        <w:t xml:space="preserve"> to go</w:t>
      </w:r>
      <w:r w:rsidR="00A874EF">
        <w:rPr>
          <w:rFonts w:cs="Arial"/>
        </w:rPr>
        <w:t xml:space="preserve"> out of memory.</w:t>
      </w:r>
    </w:p>
    <w:p w14:paraId="348C2276" w14:textId="7EB45EAA" w:rsidR="00A44C2E" w:rsidRDefault="00946E7F" w:rsidP="00BC1465">
      <w:pPr>
        <w:spacing w:line="240" w:lineRule="auto"/>
        <w:jc w:val="center"/>
        <w:rPr>
          <w:rFonts w:cs="Arial"/>
        </w:rPr>
      </w:pPr>
      <w:r>
        <w:rPr>
          <w:rFonts w:cs="Arial"/>
          <w:noProof/>
        </w:rPr>
        <w:lastRenderedPageBreak/>
        <w:drawing>
          <wp:inline distT="0" distB="0" distL="0" distR="0" wp14:anchorId="3101120E" wp14:editId="7A757FD1">
            <wp:extent cx="5267325" cy="477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4772025"/>
                    </a:xfrm>
                    <a:prstGeom prst="rect">
                      <a:avLst/>
                    </a:prstGeom>
                    <a:noFill/>
                    <a:ln>
                      <a:noFill/>
                    </a:ln>
                  </pic:spPr>
                </pic:pic>
              </a:graphicData>
            </a:graphic>
          </wp:inline>
        </w:drawing>
      </w:r>
    </w:p>
    <w:p w14:paraId="548D576B" w14:textId="5A1CE13D" w:rsidR="00CE62FF" w:rsidRDefault="00A44C2E" w:rsidP="00CE62FF">
      <w:pPr>
        <w:spacing w:line="480" w:lineRule="auto"/>
        <w:jc w:val="center"/>
        <w:rPr>
          <w:rFonts w:cs="Arial"/>
          <w:sz w:val="20"/>
          <w:szCs w:val="20"/>
        </w:rPr>
      </w:pPr>
      <w:r w:rsidRPr="00121CB2">
        <w:rPr>
          <w:rFonts w:cs="Arial"/>
          <w:b/>
          <w:bCs/>
          <w:sz w:val="20"/>
          <w:szCs w:val="20"/>
        </w:rPr>
        <w:t xml:space="preserve">Figure </w:t>
      </w:r>
      <w:r w:rsidR="0000553C">
        <w:rPr>
          <w:rFonts w:cs="Arial"/>
          <w:b/>
          <w:bCs/>
          <w:sz w:val="20"/>
          <w:szCs w:val="20"/>
        </w:rPr>
        <w:t>3.8.</w:t>
      </w:r>
      <w:r w:rsidRPr="00121CB2">
        <w:rPr>
          <w:rFonts w:cs="Arial"/>
          <w:sz w:val="20"/>
          <w:szCs w:val="20"/>
        </w:rPr>
        <w:t xml:space="preserve"> </w:t>
      </w:r>
      <w:r w:rsidR="00CE62FF">
        <w:rPr>
          <w:rFonts w:cs="Arial"/>
          <w:sz w:val="20"/>
          <w:szCs w:val="20"/>
        </w:rPr>
        <w:t>Server-side flowchart training behavior.</w:t>
      </w:r>
    </w:p>
    <w:p w14:paraId="4852DFD9" w14:textId="77C51EBC" w:rsidR="00CE62FF" w:rsidRDefault="00CE62FF" w:rsidP="00990185">
      <w:pPr>
        <w:spacing w:line="480" w:lineRule="auto"/>
        <w:ind w:firstLine="720"/>
        <w:jc w:val="both"/>
        <w:rPr>
          <w:rFonts w:cs="Arial"/>
        </w:rPr>
      </w:pPr>
      <w:r>
        <w:rPr>
          <w:rFonts w:cs="Arial"/>
        </w:rPr>
        <w:t xml:space="preserve">The behavior of the server-side or the central device is shown in Figure </w:t>
      </w:r>
      <w:r w:rsidR="0000553C">
        <w:rPr>
          <w:rFonts w:cs="Arial"/>
        </w:rPr>
        <w:t>3.8.</w:t>
      </w:r>
      <w:r>
        <w:rPr>
          <w:rFonts w:cs="Arial"/>
        </w:rPr>
        <w:t xml:space="preserve"> This explains the detail of process when the data is handled by this service.</w:t>
      </w:r>
      <w:r w:rsidR="005C1130">
        <w:rPr>
          <w:rFonts w:cs="Arial"/>
        </w:rPr>
        <w:t xml:space="preserve"> After the data is prepared, the server will </w:t>
      </w:r>
      <w:r w:rsidR="00990185">
        <w:rPr>
          <w:rFonts w:cs="Arial"/>
        </w:rPr>
        <w:t>filter and classify each data by marking it as true for on</w:t>
      </w:r>
      <w:r w:rsidR="009663D3">
        <w:rPr>
          <w:rFonts w:cs="Arial"/>
        </w:rPr>
        <w:t>-</w:t>
      </w:r>
      <w:r w:rsidR="00990185">
        <w:rPr>
          <w:rFonts w:cs="Arial"/>
        </w:rPr>
        <w:t>target and false for off</w:t>
      </w:r>
      <w:r w:rsidR="009663D3">
        <w:rPr>
          <w:rFonts w:cs="Arial"/>
        </w:rPr>
        <w:t>-</w:t>
      </w:r>
      <w:r w:rsidR="00990185">
        <w:rPr>
          <w:rFonts w:cs="Arial"/>
        </w:rPr>
        <w:t xml:space="preserve">target this is done using </w:t>
      </w:r>
      <w:r w:rsidR="00990185" w:rsidRPr="00990185">
        <w:rPr>
          <w:rFonts w:cs="Arial"/>
        </w:rPr>
        <w:t>data manipulation and analysis.</w:t>
      </w:r>
      <w:r w:rsidR="00990185">
        <w:rPr>
          <w:rFonts w:cs="Arial"/>
        </w:rPr>
        <w:t xml:space="preserve"> Each data is then normalized</w:t>
      </w:r>
      <w:r w:rsidR="00A63B6E">
        <w:rPr>
          <w:rFonts w:cs="Arial"/>
        </w:rPr>
        <w:t xml:space="preserve"> and standardized to </w:t>
      </w:r>
      <w:r w:rsidR="00A63B6E" w:rsidRPr="00A63B6E">
        <w:rPr>
          <w:rFonts w:cs="Arial"/>
        </w:rPr>
        <w:t xml:space="preserve">speed up </w:t>
      </w:r>
      <w:r w:rsidR="00A63B6E">
        <w:rPr>
          <w:rFonts w:cs="Arial"/>
        </w:rPr>
        <w:t xml:space="preserve">the </w:t>
      </w:r>
      <w:r w:rsidR="00A63B6E" w:rsidRPr="00A63B6E">
        <w:rPr>
          <w:rFonts w:cs="Arial"/>
        </w:rPr>
        <w:t xml:space="preserve">learning </w:t>
      </w:r>
      <w:r w:rsidR="00A63B6E">
        <w:rPr>
          <w:rFonts w:cs="Arial"/>
        </w:rPr>
        <w:t>process and make each</w:t>
      </w:r>
      <w:r w:rsidR="00A63B6E" w:rsidRPr="00A63B6E">
        <w:rPr>
          <w:rFonts w:cs="Arial"/>
        </w:rPr>
        <w:t xml:space="preserve"> </w:t>
      </w:r>
      <w:r w:rsidR="009663D3" w:rsidRPr="00A63B6E">
        <w:rPr>
          <w:rFonts w:cs="Arial"/>
        </w:rPr>
        <w:t>feature</w:t>
      </w:r>
      <w:r w:rsidR="00A63B6E" w:rsidRPr="00A63B6E">
        <w:rPr>
          <w:rFonts w:cs="Arial"/>
        </w:rPr>
        <w:t xml:space="preserve"> on a similar scale</w:t>
      </w:r>
      <w:r w:rsidR="00A63B6E">
        <w:rPr>
          <w:rFonts w:cs="Arial"/>
        </w:rPr>
        <w:t xml:space="preserve">. </w:t>
      </w:r>
      <w:r w:rsidR="009663D3">
        <w:rPr>
          <w:rFonts w:cs="Arial"/>
        </w:rPr>
        <w:t xml:space="preserve">For example, the Arduino </w:t>
      </w:r>
      <w:r w:rsidR="009663D3" w:rsidRPr="009663D3">
        <w:rPr>
          <w:rFonts w:cs="Arial"/>
        </w:rPr>
        <w:t>LSM9DS1</w:t>
      </w:r>
      <w:r w:rsidR="009663D3">
        <w:rPr>
          <w:rFonts w:cs="Arial"/>
        </w:rPr>
        <w:t xml:space="preserve"> library accelerometer </w:t>
      </w:r>
      <w:r w:rsidR="009663D3" w:rsidRPr="009663D3">
        <w:rPr>
          <w:rFonts w:cs="Arial"/>
        </w:rPr>
        <w:t>range is set at ±4</w:t>
      </w:r>
      <w:r w:rsidR="009663D3">
        <w:rPr>
          <w:rFonts w:cs="Arial"/>
        </w:rPr>
        <w:t xml:space="preserve"> g and </w:t>
      </w:r>
      <w:r w:rsidR="009663D3" w:rsidRPr="009663D3">
        <w:rPr>
          <w:rFonts w:cs="Arial"/>
        </w:rPr>
        <w:t>±2000</w:t>
      </w:r>
      <w:r w:rsidR="009663D3">
        <w:rPr>
          <w:rFonts w:cs="Arial"/>
        </w:rPr>
        <w:t xml:space="preserve"> </w:t>
      </w:r>
      <w:r w:rsidR="009663D3" w:rsidRPr="009663D3">
        <w:rPr>
          <w:rFonts w:cs="Arial"/>
        </w:rPr>
        <w:t>degrees per second</w:t>
      </w:r>
      <w:r w:rsidR="009663D3">
        <w:rPr>
          <w:rFonts w:cs="Arial"/>
        </w:rPr>
        <w:t xml:space="preserve"> for gyroscope</w:t>
      </w:r>
      <w:r w:rsidR="00031769">
        <w:rPr>
          <w:rFonts w:cs="Arial"/>
        </w:rPr>
        <w:t xml:space="preserve"> </w:t>
      </w:r>
      <w:r w:rsidR="00595790">
        <w:rPr>
          <w:rFonts w:cs="Arial"/>
        </w:rPr>
        <w:fldChar w:fldCharType="begin" w:fldLock="1"/>
      </w:r>
      <w:r w:rsidR="007D6300">
        <w:rPr>
          <w:rFonts w:cs="Arial"/>
        </w:rPr>
        <w:instrText>ADDIN CSL_CITATION {"citationItems":[{"id":"ITEM-1","itemData":{"URL":"https://www.arduino.cc/reference/en/libraries/arduino_lsm9ds1/","accessed":{"date-parts":[["2022","10","3"]]},"author":[{"dropping-particle":"","family":"Arduino","given":"","non-dropping-particle":"","parse-names":false,"suffix":""}],"container-title":"Arduino CC","id":"ITEM-1","issued":{"date-parts":[["2022"]]},"title":"Arduino_LSM9DS1","type":"webpage"},"uris":["http://www.mendeley.com/documents/?uuid=2b6011ec-776c-49fa-a84a-912fad85941a"]}],"mendeley":{"formattedCitation":"(Arduino, 2022)","plainTextFormattedCitation":"(Arduino, 2022)","previouslyFormattedCitation":"(Arduino, 2022)"},"properties":{"noteIndex":0},"schema":"https://github.com/citation-style-language/schema/raw/master/csl-citation.json"}</w:instrText>
      </w:r>
      <w:r w:rsidR="00595790">
        <w:rPr>
          <w:rFonts w:cs="Arial"/>
        </w:rPr>
        <w:fldChar w:fldCharType="separate"/>
      </w:r>
      <w:r w:rsidR="00595790" w:rsidRPr="00595790">
        <w:rPr>
          <w:rFonts w:cs="Arial"/>
          <w:noProof/>
        </w:rPr>
        <w:t>(Arduino, 2022)</w:t>
      </w:r>
      <w:r w:rsidR="00595790">
        <w:rPr>
          <w:rFonts w:cs="Arial"/>
        </w:rPr>
        <w:fldChar w:fldCharType="end"/>
      </w:r>
      <w:r w:rsidR="009663D3">
        <w:rPr>
          <w:rFonts w:cs="Arial"/>
        </w:rPr>
        <w:t xml:space="preserve">. </w:t>
      </w:r>
      <w:r w:rsidR="00A4198C">
        <w:rPr>
          <w:rFonts w:cs="Arial"/>
        </w:rPr>
        <w:t>Therefore, t</w:t>
      </w:r>
      <w:r w:rsidR="009663D3">
        <w:rPr>
          <w:rFonts w:cs="Arial"/>
        </w:rPr>
        <w:t>his</w:t>
      </w:r>
      <w:r w:rsidR="00A4198C">
        <w:rPr>
          <w:rFonts w:cs="Arial"/>
        </w:rPr>
        <w:t xml:space="preserve"> range set values</w:t>
      </w:r>
      <w:r w:rsidR="009663D3">
        <w:rPr>
          <w:rFonts w:cs="Arial"/>
        </w:rPr>
        <w:t xml:space="preserve"> can be</w:t>
      </w:r>
      <w:r w:rsidR="00A4198C">
        <w:rPr>
          <w:rFonts w:cs="Arial"/>
        </w:rPr>
        <w:t xml:space="preserve"> calculated</w:t>
      </w:r>
      <w:r w:rsidR="009663D3">
        <w:rPr>
          <w:rFonts w:cs="Arial"/>
        </w:rPr>
        <w:t xml:space="preserve"> as:</w:t>
      </w:r>
    </w:p>
    <w:p w14:paraId="3772AC05" w14:textId="6354013E" w:rsidR="000C17D1" w:rsidRPr="001B08ED" w:rsidRDefault="001B08ED" w:rsidP="009663D3">
      <w:pPr>
        <w:spacing w:line="480" w:lineRule="auto"/>
        <w:jc w:val="both"/>
        <w:rPr>
          <w:rFonts w:ascii="Consolas" w:eastAsiaTheme="minorEastAsia" w:hAnsi="Consolas" w:cs="Arial"/>
        </w:rPr>
      </w:pPr>
      <m:oMathPara>
        <m:oMath>
          <m:r>
            <w:rPr>
              <w:rFonts w:ascii="Cambria Math" w:hAnsi="Cambria Math" w:cs="Arial"/>
            </w:rPr>
            <m:t>f</m:t>
          </m:r>
          <m:d>
            <m:dPr>
              <m:ctrlPr>
                <w:rPr>
                  <w:rFonts w:ascii="Cambria Math" w:hAnsi="Cambria Math" w:cs="Arial"/>
                </w:rPr>
              </m:ctrlPr>
            </m:dPr>
            <m:e>
              <m:r>
                <w:rPr>
                  <w:rFonts w:ascii="Cambria Math" w:hAnsi="Cambria Math" w:cs="Arial"/>
                </w:rPr>
                <m:t>x</m:t>
              </m:r>
            </m:e>
          </m:d>
          <m:r>
            <m:rPr>
              <m:sty m:val="p"/>
            </m:rPr>
            <w:rPr>
              <w:rFonts w:ascii="Cambria Math" w:hAnsi="Cambria Math" w:cs="Arial"/>
            </w:rPr>
            <m:t>=</m:t>
          </m:r>
          <m:d>
            <m:dPr>
              <m:ctrlPr>
                <w:rPr>
                  <w:rFonts w:ascii="Cambria Math" w:hAnsi="Cambria Math" w:cs="Arial"/>
                </w:rPr>
              </m:ctrlPr>
            </m:dPr>
            <m:e>
              <m:r>
                <m:rPr>
                  <m:sty m:val="p"/>
                </m:rPr>
                <w:rPr>
                  <w:rFonts w:ascii="Cambria Math" w:hAnsi="Cambria Math" w:cs="Arial"/>
                </w:rPr>
                <m:t xml:space="preserve"> </m:t>
              </m:r>
              <m:r>
                <w:rPr>
                  <w:rFonts w:ascii="Cambria Math" w:hAnsi="Cambria Math" w:cs="Arial"/>
                </w:rPr>
                <m:t>x</m:t>
              </m:r>
              <m:r>
                <m:rPr>
                  <m:sty m:val="p"/>
                </m:rPr>
                <w:rPr>
                  <w:rFonts w:ascii="Cambria Math" w:hAnsi="Cambria Math" w:cs="Arial"/>
                </w:rPr>
                <m:t>+</m:t>
              </m:r>
              <m:d>
                <m:dPr>
                  <m:begChr m:val="|"/>
                  <m:endChr m:val="|"/>
                  <m:ctrlPr>
                    <w:rPr>
                      <w:rFonts w:ascii="Cambria Math" w:hAnsi="Cambria Math" w:cs="Arial"/>
                    </w:rPr>
                  </m:ctrlPr>
                </m:dPr>
                <m:e>
                  <m:r>
                    <w:rPr>
                      <w:rFonts w:ascii="Cambria Math" w:hAnsi="Cambria Math" w:cs="Arial"/>
                    </w:rPr>
                    <m:t>y</m:t>
                  </m:r>
                </m:e>
              </m:d>
              <m:r>
                <m:rPr>
                  <m:sty m:val="p"/>
                </m:rPr>
                <w:rPr>
                  <w:rFonts w:ascii="Cambria Math" w:hAnsi="Cambria Math" w:cs="Arial"/>
                </w:rPr>
                <m:t xml:space="preserve"> </m:t>
              </m:r>
            </m:e>
          </m:d>
          <m:r>
            <m:rPr>
              <m:sty m:val="p"/>
            </m:rPr>
            <w:rPr>
              <w:rFonts w:ascii="Cambria Math" w:hAnsi="Cambria Math" w:cs="Arial"/>
            </w:rPr>
            <m:t xml:space="preserve"> / |2</m:t>
          </m:r>
          <m:r>
            <w:rPr>
              <w:rFonts w:ascii="Cambria Math" w:hAnsi="Cambria Math" w:cs="Arial"/>
            </w:rPr>
            <m:t>y</m:t>
          </m:r>
          <m:r>
            <m:rPr>
              <m:sty m:val="p"/>
            </m:rPr>
            <w:rPr>
              <w:rFonts w:ascii="Cambria Math" w:hAnsi="Cambria Math" w:cs="Arial"/>
            </w:rPr>
            <m:t>|</m:t>
          </m:r>
        </m:oMath>
      </m:oMathPara>
    </w:p>
    <w:p w14:paraId="0C3427B7" w14:textId="17039162" w:rsidR="00FB70FA" w:rsidRDefault="0044726A" w:rsidP="009663D3">
      <w:pPr>
        <w:spacing w:line="480" w:lineRule="auto"/>
        <w:jc w:val="both"/>
        <w:rPr>
          <w:rFonts w:eastAsiaTheme="minorEastAsia" w:cs="Arial"/>
        </w:rPr>
      </w:pPr>
      <w:r w:rsidRPr="007D5839">
        <w:rPr>
          <w:rFonts w:eastAsiaTheme="minorEastAsia" w:cs="Arial"/>
        </w:rPr>
        <w:lastRenderedPageBreak/>
        <w:t>w</w:t>
      </w:r>
      <w:r w:rsidR="00FB70FA" w:rsidRPr="007D5839">
        <w:rPr>
          <w:rFonts w:eastAsiaTheme="minorEastAsia" w:cs="Arial"/>
        </w:rPr>
        <w:t>here</w:t>
      </w:r>
      <w:r w:rsidRPr="007D5839">
        <w:rPr>
          <w:rFonts w:eastAsiaTheme="minorEastAsia" w:cs="Arial"/>
        </w:rPr>
        <w:t xml:space="preserve"> </w:t>
      </w:r>
      <w:r w:rsidRPr="001B08ED">
        <w:rPr>
          <w:rFonts w:eastAsiaTheme="minorEastAsia" w:cs="Arial"/>
          <w:b/>
          <w:bCs/>
          <w:i/>
          <w:iCs/>
        </w:rPr>
        <w:t>x</w:t>
      </w:r>
      <w:r w:rsidRPr="007D5839">
        <w:rPr>
          <w:rFonts w:eastAsiaTheme="minorEastAsia" w:cs="Arial"/>
        </w:rPr>
        <w:t xml:space="preserve"> is the negative to positive readings</w:t>
      </w:r>
      <w:r w:rsidR="00AB1FDB">
        <w:rPr>
          <w:rFonts w:eastAsiaTheme="minorEastAsia" w:cs="Arial"/>
        </w:rPr>
        <w:t xml:space="preserve"> and </w:t>
      </w:r>
      <w:r w:rsidR="00AB1FDB" w:rsidRPr="001B08ED">
        <w:rPr>
          <w:rFonts w:eastAsiaTheme="minorEastAsia" w:cs="Arial"/>
          <w:b/>
          <w:bCs/>
          <w:i/>
          <w:iCs/>
        </w:rPr>
        <w:t>y</w:t>
      </w:r>
      <w:r w:rsidR="00AB1FDB">
        <w:rPr>
          <w:rFonts w:eastAsiaTheme="minorEastAsia" w:cs="Arial"/>
        </w:rPr>
        <w:t xml:space="preserve"> is the </w:t>
      </w:r>
      <w:r w:rsidR="006E2A4D">
        <w:rPr>
          <w:rFonts w:eastAsiaTheme="minorEastAsia" w:cs="Arial"/>
        </w:rPr>
        <w:t xml:space="preserve">min to max range value. </w:t>
      </w:r>
    </w:p>
    <w:p w14:paraId="7EED0E6D" w14:textId="083A2041" w:rsidR="0032211A" w:rsidRPr="00AB1FDB" w:rsidRDefault="0032211A" w:rsidP="0032211A">
      <w:pPr>
        <w:spacing w:line="480" w:lineRule="auto"/>
        <w:ind w:firstLine="720"/>
        <w:jc w:val="both"/>
        <w:rPr>
          <w:rFonts w:cs="Arial"/>
        </w:rPr>
      </w:pPr>
      <w:r>
        <w:rPr>
          <w:rFonts w:eastAsiaTheme="minorEastAsia" w:cs="Arial"/>
        </w:rPr>
        <w:t xml:space="preserve">It is now safe and easy for the deep learning library to calculate the value of each feature. The sequential model will be used for building and training the model. In this way, the divided values can be easily maintained for manual changes. The cloud storage will handle the saved model and saving its path to the database. This allows the user to choose their desired model for sending the model to the device via Bluetooth. </w:t>
      </w:r>
    </w:p>
    <w:p w14:paraId="5651F7E3" w14:textId="77777777" w:rsidR="00D964E2" w:rsidRDefault="00D964E2" w:rsidP="008F210C">
      <w:pPr>
        <w:spacing w:line="480" w:lineRule="auto"/>
        <w:rPr>
          <w:rFonts w:cs="Arial"/>
          <w:b/>
          <w:bCs/>
          <w:i/>
          <w:iCs/>
        </w:rPr>
      </w:pPr>
    </w:p>
    <w:p w14:paraId="0CC246EB" w14:textId="2DD4C338" w:rsidR="00946E7F" w:rsidRPr="008F210C" w:rsidRDefault="008F69FF" w:rsidP="008F210C">
      <w:pPr>
        <w:spacing w:line="480" w:lineRule="auto"/>
        <w:rPr>
          <w:rFonts w:cs="Arial"/>
          <w:sz w:val="20"/>
          <w:szCs w:val="20"/>
        </w:rPr>
      </w:pPr>
      <w:r>
        <w:rPr>
          <w:rFonts w:cs="Arial"/>
          <w:b/>
          <w:bCs/>
          <w:i/>
          <w:iCs/>
        </w:rPr>
        <w:t xml:space="preserve">Testing and </w:t>
      </w:r>
      <w:r w:rsidR="00946E7F" w:rsidRPr="0030407F">
        <w:rPr>
          <w:rFonts w:cs="Arial"/>
          <w:b/>
          <w:bCs/>
          <w:i/>
          <w:iCs/>
        </w:rPr>
        <w:t>Evaluation</w:t>
      </w:r>
      <w:r w:rsidR="00847004">
        <w:rPr>
          <w:rFonts w:cs="Arial"/>
          <w:b/>
          <w:bCs/>
          <w:i/>
          <w:iCs/>
        </w:rPr>
        <w:t xml:space="preserve"> </w:t>
      </w:r>
      <w:r>
        <w:rPr>
          <w:rFonts w:cs="Arial"/>
          <w:b/>
          <w:bCs/>
          <w:i/>
          <w:iCs/>
        </w:rPr>
        <w:t>of the System</w:t>
      </w:r>
    </w:p>
    <w:p w14:paraId="4598AA18" w14:textId="172F4412" w:rsidR="00946E7F" w:rsidRDefault="00503C16" w:rsidP="00946E7F">
      <w:pPr>
        <w:spacing w:line="480" w:lineRule="auto"/>
        <w:jc w:val="both"/>
        <w:rPr>
          <w:rFonts w:cs="Arial"/>
        </w:rPr>
      </w:pPr>
      <w:r>
        <w:rPr>
          <w:rFonts w:cs="Arial"/>
        </w:rPr>
        <w:tab/>
        <w:t xml:space="preserve">To ensure that the device and </w:t>
      </w:r>
      <w:r w:rsidR="00A56F65">
        <w:rPr>
          <w:rFonts w:cs="Arial"/>
        </w:rPr>
        <w:t>mobile application</w:t>
      </w:r>
      <w:r>
        <w:rPr>
          <w:rFonts w:cs="Arial"/>
        </w:rPr>
        <w:t xml:space="preserve"> are functional, this </w:t>
      </w:r>
      <w:r w:rsidR="00E11639">
        <w:rPr>
          <w:rFonts w:cs="Arial"/>
        </w:rPr>
        <w:t>study</w:t>
      </w:r>
      <w:r>
        <w:rPr>
          <w:rFonts w:cs="Arial"/>
        </w:rPr>
        <w:t xml:space="preserve"> will be evaluated through a unit and integration test. This is where the researchers will run a test on each feature completion. </w:t>
      </w:r>
      <w:r w:rsidRPr="00503C16">
        <w:rPr>
          <w:rFonts w:cs="Arial"/>
        </w:rPr>
        <w:t>The interface between modules may be problematic even while the modules themselves function</w:t>
      </w:r>
      <w:r>
        <w:rPr>
          <w:rFonts w:cs="Arial"/>
        </w:rPr>
        <w:t>s</w:t>
      </w:r>
      <w:r w:rsidRPr="00503C16">
        <w:rPr>
          <w:rFonts w:cs="Arial"/>
        </w:rPr>
        <w:t xml:space="preserve"> properly in isolation</w:t>
      </w:r>
      <w:r>
        <w:rPr>
          <w:rFonts w:cs="Arial"/>
        </w:rPr>
        <w:t>.</w:t>
      </w:r>
      <w:r w:rsidR="00F635E7">
        <w:rPr>
          <w:rFonts w:cs="Arial"/>
        </w:rPr>
        <w:t xml:space="preserve"> Researchers may also provide a survey of how effective and comfortable the device is based on their experience. Intended audience such as </w:t>
      </w:r>
      <w:r w:rsidR="000F1CA2">
        <w:rPr>
          <w:rFonts w:cs="Arial"/>
        </w:rPr>
        <w:t>technical critique, professors, and other respondents (a person with BFRB), will be also evaluated through a survey form.</w:t>
      </w:r>
    </w:p>
    <w:p w14:paraId="50D47587" w14:textId="0455A1C1" w:rsidR="00F635E7" w:rsidRPr="0020282B" w:rsidRDefault="002C09F8" w:rsidP="0020282B">
      <w:pPr>
        <w:spacing w:line="480" w:lineRule="auto"/>
        <w:jc w:val="both"/>
        <w:rPr>
          <w:rFonts w:cs="Arial"/>
        </w:rPr>
      </w:pPr>
      <w:r>
        <w:rPr>
          <w:rFonts w:cs="Arial"/>
        </w:rPr>
        <w:tab/>
        <w:t xml:space="preserve">Stability is also a key factor to make the </w:t>
      </w:r>
      <w:r w:rsidR="00E11639">
        <w:rPr>
          <w:rFonts w:cs="Arial"/>
        </w:rPr>
        <w:t>study</w:t>
      </w:r>
      <w:r>
        <w:rPr>
          <w:rFonts w:cs="Arial"/>
        </w:rPr>
        <w:t xml:space="preserve"> successful. </w:t>
      </w:r>
      <w:r w:rsidRPr="002C09F8">
        <w:rPr>
          <w:rFonts w:cs="Arial"/>
        </w:rPr>
        <w:t>The device's electronic components will be subject to inspection by the researchers since they will be compatible with the output specified by the software.</w:t>
      </w:r>
      <w:r>
        <w:rPr>
          <w:rFonts w:cs="Arial"/>
        </w:rPr>
        <w:t xml:space="preserve"> Therefore, e</w:t>
      </w:r>
      <w:r w:rsidRPr="00503C16">
        <w:rPr>
          <w:rFonts w:cs="Arial"/>
        </w:rPr>
        <w:t>arly error detection reduces the need for costly and time-consuming correction</w:t>
      </w:r>
      <w:r w:rsidR="006A2F73">
        <w:rPr>
          <w:rFonts w:cs="Arial"/>
        </w:rPr>
        <w:t xml:space="preserve"> and a</w:t>
      </w:r>
      <w:r w:rsidR="006A2F73" w:rsidRPr="006A2F73">
        <w:rPr>
          <w:rFonts w:cs="Arial"/>
        </w:rPr>
        <w:t xml:space="preserve"> higher number of defects will be found when a </w:t>
      </w:r>
      <w:r w:rsidR="006A2F73">
        <w:rPr>
          <w:rFonts w:cs="Arial"/>
        </w:rPr>
        <w:t>software and hardware</w:t>
      </w:r>
      <w:r w:rsidR="006A2F73" w:rsidRPr="006A2F73">
        <w:rPr>
          <w:rFonts w:cs="Arial"/>
        </w:rPr>
        <w:t xml:space="preserve"> is tested more extensively.</w:t>
      </w:r>
    </w:p>
    <w:p w14:paraId="65451AE7" w14:textId="77777777" w:rsidR="0020282B" w:rsidRDefault="0020282B">
      <w:pPr>
        <w:rPr>
          <w:rFonts w:cs="Arial"/>
          <w:b/>
          <w:bCs/>
          <w:i/>
          <w:iCs/>
        </w:rPr>
      </w:pPr>
      <w:r>
        <w:rPr>
          <w:rFonts w:cs="Arial"/>
          <w:b/>
          <w:bCs/>
          <w:i/>
          <w:iCs/>
        </w:rPr>
        <w:br w:type="page"/>
      </w:r>
    </w:p>
    <w:p w14:paraId="29A492C1" w14:textId="642B1EAF" w:rsidR="00552BC0" w:rsidRPr="003D4844" w:rsidRDefault="00552BC0" w:rsidP="003D4844">
      <w:pPr>
        <w:spacing w:line="480" w:lineRule="auto"/>
        <w:jc w:val="center"/>
        <w:rPr>
          <w:rFonts w:cs="Arial"/>
          <w:b/>
          <w:bCs/>
          <w:i/>
          <w:iCs/>
        </w:rPr>
      </w:pPr>
      <w:r w:rsidRPr="00552BC0">
        <w:rPr>
          <w:rFonts w:cs="Arial"/>
          <w:b/>
          <w:bCs/>
          <w:i/>
          <w:iCs/>
        </w:rPr>
        <w:lastRenderedPageBreak/>
        <w:t>REFERENCES</w:t>
      </w:r>
    </w:p>
    <w:p w14:paraId="7CBB85D9" w14:textId="1A99E24D" w:rsidR="00A74B15" w:rsidRPr="00A74B15" w:rsidRDefault="003D4844" w:rsidP="00A74B15">
      <w:pPr>
        <w:widowControl w:val="0"/>
        <w:autoSpaceDE w:val="0"/>
        <w:autoSpaceDN w:val="0"/>
        <w:adjustRightInd w:val="0"/>
        <w:spacing w:line="480" w:lineRule="auto"/>
        <w:ind w:left="480" w:hanging="480"/>
        <w:rPr>
          <w:rFonts w:cs="Arial"/>
          <w:noProof/>
        </w:rPr>
      </w:pPr>
      <w:r>
        <w:rPr>
          <w:rFonts w:cs="Arial"/>
        </w:rPr>
        <w:fldChar w:fldCharType="begin" w:fldLock="1"/>
      </w:r>
      <w:r>
        <w:rPr>
          <w:rFonts w:cs="Arial"/>
        </w:rPr>
        <w:instrText xml:space="preserve">ADDIN Mendeley Bibliography CSL_BIBLIOGRAPHY </w:instrText>
      </w:r>
      <w:r>
        <w:rPr>
          <w:rFonts w:cs="Arial"/>
        </w:rPr>
        <w:fldChar w:fldCharType="separate"/>
      </w:r>
      <w:r w:rsidR="00A74B15" w:rsidRPr="00A74B15">
        <w:rPr>
          <w:rFonts w:cs="Arial"/>
          <w:noProof/>
        </w:rPr>
        <w:t xml:space="preserve">Abrahams, T., &amp; Trotzky, A. (2017). </w:t>
      </w:r>
      <w:r w:rsidR="00A74B15" w:rsidRPr="00A74B15">
        <w:rPr>
          <w:rFonts w:cs="Arial"/>
          <w:i/>
          <w:iCs/>
          <w:noProof/>
        </w:rPr>
        <w:t>BFRBs: Compulsive Behaviors That Unintentionally Cause Physical Damage</w:t>
      </w:r>
      <w:r w:rsidR="00A74B15" w:rsidRPr="00A74B15">
        <w:rPr>
          <w:rFonts w:cs="Arial"/>
          <w:noProof/>
        </w:rPr>
        <w:t>. Anxiety.org. https://www.anxiety.org/what-is-body-focused-repetitive-behavior-bfrb</w:t>
      </w:r>
    </w:p>
    <w:p w14:paraId="410AC88C"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Addicore. (2019). </w:t>
      </w:r>
      <w:r w:rsidRPr="00A74B15">
        <w:rPr>
          <w:rFonts w:cs="Arial"/>
          <w:i/>
          <w:iCs/>
          <w:noProof/>
        </w:rPr>
        <w:t>TP4056 / TC4056A Lithium Battery Charger and Protection Module</w:t>
      </w:r>
      <w:r w:rsidRPr="00A74B15">
        <w:rPr>
          <w:rFonts w:cs="Arial"/>
          <w:noProof/>
        </w:rPr>
        <w:t>. Addicore. https://www.addicore.com/TP4056-Charger-and-Protection-Module-p/ad310.htm</w:t>
      </w:r>
    </w:p>
    <w:p w14:paraId="55BC804B"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Arduino. (2022). </w:t>
      </w:r>
      <w:r w:rsidRPr="00A74B15">
        <w:rPr>
          <w:rFonts w:cs="Arial"/>
          <w:i/>
          <w:iCs/>
          <w:noProof/>
        </w:rPr>
        <w:t>Arduino_LSM9DS1</w:t>
      </w:r>
      <w:r w:rsidRPr="00A74B15">
        <w:rPr>
          <w:rFonts w:cs="Arial"/>
          <w:noProof/>
        </w:rPr>
        <w:t>. Arduino CC. https://www.arduino.cc/reference/en/libraries/arduino_lsm9ds1/</w:t>
      </w:r>
    </w:p>
    <w:p w14:paraId="3B92AA7E"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Bradley, L. J., &amp; Wright, N. G. (2020). Optimising SD Saving Events to Maximise Battery Lifetime for Arduino</w:t>
      </w:r>
      <w:r w:rsidRPr="00A74B15">
        <w:rPr>
          <w:rFonts w:cs="Arial"/>
          <w:noProof/>
          <w:vertAlign w:val="superscript"/>
        </w:rPr>
        <w:t>TM</w:t>
      </w:r>
      <w:r w:rsidRPr="00A74B15">
        <w:rPr>
          <w:rFonts w:cs="Arial"/>
          <w:noProof/>
        </w:rPr>
        <w:t xml:space="preserve">/Atmega328P Data Loggers. </w:t>
      </w:r>
      <w:r w:rsidRPr="00A74B15">
        <w:rPr>
          <w:rFonts w:cs="Arial"/>
          <w:i/>
          <w:iCs/>
          <w:noProof/>
        </w:rPr>
        <w:t>IEEE Access</w:t>
      </w:r>
      <w:r w:rsidRPr="00A74B15">
        <w:rPr>
          <w:rFonts w:cs="Arial"/>
          <w:noProof/>
        </w:rPr>
        <w:t xml:space="preserve">, </w:t>
      </w:r>
      <w:r w:rsidRPr="00A74B15">
        <w:rPr>
          <w:rFonts w:cs="Arial"/>
          <w:i/>
          <w:iCs/>
          <w:noProof/>
        </w:rPr>
        <w:t>8</w:t>
      </w:r>
      <w:r w:rsidRPr="00A74B15">
        <w:rPr>
          <w:rFonts w:cs="Arial"/>
          <w:noProof/>
        </w:rPr>
        <w:t>, 214832–214841. https://doi.org/10.1109/ACCESS.2020.3041373</w:t>
      </w:r>
    </w:p>
    <w:p w14:paraId="04A3772C" w14:textId="6A7FB014"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Closa, C. C., &amp; Tambaoan, C. A. (2018). </w:t>
      </w:r>
      <w:r w:rsidRPr="00A74B15">
        <w:rPr>
          <w:rFonts w:cs="Arial"/>
          <w:i/>
          <w:iCs/>
          <w:noProof/>
        </w:rPr>
        <w:t>Development of a Remotely Monitored Health Status Wristband</w:t>
      </w:r>
      <w:r w:rsidRPr="00A74B15">
        <w:rPr>
          <w:rFonts w:cs="Arial"/>
          <w:noProof/>
        </w:rPr>
        <w:t xml:space="preserve">. </w:t>
      </w:r>
      <w:r w:rsidR="00BE1077">
        <w:rPr>
          <w:rFonts w:cs="Arial"/>
          <w:noProof/>
        </w:rPr>
        <w:t>Retrieved from Cavite State University - Main Campus Library</w:t>
      </w:r>
      <w:r w:rsidRPr="00A74B15">
        <w:rPr>
          <w:rFonts w:cs="Arial"/>
          <w:noProof/>
        </w:rPr>
        <w:t>.</w:t>
      </w:r>
    </w:p>
    <w:p w14:paraId="0E1F8CD5"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Costanzo, S., &amp; Flores, A. (2020). A non-contact integrated body-ambient temperature sensors platform to contrast COVID-19. </w:t>
      </w:r>
      <w:r w:rsidRPr="00A74B15">
        <w:rPr>
          <w:rFonts w:cs="Arial"/>
          <w:i/>
          <w:iCs/>
          <w:noProof/>
        </w:rPr>
        <w:t>Electronics (Switzerland)</w:t>
      </w:r>
      <w:r w:rsidRPr="00A74B15">
        <w:rPr>
          <w:rFonts w:cs="Arial"/>
          <w:noProof/>
        </w:rPr>
        <w:t xml:space="preserve">, </w:t>
      </w:r>
      <w:r w:rsidRPr="00A74B15">
        <w:rPr>
          <w:rFonts w:cs="Arial"/>
          <w:i/>
          <w:iCs/>
          <w:noProof/>
        </w:rPr>
        <w:t>9</w:t>
      </w:r>
      <w:r w:rsidRPr="00A74B15">
        <w:rPr>
          <w:rFonts w:cs="Arial"/>
          <w:noProof/>
        </w:rPr>
        <w:t>(10). https://doi.org/10.3390/electronics9101658</w:t>
      </w:r>
    </w:p>
    <w:p w14:paraId="6B6A838B"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Crazell. (2022). </w:t>
      </w:r>
      <w:r w:rsidRPr="00A74B15">
        <w:rPr>
          <w:rFonts w:cs="Arial"/>
          <w:i/>
          <w:iCs/>
          <w:noProof/>
        </w:rPr>
        <w:t>601220</w:t>
      </w:r>
      <w:r w:rsidRPr="00A74B15">
        <w:rPr>
          <w:rFonts w:cs="Arial"/>
          <w:noProof/>
        </w:rPr>
        <w:t>. Crazell Technology Limited. https://www.crazell.com/product/601220/</w:t>
      </w:r>
    </w:p>
    <w:p w14:paraId="7045663A"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Cruz, F. R., Torres, J., Baltazar, J. M., Naungayan, K. P., Villaverde, J. F., &amp; Linsangan, N. (2016). Body Position Detection Using Accelerometer </w:t>
      </w:r>
      <w:r w:rsidRPr="00A74B15">
        <w:rPr>
          <w:rFonts w:cs="Arial"/>
          <w:noProof/>
        </w:rPr>
        <w:lastRenderedPageBreak/>
        <w:t xml:space="preserve">Integration Human Belt with GPS Localization Interconnected through GSM. </w:t>
      </w:r>
      <w:r w:rsidRPr="00A74B15">
        <w:rPr>
          <w:rFonts w:cs="Arial"/>
          <w:i/>
          <w:iCs/>
          <w:noProof/>
        </w:rPr>
        <w:t>ASEAN Journal of Engineering Research</w:t>
      </w:r>
      <w:r w:rsidRPr="00A74B15">
        <w:rPr>
          <w:rFonts w:cs="Arial"/>
          <w:noProof/>
        </w:rPr>
        <w:t xml:space="preserve">, </w:t>
      </w:r>
      <w:r w:rsidRPr="00A74B15">
        <w:rPr>
          <w:rFonts w:cs="Arial"/>
          <w:i/>
          <w:iCs/>
          <w:noProof/>
        </w:rPr>
        <w:t>5</w:t>
      </w:r>
      <w:r w:rsidRPr="00A74B15">
        <w:rPr>
          <w:rFonts w:cs="Arial"/>
          <w:noProof/>
        </w:rPr>
        <w:t>, 1 to 12. https://ejournals.ph/article.php?id=13386</w:t>
      </w:r>
    </w:p>
    <w:p w14:paraId="316FAD4B"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Elprocus. (2022). </w:t>
      </w:r>
      <w:r w:rsidRPr="00A74B15">
        <w:rPr>
          <w:rFonts w:cs="Arial"/>
          <w:i/>
          <w:iCs/>
          <w:noProof/>
        </w:rPr>
        <w:t>What is SPDT Switch : Working &amp; Its Applications</w:t>
      </w:r>
      <w:r w:rsidRPr="00A74B15">
        <w:rPr>
          <w:rFonts w:cs="Arial"/>
          <w:noProof/>
        </w:rPr>
        <w:t>. 2022. https://www.elprocus.com/spdt-switch/</w:t>
      </w:r>
    </w:p>
    <w:p w14:paraId="2457D137"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Estrada, J. E., &amp; Vea, L. A. (2020). Real-Time Human Sitting Position Recognition using Wireless Sensors. </w:t>
      </w:r>
      <w:r w:rsidRPr="00A74B15">
        <w:rPr>
          <w:rFonts w:cs="Arial"/>
          <w:i/>
          <w:iCs/>
          <w:noProof/>
        </w:rPr>
        <w:t>Proceedings of the 2020 2nd International Conference on Image, Video and Signal Processing</w:t>
      </w:r>
      <w:r w:rsidRPr="00A74B15">
        <w:rPr>
          <w:rFonts w:cs="Arial"/>
          <w:noProof/>
        </w:rPr>
        <w:t>, 133–137. https://doi.org/10.1145/3388818.3393714</w:t>
      </w:r>
    </w:p>
    <w:p w14:paraId="580202F2"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Fridriksdottir, E., &amp; Bonomi, A. G. (2020). Accelerometer-based human activity recognition for patient monitoring using a deep neural network. </w:t>
      </w:r>
      <w:r w:rsidRPr="00A74B15">
        <w:rPr>
          <w:rFonts w:cs="Arial"/>
          <w:i/>
          <w:iCs/>
          <w:noProof/>
        </w:rPr>
        <w:t>Sensors (Switzerland)</w:t>
      </w:r>
      <w:r w:rsidRPr="00A74B15">
        <w:rPr>
          <w:rFonts w:cs="Arial"/>
          <w:noProof/>
        </w:rPr>
        <w:t xml:space="preserve">, </w:t>
      </w:r>
      <w:r w:rsidRPr="00A74B15">
        <w:rPr>
          <w:rFonts w:cs="Arial"/>
          <w:i/>
          <w:iCs/>
          <w:noProof/>
        </w:rPr>
        <w:t>20</w:t>
      </w:r>
      <w:r w:rsidRPr="00A74B15">
        <w:rPr>
          <w:rFonts w:cs="Arial"/>
          <w:noProof/>
        </w:rPr>
        <w:t>(22), 1–13. https://doi.org/10.3390/s20226424</w:t>
      </w:r>
    </w:p>
    <w:p w14:paraId="6037E131"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HabitAware. (2020). </w:t>
      </w:r>
      <w:r w:rsidRPr="00A74B15">
        <w:rPr>
          <w:rFonts w:cs="Arial"/>
          <w:i/>
          <w:iCs/>
          <w:noProof/>
        </w:rPr>
        <w:t>Keen</w:t>
      </w:r>
      <w:r w:rsidRPr="00A74B15">
        <w:rPr>
          <w:rFonts w:cs="Arial"/>
          <w:noProof/>
        </w:rPr>
        <w:t>. Habitaware. https://habitaware.com/</w:t>
      </w:r>
    </w:p>
    <w:p w14:paraId="5AC7087D"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Houghton, David C., Alexander, J. R., Bauer, C. C., &amp; Woods, D. W. (2018). </w:t>
      </w:r>
      <w:r w:rsidRPr="00A74B15">
        <w:rPr>
          <w:rFonts w:cs="Arial"/>
          <w:i/>
          <w:iCs/>
          <w:noProof/>
        </w:rPr>
        <w:t>Body-focused repetitive behaviors: More prevalent than once thought?</w:t>
      </w:r>
      <w:r w:rsidRPr="00A74B15">
        <w:rPr>
          <w:rFonts w:cs="Arial"/>
          <w:noProof/>
        </w:rPr>
        <w:t xml:space="preserve"> (Issue 2000, pp. 389–393). Psychiatry Research. https://doi.org/https://doi.org/10.1016/j.psychres.2018.10.002.</w:t>
      </w:r>
    </w:p>
    <w:p w14:paraId="209D8EA3"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Houghton, David Christian. (2019). Sensory Processing in Body-Focused Repetitive Behaviors. </w:t>
      </w:r>
      <w:r w:rsidRPr="00A74B15">
        <w:rPr>
          <w:rFonts w:cs="Arial"/>
          <w:i/>
          <w:iCs/>
          <w:noProof/>
        </w:rPr>
        <w:t>Doctoral Dissertation. Texas A&amp;M University</w:t>
      </w:r>
      <w:r w:rsidRPr="00A74B15">
        <w:rPr>
          <w:rFonts w:cs="Arial"/>
          <w:noProof/>
        </w:rPr>
        <w:t xml:space="preserve">, </w:t>
      </w:r>
      <w:r w:rsidRPr="00A74B15">
        <w:rPr>
          <w:rFonts w:cs="Arial"/>
          <w:i/>
          <w:iCs/>
          <w:noProof/>
        </w:rPr>
        <w:t>August</w:t>
      </w:r>
      <w:r w:rsidRPr="00A74B15">
        <w:rPr>
          <w:rFonts w:cs="Arial"/>
          <w:noProof/>
        </w:rPr>
        <w:t>. https://hdl.handle.net/1969.1/174003</w:t>
      </w:r>
    </w:p>
    <w:p w14:paraId="5775B3EB"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Idris, N., Feresa, C., Foozy, M., &amp; Shamala, P. (2020). A Generic Review of Web Technology: DJango and Flask. </w:t>
      </w:r>
      <w:r w:rsidRPr="00A74B15">
        <w:rPr>
          <w:rFonts w:cs="Arial"/>
          <w:i/>
          <w:iCs/>
          <w:noProof/>
        </w:rPr>
        <w:t>International Journal of Advanced Science Computing and Engineering</w:t>
      </w:r>
      <w:r w:rsidRPr="00A74B15">
        <w:rPr>
          <w:rFonts w:cs="Arial"/>
          <w:noProof/>
        </w:rPr>
        <w:t xml:space="preserve">, </w:t>
      </w:r>
      <w:r w:rsidRPr="00A74B15">
        <w:rPr>
          <w:rFonts w:cs="Arial"/>
          <w:i/>
          <w:iCs/>
          <w:noProof/>
        </w:rPr>
        <w:t>2</w:t>
      </w:r>
      <w:r w:rsidRPr="00A74B15">
        <w:rPr>
          <w:rFonts w:cs="Arial"/>
          <w:noProof/>
        </w:rPr>
        <w:t xml:space="preserve">(1), 34–40. </w:t>
      </w:r>
      <w:r w:rsidRPr="00A74B15">
        <w:rPr>
          <w:rFonts w:cs="Arial"/>
          <w:noProof/>
        </w:rPr>
        <w:lastRenderedPageBreak/>
        <w:t>https://ijasce.org/index.php/IJASCE/article/view/29</w:t>
      </w:r>
    </w:p>
    <w:p w14:paraId="59841AC2"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Jalalifar, S., Kashizadeh, A., Mahmood, I., Belford, A., Drake, N., Razmjou, A., &amp; Asadnia, M. (2022). A Smart Multi-Sensor Device to Detect Distress in Swimmers. </w:t>
      </w:r>
      <w:r w:rsidRPr="00A74B15">
        <w:rPr>
          <w:rFonts w:cs="Arial"/>
          <w:i/>
          <w:iCs/>
          <w:noProof/>
        </w:rPr>
        <w:t>Sensors</w:t>
      </w:r>
      <w:r w:rsidRPr="00A74B15">
        <w:rPr>
          <w:rFonts w:cs="Arial"/>
          <w:noProof/>
        </w:rPr>
        <w:t xml:space="preserve">, </w:t>
      </w:r>
      <w:r w:rsidRPr="00A74B15">
        <w:rPr>
          <w:rFonts w:cs="Arial"/>
          <w:i/>
          <w:iCs/>
          <w:noProof/>
        </w:rPr>
        <w:t>22</w:t>
      </w:r>
      <w:r w:rsidRPr="00A74B15">
        <w:rPr>
          <w:rFonts w:cs="Arial"/>
          <w:noProof/>
        </w:rPr>
        <w:t>(3), 1–15. https://doi.org/10.3390/s22031059</w:t>
      </w:r>
    </w:p>
    <w:p w14:paraId="3C035CE4"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Jiang, Z. X., Park, K. H., Kim, J. H., Jiang, Y. W., Xu, D. P., &amp; Hwang, S. M. (2020). Analysis and design of a new linear vibration motor used to reduce magnetic flux leakage in in-vehicle infotainment. </w:t>
      </w:r>
      <w:r w:rsidRPr="00A74B15">
        <w:rPr>
          <w:rFonts w:cs="Arial"/>
          <w:i/>
          <w:iCs/>
          <w:noProof/>
        </w:rPr>
        <w:t>Applied Sciences (Switzerland)</w:t>
      </w:r>
      <w:r w:rsidRPr="00A74B15">
        <w:rPr>
          <w:rFonts w:cs="Arial"/>
          <w:noProof/>
        </w:rPr>
        <w:t xml:space="preserve">, </w:t>
      </w:r>
      <w:r w:rsidRPr="00A74B15">
        <w:rPr>
          <w:rFonts w:cs="Arial"/>
          <w:i/>
          <w:iCs/>
          <w:noProof/>
        </w:rPr>
        <w:t>10</w:t>
      </w:r>
      <w:r w:rsidRPr="00A74B15">
        <w:rPr>
          <w:rFonts w:cs="Arial"/>
          <w:noProof/>
        </w:rPr>
        <w:t>(10). https://doi.org/10.3390/APP10103370</w:t>
      </w:r>
    </w:p>
    <w:p w14:paraId="680F7D8D"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Kok, M., Hol, J. D., &amp; Schön, T. B. (2017). Using inertial sensors for position and orientation estimation. </w:t>
      </w:r>
      <w:r w:rsidRPr="00A74B15">
        <w:rPr>
          <w:rFonts w:cs="Arial"/>
          <w:i/>
          <w:iCs/>
          <w:noProof/>
        </w:rPr>
        <w:t>Foundations and Trends in Signal Processing</w:t>
      </w:r>
      <w:r w:rsidRPr="00A74B15">
        <w:rPr>
          <w:rFonts w:cs="Arial"/>
          <w:noProof/>
        </w:rPr>
        <w:t xml:space="preserve">, </w:t>
      </w:r>
      <w:r w:rsidRPr="00A74B15">
        <w:rPr>
          <w:rFonts w:cs="Arial"/>
          <w:i/>
          <w:iCs/>
          <w:noProof/>
        </w:rPr>
        <w:t>11</w:t>
      </w:r>
      <w:r w:rsidRPr="00A74B15">
        <w:rPr>
          <w:rFonts w:cs="Arial"/>
          <w:noProof/>
        </w:rPr>
        <w:t>(1–2), 1–153. https://doi.org/10.1561/2000000094</w:t>
      </w:r>
    </w:p>
    <w:p w14:paraId="35508B8D"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Komarizadehasl, S., Mobaraki, B., Ma, H., Lozano-Galant, J. A., &amp; Turmo, J. (2022). Low-Cost Sensors Accuracy Study and Enhancement Strategy. </w:t>
      </w:r>
      <w:r w:rsidRPr="00A74B15">
        <w:rPr>
          <w:rFonts w:cs="Arial"/>
          <w:i/>
          <w:iCs/>
          <w:noProof/>
        </w:rPr>
        <w:t>Applied Sciences (Switzerland)</w:t>
      </w:r>
      <w:r w:rsidRPr="00A74B15">
        <w:rPr>
          <w:rFonts w:cs="Arial"/>
          <w:noProof/>
        </w:rPr>
        <w:t xml:space="preserve">, </w:t>
      </w:r>
      <w:r w:rsidRPr="00A74B15">
        <w:rPr>
          <w:rFonts w:cs="Arial"/>
          <w:i/>
          <w:iCs/>
          <w:noProof/>
        </w:rPr>
        <w:t>12</w:t>
      </w:r>
      <w:r w:rsidRPr="00A74B15">
        <w:rPr>
          <w:rFonts w:cs="Arial"/>
          <w:noProof/>
        </w:rPr>
        <w:t>(6). https://doi.org/10.3390/app12063186</w:t>
      </w:r>
    </w:p>
    <w:p w14:paraId="6E066754"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Kurniawan, A. (2021). </w:t>
      </w:r>
      <w:r w:rsidRPr="00A74B15">
        <w:rPr>
          <w:rFonts w:cs="Arial"/>
          <w:i/>
          <w:iCs/>
          <w:noProof/>
        </w:rPr>
        <w:t>Arduino Nano 33 BLE Sense Board Development</w:t>
      </w:r>
      <w:r w:rsidRPr="00A74B15">
        <w:rPr>
          <w:rFonts w:cs="Arial"/>
          <w:noProof/>
        </w:rPr>
        <w:t>. IoT Projects with Arduino Nano 33 BLE Sense. https://doi.org/10.1007/978-1-4842-6458-4_2</w:t>
      </w:r>
    </w:p>
    <w:p w14:paraId="06B6E9D2"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Lee, D. K., &amp; Lipner, S. R. (2022). The Potential of N-Acetylcysteine for Treatment of Trichotillomania, Excoriation Disorder, Onychophagia, and Onychotillomania: An Updated Literature Review. </w:t>
      </w:r>
      <w:r w:rsidRPr="00A74B15">
        <w:rPr>
          <w:rFonts w:cs="Arial"/>
          <w:i/>
          <w:iCs/>
          <w:noProof/>
        </w:rPr>
        <w:t>International Journal of Environmental Research and Public Health</w:t>
      </w:r>
      <w:r w:rsidRPr="00A74B15">
        <w:rPr>
          <w:rFonts w:cs="Arial"/>
          <w:noProof/>
        </w:rPr>
        <w:t xml:space="preserve">, </w:t>
      </w:r>
      <w:r w:rsidRPr="00A74B15">
        <w:rPr>
          <w:rFonts w:cs="Arial"/>
          <w:i/>
          <w:iCs/>
          <w:noProof/>
        </w:rPr>
        <w:t>19</w:t>
      </w:r>
      <w:r w:rsidRPr="00A74B15">
        <w:rPr>
          <w:rFonts w:cs="Arial"/>
          <w:noProof/>
        </w:rPr>
        <w:t>(11). https://doi.org/10.3390/ijerph19116370</w:t>
      </w:r>
    </w:p>
    <w:p w14:paraId="3234CAC6"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lastRenderedPageBreak/>
        <w:t xml:space="preserve">Lu, L., Zhang, J., Xie, Y., Gao, F., Xu, S., Wu, X., &amp; Ye, Z. (2020). Wearable health devices in health care: Narrative systematic review. </w:t>
      </w:r>
      <w:r w:rsidRPr="00A74B15">
        <w:rPr>
          <w:rFonts w:cs="Arial"/>
          <w:i/>
          <w:iCs/>
          <w:noProof/>
        </w:rPr>
        <w:t>JMIR MHealth and UHealth</w:t>
      </w:r>
      <w:r w:rsidRPr="00A74B15">
        <w:rPr>
          <w:rFonts w:cs="Arial"/>
          <w:noProof/>
        </w:rPr>
        <w:t xml:space="preserve">, </w:t>
      </w:r>
      <w:r w:rsidRPr="00A74B15">
        <w:rPr>
          <w:rFonts w:cs="Arial"/>
          <w:i/>
          <w:iCs/>
          <w:noProof/>
        </w:rPr>
        <w:t>8</w:t>
      </w:r>
      <w:r w:rsidRPr="00A74B15">
        <w:rPr>
          <w:rFonts w:cs="Arial"/>
          <w:noProof/>
        </w:rPr>
        <w:t>(11). https://doi.org/10.2196/18907</w:t>
      </w:r>
    </w:p>
    <w:p w14:paraId="2E53CB39"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Maxim Integrated. (2022). </w:t>
      </w:r>
      <w:r w:rsidRPr="00A74B15">
        <w:rPr>
          <w:rFonts w:cs="Arial"/>
          <w:i/>
          <w:iCs/>
          <w:noProof/>
        </w:rPr>
        <w:t>MAX30100</w:t>
      </w:r>
      <w:r w:rsidRPr="00A74B15">
        <w:rPr>
          <w:rFonts w:cs="Arial"/>
          <w:noProof/>
        </w:rPr>
        <w:t>. Maxim Integrated. https://www.maximintegrated.com/en/products/sensors/MAX30100.html</w:t>
      </w:r>
    </w:p>
    <w:p w14:paraId="5FA81383"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Microchip. (2022). </w:t>
      </w:r>
      <w:r w:rsidRPr="00A74B15">
        <w:rPr>
          <w:rFonts w:cs="Arial"/>
          <w:i/>
          <w:iCs/>
          <w:noProof/>
        </w:rPr>
        <w:t>23LC1024 2.5-5.5V 1Mb SPI Serial SRAM</w:t>
      </w:r>
      <w:r w:rsidRPr="00A74B15">
        <w:rPr>
          <w:rFonts w:cs="Arial"/>
          <w:noProof/>
        </w:rPr>
        <w:t>. Microchip Technology Inc. https://www.microchip.com/en-us/product/23LC1024</w:t>
      </w:r>
    </w:p>
    <w:p w14:paraId="4E015F35"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Navarro, M. R., Valdez, N., &amp; Enojas, M. J. (2019). Real Time Wearable Locator Device for Distress. </w:t>
      </w:r>
      <w:r w:rsidRPr="00A74B15">
        <w:rPr>
          <w:rFonts w:cs="Arial"/>
          <w:i/>
          <w:iCs/>
          <w:noProof/>
        </w:rPr>
        <w:t>Innovatus</w:t>
      </w:r>
      <w:r w:rsidRPr="00A74B15">
        <w:rPr>
          <w:rFonts w:cs="Arial"/>
          <w:noProof/>
        </w:rPr>
        <w:t xml:space="preserve">, </w:t>
      </w:r>
      <w:r w:rsidRPr="00A74B15">
        <w:rPr>
          <w:rFonts w:cs="Arial"/>
          <w:i/>
          <w:iCs/>
          <w:noProof/>
        </w:rPr>
        <w:t>2</w:t>
      </w:r>
      <w:r w:rsidRPr="00A74B15">
        <w:rPr>
          <w:rFonts w:cs="Arial"/>
          <w:noProof/>
        </w:rPr>
        <w:t>. https://ejournals.ph/article.php?id=14065</w:t>
      </w:r>
    </w:p>
    <w:p w14:paraId="2AD441F2"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Searle, B. L., Spathis, Di., Constantinides, M., Quercia, D., &amp; Mascolo, C. (2021). Anticipatory Detection of Compulsive Body-focused Repetitive Behaviors with Wearables. </w:t>
      </w:r>
      <w:r w:rsidRPr="00A74B15">
        <w:rPr>
          <w:rFonts w:cs="Arial"/>
          <w:i/>
          <w:iCs/>
          <w:noProof/>
        </w:rPr>
        <w:t>Proceedings of MobileHCI 2021 - ACM International Conference on Mobile Human-Computer Interaction: Mobile Apart, MobileTogether</w:t>
      </w:r>
      <w:r w:rsidRPr="00A74B15">
        <w:rPr>
          <w:rFonts w:cs="Arial"/>
          <w:noProof/>
        </w:rPr>
        <w:t>. https://doi.org/10.1145/3447526.3472061</w:t>
      </w:r>
    </w:p>
    <w:p w14:paraId="2BF29F08"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Smitha Bhandari, M. (2020). </w:t>
      </w:r>
      <w:r w:rsidRPr="00A74B15">
        <w:rPr>
          <w:rFonts w:cs="Arial"/>
          <w:i/>
          <w:iCs/>
          <w:noProof/>
        </w:rPr>
        <w:t>Understanding Body-Focused Repetitive Behaviors</w:t>
      </w:r>
      <w:r w:rsidRPr="00A74B15">
        <w:rPr>
          <w:rFonts w:cs="Arial"/>
          <w:noProof/>
        </w:rPr>
        <w:t>. WebMD. https://www.webmd.com/mental-health/ss/slideshow-understanding-body-focused-repetitive-behavior</w:t>
      </w:r>
    </w:p>
    <w:p w14:paraId="15CBBFA3"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Son, J. J., Clucas, J. C., White, C., Krishnakumar, A., Vogelstein, J. T., Milham, M. P., &amp; Klein, A. (2019). Thermal sensors improve wrist-worn position tracking. In </w:t>
      </w:r>
      <w:r w:rsidRPr="00A74B15">
        <w:rPr>
          <w:rFonts w:cs="Arial"/>
          <w:i/>
          <w:iCs/>
          <w:noProof/>
        </w:rPr>
        <w:t>npj Digital Medicine</w:t>
      </w:r>
      <w:r w:rsidRPr="00A74B15">
        <w:rPr>
          <w:rFonts w:cs="Arial"/>
          <w:noProof/>
        </w:rPr>
        <w:t xml:space="preserve"> (Vol. 2, Issue 1). npj Digital Medicine. https://doi.org/10.1038/s41746-019-0092-2</w:t>
      </w:r>
    </w:p>
    <w:p w14:paraId="44839FDD"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STMicroelectronics. (2018). </w:t>
      </w:r>
      <w:r w:rsidRPr="00A74B15">
        <w:rPr>
          <w:rFonts w:cs="Arial"/>
          <w:i/>
          <w:iCs/>
          <w:noProof/>
        </w:rPr>
        <w:t xml:space="preserve">LSM9DS1 iNEMO inertial module, 3D </w:t>
      </w:r>
      <w:r w:rsidRPr="00A74B15">
        <w:rPr>
          <w:rFonts w:cs="Arial"/>
          <w:i/>
          <w:iCs/>
          <w:noProof/>
        </w:rPr>
        <w:lastRenderedPageBreak/>
        <w:t>magnetometer, 3D accelerometer, 3D gyroscope, I2C, SPI</w:t>
      </w:r>
      <w:r w:rsidRPr="00A74B15">
        <w:rPr>
          <w:rFonts w:cs="Arial"/>
          <w:noProof/>
        </w:rPr>
        <w:t>. STMicroelectronics N.V. https://www.st.com/resource/en/datasheet/lsm9ds1.pdf%0Ahttp://www.st.com/en/mems-and-sensors/lsm9ds1.html</w:t>
      </w:r>
    </w:p>
    <w:p w14:paraId="1A1066EC" w14:textId="494FE6FC" w:rsidR="003D4844" w:rsidRPr="00552BC0" w:rsidRDefault="003D4844" w:rsidP="003D4844">
      <w:pPr>
        <w:spacing w:line="480" w:lineRule="auto"/>
        <w:rPr>
          <w:rFonts w:cs="Arial"/>
        </w:rPr>
      </w:pPr>
      <w:r>
        <w:rPr>
          <w:rFonts w:cs="Arial"/>
        </w:rPr>
        <w:fldChar w:fldCharType="end"/>
      </w:r>
    </w:p>
    <w:p w14:paraId="605FE661" w14:textId="68E97529" w:rsidR="006D401A" w:rsidRPr="00552BC0" w:rsidRDefault="006D401A" w:rsidP="001A7FDB">
      <w:pPr>
        <w:spacing w:line="480" w:lineRule="auto"/>
        <w:rPr>
          <w:rFonts w:cs="Arial"/>
        </w:rPr>
      </w:pPr>
    </w:p>
    <w:sectPr w:rsidR="006D401A" w:rsidRPr="00552BC0" w:rsidSect="009132EA">
      <w:pgSz w:w="11906" w:h="16838" w:code="9"/>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haroni">
    <w:altName w:val="Arial"/>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A3342"/>
    <w:multiLevelType w:val="hybridMultilevel"/>
    <w:tmpl w:val="EBDCD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806966"/>
    <w:multiLevelType w:val="hybridMultilevel"/>
    <w:tmpl w:val="9B243D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FDF7C3E"/>
    <w:multiLevelType w:val="hybridMultilevel"/>
    <w:tmpl w:val="EED4F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AD1893"/>
    <w:multiLevelType w:val="hybridMultilevel"/>
    <w:tmpl w:val="D83E8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993478">
    <w:abstractNumId w:val="3"/>
  </w:num>
  <w:num w:numId="2" w16cid:durableId="187333767">
    <w:abstractNumId w:val="1"/>
  </w:num>
  <w:num w:numId="3" w16cid:durableId="1228803098">
    <w:abstractNumId w:val="2"/>
  </w:num>
  <w:num w:numId="4" w16cid:durableId="682123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CF3"/>
    <w:rsid w:val="0000553C"/>
    <w:rsid w:val="00005615"/>
    <w:rsid w:val="0000799F"/>
    <w:rsid w:val="000106A7"/>
    <w:rsid w:val="00017408"/>
    <w:rsid w:val="000219DC"/>
    <w:rsid w:val="00023CFF"/>
    <w:rsid w:val="000303EE"/>
    <w:rsid w:val="00031769"/>
    <w:rsid w:val="000320B7"/>
    <w:rsid w:val="0003411F"/>
    <w:rsid w:val="00042C61"/>
    <w:rsid w:val="00046EA8"/>
    <w:rsid w:val="00054F2A"/>
    <w:rsid w:val="0005516B"/>
    <w:rsid w:val="00060307"/>
    <w:rsid w:val="00061387"/>
    <w:rsid w:val="0006488C"/>
    <w:rsid w:val="00066919"/>
    <w:rsid w:val="00066BD0"/>
    <w:rsid w:val="00075C7E"/>
    <w:rsid w:val="0007614A"/>
    <w:rsid w:val="0007733A"/>
    <w:rsid w:val="0008159D"/>
    <w:rsid w:val="00082AF6"/>
    <w:rsid w:val="0008536A"/>
    <w:rsid w:val="00085CA6"/>
    <w:rsid w:val="00092904"/>
    <w:rsid w:val="00095F9C"/>
    <w:rsid w:val="000A5318"/>
    <w:rsid w:val="000A6F0D"/>
    <w:rsid w:val="000B1762"/>
    <w:rsid w:val="000B42AB"/>
    <w:rsid w:val="000C17D1"/>
    <w:rsid w:val="000C2E3A"/>
    <w:rsid w:val="000C582F"/>
    <w:rsid w:val="000C79D2"/>
    <w:rsid w:val="000D0402"/>
    <w:rsid w:val="000D3A1E"/>
    <w:rsid w:val="000D6097"/>
    <w:rsid w:val="000D7E87"/>
    <w:rsid w:val="000E0E92"/>
    <w:rsid w:val="000E13C7"/>
    <w:rsid w:val="000F0740"/>
    <w:rsid w:val="000F1CA2"/>
    <w:rsid w:val="000F1F19"/>
    <w:rsid w:val="00101C01"/>
    <w:rsid w:val="00102CF9"/>
    <w:rsid w:val="00103252"/>
    <w:rsid w:val="0010341F"/>
    <w:rsid w:val="00106928"/>
    <w:rsid w:val="001105FE"/>
    <w:rsid w:val="00113839"/>
    <w:rsid w:val="00114323"/>
    <w:rsid w:val="00121CB2"/>
    <w:rsid w:val="00123949"/>
    <w:rsid w:val="0012775E"/>
    <w:rsid w:val="001361DB"/>
    <w:rsid w:val="00137150"/>
    <w:rsid w:val="00137C98"/>
    <w:rsid w:val="001536ED"/>
    <w:rsid w:val="00156613"/>
    <w:rsid w:val="00161E0D"/>
    <w:rsid w:val="00173EC5"/>
    <w:rsid w:val="00176725"/>
    <w:rsid w:val="001828BF"/>
    <w:rsid w:val="001A0C64"/>
    <w:rsid w:val="001A51C3"/>
    <w:rsid w:val="001A5A0D"/>
    <w:rsid w:val="001A7FDB"/>
    <w:rsid w:val="001B08ED"/>
    <w:rsid w:val="001B14B6"/>
    <w:rsid w:val="001C4528"/>
    <w:rsid w:val="001C50C4"/>
    <w:rsid w:val="001D1EC6"/>
    <w:rsid w:val="001D3080"/>
    <w:rsid w:val="001E1F72"/>
    <w:rsid w:val="001E4787"/>
    <w:rsid w:val="001E49B6"/>
    <w:rsid w:val="001F19C7"/>
    <w:rsid w:val="001F3B6B"/>
    <w:rsid w:val="001F68C5"/>
    <w:rsid w:val="002025A7"/>
    <w:rsid w:val="0020282B"/>
    <w:rsid w:val="0020400F"/>
    <w:rsid w:val="0020498B"/>
    <w:rsid w:val="0021711E"/>
    <w:rsid w:val="00220205"/>
    <w:rsid w:val="00221AD4"/>
    <w:rsid w:val="0022664A"/>
    <w:rsid w:val="00231FDF"/>
    <w:rsid w:val="002322DA"/>
    <w:rsid w:val="002327CF"/>
    <w:rsid w:val="00233244"/>
    <w:rsid w:val="0024273E"/>
    <w:rsid w:val="00244793"/>
    <w:rsid w:val="0024482F"/>
    <w:rsid w:val="0025222D"/>
    <w:rsid w:val="00252434"/>
    <w:rsid w:val="002619C8"/>
    <w:rsid w:val="00270F2B"/>
    <w:rsid w:val="00272C4D"/>
    <w:rsid w:val="002829A2"/>
    <w:rsid w:val="002867B7"/>
    <w:rsid w:val="0029020C"/>
    <w:rsid w:val="00291EFA"/>
    <w:rsid w:val="002954CC"/>
    <w:rsid w:val="00296B1C"/>
    <w:rsid w:val="002C09F8"/>
    <w:rsid w:val="002C36AA"/>
    <w:rsid w:val="002C3C4A"/>
    <w:rsid w:val="002C5C5B"/>
    <w:rsid w:val="002D17B3"/>
    <w:rsid w:val="002D459C"/>
    <w:rsid w:val="002E13E2"/>
    <w:rsid w:val="002E67A6"/>
    <w:rsid w:val="002F1F8F"/>
    <w:rsid w:val="002F5B17"/>
    <w:rsid w:val="002F67A7"/>
    <w:rsid w:val="00316EF2"/>
    <w:rsid w:val="0032211A"/>
    <w:rsid w:val="003257FE"/>
    <w:rsid w:val="00325B90"/>
    <w:rsid w:val="00333333"/>
    <w:rsid w:val="0034594C"/>
    <w:rsid w:val="003523D4"/>
    <w:rsid w:val="00357D1D"/>
    <w:rsid w:val="0036185B"/>
    <w:rsid w:val="00363575"/>
    <w:rsid w:val="003751C4"/>
    <w:rsid w:val="00380493"/>
    <w:rsid w:val="0038592A"/>
    <w:rsid w:val="0038750E"/>
    <w:rsid w:val="003940BD"/>
    <w:rsid w:val="003972D6"/>
    <w:rsid w:val="003B0856"/>
    <w:rsid w:val="003B4478"/>
    <w:rsid w:val="003B5504"/>
    <w:rsid w:val="003B55BE"/>
    <w:rsid w:val="003C4052"/>
    <w:rsid w:val="003D1B6B"/>
    <w:rsid w:val="003D4844"/>
    <w:rsid w:val="003D63D9"/>
    <w:rsid w:val="003D763C"/>
    <w:rsid w:val="003E54B1"/>
    <w:rsid w:val="00400385"/>
    <w:rsid w:val="004017E1"/>
    <w:rsid w:val="00402755"/>
    <w:rsid w:val="00403DC0"/>
    <w:rsid w:val="00410BEB"/>
    <w:rsid w:val="0041160C"/>
    <w:rsid w:val="00412061"/>
    <w:rsid w:val="00412F2C"/>
    <w:rsid w:val="00413ED3"/>
    <w:rsid w:val="00421A78"/>
    <w:rsid w:val="00425B21"/>
    <w:rsid w:val="00427B96"/>
    <w:rsid w:val="00431C04"/>
    <w:rsid w:val="004334AF"/>
    <w:rsid w:val="00436A95"/>
    <w:rsid w:val="004370C0"/>
    <w:rsid w:val="00442619"/>
    <w:rsid w:val="0044726A"/>
    <w:rsid w:val="004503EA"/>
    <w:rsid w:val="00460356"/>
    <w:rsid w:val="00473E12"/>
    <w:rsid w:val="004809DD"/>
    <w:rsid w:val="00482D1F"/>
    <w:rsid w:val="00484400"/>
    <w:rsid w:val="004864E9"/>
    <w:rsid w:val="00492DCA"/>
    <w:rsid w:val="00495EB3"/>
    <w:rsid w:val="00497E92"/>
    <w:rsid w:val="004C2BE9"/>
    <w:rsid w:val="004C3DFA"/>
    <w:rsid w:val="004D7283"/>
    <w:rsid w:val="004E1D91"/>
    <w:rsid w:val="004E5DF9"/>
    <w:rsid w:val="004F1E8B"/>
    <w:rsid w:val="00501B17"/>
    <w:rsid w:val="00503C16"/>
    <w:rsid w:val="00505DBF"/>
    <w:rsid w:val="00511F7C"/>
    <w:rsid w:val="005257EC"/>
    <w:rsid w:val="00526F0E"/>
    <w:rsid w:val="00530E1C"/>
    <w:rsid w:val="0053449A"/>
    <w:rsid w:val="00534FEE"/>
    <w:rsid w:val="005418CA"/>
    <w:rsid w:val="00552BC0"/>
    <w:rsid w:val="005621D7"/>
    <w:rsid w:val="00562F25"/>
    <w:rsid w:val="00575B16"/>
    <w:rsid w:val="0059009B"/>
    <w:rsid w:val="00593EF9"/>
    <w:rsid w:val="00595790"/>
    <w:rsid w:val="005A66B0"/>
    <w:rsid w:val="005B2886"/>
    <w:rsid w:val="005C1130"/>
    <w:rsid w:val="005C11A9"/>
    <w:rsid w:val="005C44DA"/>
    <w:rsid w:val="005C79DE"/>
    <w:rsid w:val="005D128A"/>
    <w:rsid w:val="005D69AC"/>
    <w:rsid w:val="005E7A67"/>
    <w:rsid w:val="005F2D9E"/>
    <w:rsid w:val="005F3451"/>
    <w:rsid w:val="006006A9"/>
    <w:rsid w:val="0060173A"/>
    <w:rsid w:val="00604599"/>
    <w:rsid w:val="0061047E"/>
    <w:rsid w:val="00641EE4"/>
    <w:rsid w:val="006433B1"/>
    <w:rsid w:val="00643F24"/>
    <w:rsid w:val="00644664"/>
    <w:rsid w:val="00657B86"/>
    <w:rsid w:val="006617CA"/>
    <w:rsid w:val="00664BB8"/>
    <w:rsid w:val="00666717"/>
    <w:rsid w:val="00672E9E"/>
    <w:rsid w:val="00675605"/>
    <w:rsid w:val="0067594D"/>
    <w:rsid w:val="00681F98"/>
    <w:rsid w:val="0068216D"/>
    <w:rsid w:val="00695860"/>
    <w:rsid w:val="00697C6A"/>
    <w:rsid w:val="006A2F73"/>
    <w:rsid w:val="006A7266"/>
    <w:rsid w:val="006B1748"/>
    <w:rsid w:val="006B174A"/>
    <w:rsid w:val="006B1F78"/>
    <w:rsid w:val="006B3326"/>
    <w:rsid w:val="006B7856"/>
    <w:rsid w:val="006D2895"/>
    <w:rsid w:val="006D31F5"/>
    <w:rsid w:val="006D3625"/>
    <w:rsid w:val="006D401A"/>
    <w:rsid w:val="006E2A4D"/>
    <w:rsid w:val="006F6AF8"/>
    <w:rsid w:val="006F6DEB"/>
    <w:rsid w:val="007007B4"/>
    <w:rsid w:val="00704EE7"/>
    <w:rsid w:val="0071081D"/>
    <w:rsid w:val="0071167B"/>
    <w:rsid w:val="00713B6A"/>
    <w:rsid w:val="00722C07"/>
    <w:rsid w:val="007248BF"/>
    <w:rsid w:val="0072538A"/>
    <w:rsid w:val="007260FC"/>
    <w:rsid w:val="00737485"/>
    <w:rsid w:val="00743080"/>
    <w:rsid w:val="007523F7"/>
    <w:rsid w:val="007575FB"/>
    <w:rsid w:val="007619E5"/>
    <w:rsid w:val="0076325A"/>
    <w:rsid w:val="00767FDD"/>
    <w:rsid w:val="0077147E"/>
    <w:rsid w:val="00771F9D"/>
    <w:rsid w:val="00773ED0"/>
    <w:rsid w:val="00774A23"/>
    <w:rsid w:val="00776DF1"/>
    <w:rsid w:val="00782703"/>
    <w:rsid w:val="00792207"/>
    <w:rsid w:val="00796C4E"/>
    <w:rsid w:val="007A4A16"/>
    <w:rsid w:val="007B065A"/>
    <w:rsid w:val="007B3154"/>
    <w:rsid w:val="007B6D25"/>
    <w:rsid w:val="007C1B80"/>
    <w:rsid w:val="007C1FA1"/>
    <w:rsid w:val="007C357F"/>
    <w:rsid w:val="007D5839"/>
    <w:rsid w:val="007D6300"/>
    <w:rsid w:val="007D6BC1"/>
    <w:rsid w:val="007F2551"/>
    <w:rsid w:val="007F2E04"/>
    <w:rsid w:val="007F2F1E"/>
    <w:rsid w:val="00804257"/>
    <w:rsid w:val="00810FA1"/>
    <w:rsid w:val="00811AD9"/>
    <w:rsid w:val="00814E0C"/>
    <w:rsid w:val="00815B25"/>
    <w:rsid w:val="00816326"/>
    <w:rsid w:val="00816866"/>
    <w:rsid w:val="008210CD"/>
    <w:rsid w:val="00822C48"/>
    <w:rsid w:val="00827145"/>
    <w:rsid w:val="00827A19"/>
    <w:rsid w:val="0083126E"/>
    <w:rsid w:val="0084369C"/>
    <w:rsid w:val="00847004"/>
    <w:rsid w:val="008511EA"/>
    <w:rsid w:val="008542DA"/>
    <w:rsid w:val="00856579"/>
    <w:rsid w:val="0087115F"/>
    <w:rsid w:val="00884E35"/>
    <w:rsid w:val="00894BD2"/>
    <w:rsid w:val="008973CE"/>
    <w:rsid w:val="008A1898"/>
    <w:rsid w:val="008A252A"/>
    <w:rsid w:val="008A58D1"/>
    <w:rsid w:val="008B0CE1"/>
    <w:rsid w:val="008B74B0"/>
    <w:rsid w:val="008C0171"/>
    <w:rsid w:val="008C67CC"/>
    <w:rsid w:val="008C7C03"/>
    <w:rsid w:val="008D0DD5"/>
    <w:rsid w:val="008D44BA"/>
    <w:rsid w:val="008D645F"/>
    <w:rsid w:val="008D7DC5"/>
    <w:rsid w:val="008E09B1"/>
    <w:rsid w:val="008E6275"/>
    <w:rsid w:val="008E653D"/>
    <w:rsid w:val="008E75D1"/>
    <w:rsid w:val="008F210C"/>
    <w:rsid w:val="008F2D78"/>
    <w:rsid w:val="008F69FF"/>
    <w:rsid w:val="008F7481"/>
    <w:rsid w:val="0090494A"/>
    <w:rsid w:val="00904E38"/>
    <w:rsid w:val="009132EA"/>
    <w:rsid w:val="00913F3E"/>
    <w:rsid w:val="00924E76"/>
    <w:rsid w:val="00935BC2"/>
    <w:rsid w:val="009449A0"/>
    <w:rsid w:val="00946E7F"/>
    <w:rsid w:val="009525BD"/>
    <w:rsid w:val="00953B64"/>
    <w:rsid w:val="00960582"/>
    <w:rsid w:val="0096619D"/>
    <w:rsid w:val="009663D3"/>
    <w:rsid w:val="009726F3"/>
    <w:rsid w:val="0097698D"/>
    <w:rsid w:val="00980086"/>
    <w:rsid w:val="00981C16"/>
    <w:rsid w:val="00982B63"/>
    <w:rsid w:val="009848B2"/>
    <w:rsid w:val="00990185"/>
    <w:rsid w:val="00992364"/>
    <w:rsid w:val="009931A3"/>
    <w:rsid w:val="00995615"/>
    <w:rsid w:val="009964C0"/>
    <w:rsid w:val="00996B52"/>
    <w:rsid w:val="00997DFA"/>
    <w:rsid w:val="009A0539"/>
    <w:rsid w:val="009A6835"/>
    <w:rsid w:val="009B0462"/>
    <w:rsid w:val="009B7328"/>
    <w:rsid w:val="009C0885"/>
    <w:rsid w:val="009C637B"/>
    <w:rsid w:val="009E4568"/>
    <w:rsid w:val="009E576C"/>
    <w:rsid w:val="009F1137"/>
    <w:rsid w:val="009F1C50"/>
    <w:rsid w:val="009F7178"/>
    <w:rsid w:val="00A000D1"/>
    <w:rsid w:val="00A00DE9"/>
    <w:rsid w:val="00A010A3"/>
    <w:rsid w:val="00A11C03"/>
    <w:rsid w:val="00A11C7D"/>
    <w:rsid w:val="00A11CB1"/>
    <w:rsid w:val="00A11CC3"/>
    <w:rsid w:val="00A20649"/>
    <w:rsid w:val="00A21F3D"/>
    <w:rsid w:val="00A229D2"/>
    <w:rsid w:val="00A36AA9"/>
    <w:rsid w:val="00A37134"/>
    <w:rsid w:val="00A4198C"/>
    <w:rsid w:val="00A44C2E"/>
    <w:rsid w:val="00A46456"/>
    <w:rsid w:val="00A47364"/>
    <w:rsid w:val="00A50521"/>
    <w:rsid w:val="00A513EA"/>
    <w:rsid w:val="00A56F65"/>
    <w:rsid w:val="00A63B6E"/>
    <w:rsid w:val="00A65EAF"/>
    <w:rsid w:val="00A732A9"/>
    <w:rsid w:val="00A742A7"/>
    <w:rsid w:val="00A74B15"/>
    <w:rsid w:val="00A81E47"/>
    <w:rsid w:val="00A874EF"/>
    <w:rsid w:val="00A910A3"/>
    <w:rsid w:val="00A9280A"/>
    <w:rsid w:val="00A94F5A"/>
    <w:rsid w:val="00A9624F"/>
    <w:rsid w:val="00A971EB"/>
    <w:rsid w:val="00AA05B5"/>
    <w:rsid w:val="00AA3B62"/>
    <w:rsid w:val="00AA6088"/>
    <w:rsid w:val="00AB1D49"/>
    <w:rsid w:val="00AB1FDB"/>
    <w:rsid w:val="00AB5C61"/>
    <w:rsid w:val="00AB7031"/>
    <w:rsid w:val="00AC1605"/>
    <w:rsid w:val="00AC44AA"/>
    <w:rsid w:val="00AD259D"/>
    <w:rsid w:val="00AE4E95"/>
    <w:rsid w:val="00AF0486"/>
    <w:rsid w:val="00AF0803"/>
    <w:rsid w:val="00AF0ABC"/>
    <w:rsid w:val="00B12B7A"/>
    <w:rsid w:val="00B12C70"/>
    <w:rsid w:val="00B14905"/>
    <w:rsid w:val="00B22053"/>
    <w:rsid w:val="00B2370A"/>
    <w:rsid w:val="00B25F08"/>
    <w:rsid w:val="00B34098"/>
    <w:rsid w:val="00B422EF"/>
    <w:rsid w:val="00B47A04"/>
    <w:rsid w:val="00B502FB"/>
    <w:rsid w:val="00B55DD0"/>
    <w:rsid w:val="00B60FD8"/>
    <w:rsid w:val="00B63BCC"/>
    <w:rsid w:val="00B7050B"/>
    <w:rsid w:val="00B75678"/>
    <w:rsid w:val="00B81558"/>
    <w:rsid w:val="00B84EB8"/>
    <w:rsid w:val="00B84ED6"/>
    <w:rsid w:val="00B85B8E"/>
    <w:rsid w:val="00B961B2"/>
    <w:rsid w:val="00BA33B3"/>
    <w:rsid w:val="00BA592C"/>
    <w:rsid w:val="00BB175D"/>
    <w:rsid w:val="00BB4480"/>
    <w:rsid w:val="00BB4973"/>
    <w:rsid w:val="00BB4BCF"/>
    <w:rsid w:val="00BB60E9"/>
    <w:rsid w:val="00BB77C2"/>
    <w:rsid w:val="00BC1465"/>
    <w:rsid w:val="00BC5FE7"/>
    <w:rsid w:val="00BD4240"/>
    <w:rsid w:val="00BD55AD"/>
    <w:rsid w:val="00BD752D"/>
    <w:rsid w:val="00BD7F40"/>
    <w:rsid w:val="00BE1077"/>
    <w:rsid w:val="00BF0D8A"/>
    <w:rsid w:val="00BF4DC0"/>
    <w:rsid w:val="00C00F21"/>
    <w:rsid w:val="00C03F60"/>
    <w:rsid w:val="00C174EE"/>
    <w:rsid w:val="00C268EF"/>
    <w:rsid w:val="00C27577"/>
    <w:rsid w:val="00C40252"/>
    <w:rsid w:val="00C4162B"/>
    <w:rsid w:val="00C50650"/>
    <w:rsid w:val="00C63502"/>
    <w:rsid w:val="00C639F2"/>
    <w:rsid w:val="00C74205"/>
    <w:rsid w:val="00C74D96"/>
    <w:rsid w:val="00C752C3"/>
    <w:rsid w:val="00C82262"/>
    <w:rsid w:val="00C82BF8"/>
    <w:rsid w:val="00C87E08"/>
    <w:rsid w:val="00C92588"/>
    <w:rsid w:val="00C94031"/>
    <w:rsid w:val="00CA31FB"/>
    <w:rsid w:val="00CA5009"/>
    <w:rsid w:val="00CB6754"/>
    <w:rsid w:val="00CB7D42"/>
    <w:rsid w:val="00CC3429"/>
    <w:rsid w:val="00CD3265"/>
    <w:rsid w:val="00CE5820"/>
    <w:rsid w:val="00CE62FF"/>
    <w:rsid w:val="00CF0ADE"/>
    <w:rsid w:val="00CF2896"/>
    <w:rsid w:val="00D05137"/>
    <w:rsid w:val="00D10AEB"/>
    <w:rsid w:val="00D15A95"/>
    <w:rsid w:val="00D34D0B"/>
    <w:rsid w:val="00D35278"/>
    <w:rsid w:val="00D37292"/>
    <w:rsid w:val="00D4024B"/>
    <w:rsid w:val="00D52514"/>
    <w:rsid w:val="00D65311"/>
    <w:rsid w:val="00D657A5"/>
    <w:rsid w:val="00D673D9"/>
    <w:rsid w:val="00D674A9"/>
    <w:rsid w:val="00D67731"/>
    <w:rsid w:val="00D7364E"/>
    <w:rsid w:val="00D75113"/>
    <w:rsid w:val="00D7783F"/>
    <w:rsid w:val="00D916C0"/>
    <w:rsid w:val="00D964E2"/>
    <w:rsid w:val="00DA0CA5"/>
    <w:rsid w:val="00DA3EE6"/>
    <w:rsid w:val="00DA7B74"/>
    <w:rsid w:val="00DB1495"/>
    <w:rsid w:val="00DB430C"/>
    <w:rsid w:val="00DB6E12"/>
    <w:rsid w:val="00DC7CA8"/>
    <w:rsid w:val="00DD1BF8"/>
    <w:rsid w:val="00DD49AC"/>
    <w:rsid w:val="00DD4B74"/>
    <w:rsid w:val="00DF0D5A"/>
    <w:rsid w:val="00DF35F5"/>
    <w:rsid w:val="00DF6B69"/>
    <w:rsid w:val="00E00516"/>
    <w:rsid w:val="00E00ED6"/>
    <w:rsid w:val="00E11639"/>
    <w:rsid w:val="00E13572"/>
    <w:rsid w:val="00E2559A"/>
    <w:rsid w:val="00E26EA0"/>
    <w:rsid w:val="00E41A58"/>
    <w:rsid w:val="00E44AB5"/>
    <w:rsid w:val="00E5373F"/>
    <w:rsid w:val="00E56617"/>
    <w:rsid w:val="00E6770B"/>
    <w:rsid w:val="00E77CA2"/>
    <w:rsid w:val="00E851AB"/>
    <w:rsid w:val="00E90428"/>
    <w:rsid w:val="00E972D4"/>
    <w:rsid w:val="00EB0484"/>
    <w:rsid w:val="00EC5FFC"/>
    <w:rsid w:val="00EC69BD"/>
    <w:rsid w:val="00EC77BE"/>
    <w:rsid w:val="00ED0397"/>
    <w:rsid w:val="00ED07CD"/>
    <w:rsid w:val="00ED0F4D"/>
    <w:rsid w:val="00ED7201"/>
    <w:rsid w:val="00F01173"/>
    <w:rsid w:val="00F016F5"/>
    <w:rsid w:val="00F02EB1"/>
    <w:rsid w:val="00F03CBE"/>
    <w:rsid w:val="00F167E4"/>
    <w:rsid w:val="00F21B5E"/>
    <w:rsid w:val="00F2407B"/>
    <w:rsid w:val="00F268E3"/>
    <w:rsid w:val="00F31CF3"/>
    <w:rsid w:val="00F32FC9"/>
    <w:rsid w:val="00F332F3"/>
    <w:rsid w:val="00F40BBA"/>
    <w:rsid w:val="00F43240"/>
    <w:rsid w:val="00F45C10"/>
    <w:rsid w:val="00F635E7"/>
    <w:rsid w:val="00F649E5"/>
    <w:rsid w:val="00F72E20"/>
    <w:rsid w:val="00F74409"/>
    <w:rsid w:val="00F76EAC"/>
    <w:rsid w:val="00F81945"/>
    <w:rsid w:val="00F81A4F"/>
    <w:rsid w:val="00FA074B"/>
    <w:rsid w:val="00FB70FA"/>
    <w:rsid w:val="00FC1ADB"/>
    <w:rsid w:val="00FC2039"/>
    <w:rsid w:val="00FC3004"/>
    <w:rsid w:val="00FD1AC6"/>
    <w:rsid w:val="00FD57E7"/>
    <w:rsid w:val="00FD65B6"/>
    <w:rsid w:val="00FE0520"/>
    <w:rsid w:val="00FE09C5"/>
    <w:rsid w:val="00FE46AD"/>
    <w:rsid w:val="00FE7729"/>
    <w:rsid w:val="00FF3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85002"/>
  <w15:chartTrackingRefBased/>
  <w15:docId w15:val="{4914429B-B7FE-4EB6-8D1C-49BAE0AEF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haron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5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81D"/>
    <w:pPr>
      <w:ind w:left="720"/>
      <w:contextualSpacing/>
    </w:pPr>
  </w:style>
  <w:style w:type="character" w:styleId="Hyperlink">
    <w:name w:val="Hyperlink"/>
    <w:basedOn w:val="DefaultParagraphFont"/>
    <w:uiPriority w:val="99"/>
    <w:unhideWhenUsed/>
    <w:rsid w:val="0024273E"/>
    <w:rPr>
      <w:color w:val="0563C1" w:themeColor="hyperlink"/>
      <w:u w:val="single"/>
    </w:rPr>
  </w:style>
  <w:style w:type="character" w:styleId="UnresolvedMention">
    <w:name w:val="Unresolved Mention"/>
    <w:basedOn w:val="DefaultParagraphFont"/>
    <w:uiPriority w:val="99"/>
    <w:semiHidden/>
    <w:unhideWhenUsed/>
    <w:rsid w:val="0024273E"/>
    <w:rPr>
      <w:color w:val="605E5C"/>
      <w:shd w:val="clear" w:color="auto" w:fill="E1DFDD"/>
    </w:rPr>
  </w:style>
  <w:style w:type="character" w:styleId="PlaceholderText">
    <w:name w:val="Placeholder Text"/>
    <w:basedOn w:val="DefaultParagraphFont"/>
    <w:uiPriority w:val="99"/>
    <w:semiHidden/>
    <w:rsid w:val="009663D3"/>
    <w:rPr>
      <w:color w:val="808080"/>
    </w:rPr>
  </w:style>
  <w:style w:type="paragraph" w:customStyle="1" w:styleId="Default">
    <w:name w:val="Default"/>
    <w:rsid w:val="007575FB"/>
    <w:pPr>
      <w:autoSpaceDE w:val="0"/>
      <w:autoSpaceDN w:val="0"/>
      <w:adjustRightInd w:val="0"/>
      <w:spacing w:after="0" w:line="240" w:lineRule="auto"/>
    </w:pPr>
    <w:rPr>
      <w:rFonts w:ascii="Times New Roman" w:hAnsi="Times New Roman" w:cs="Times New Roman"/>
      <w:color w:val="000000"/>
      <w:lang w:val="en-GB"/>
    </w:rPr>
  </w:style>
  <w:style w:type="table" w:styleId="TableGrid">
    <w:name w:val="Table Grid"/>
    <w:basedOn w:val="TableNormal"/>
    <w:uiPriority w:val="59"/>
    <w:rsid w:val="0008159D"/>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9117">
      <w:bodyDiv w:val="1"/>
      <w:marLeft w:val="0"/>
      <w:marRight w:val="0"/>
      <w:marTop w:val="0"/>
      <w:marBottom w:val="0"/>
      <w:divBdr>
        <w:top w:val="none" w:sz="0" w:space="0" w:color="auto"/>
        <w:left w:val="none" w:sz="0" w:space="0" w:color="auto"/>
        <w:bottom w:val="none" w:sz="0" w:space="0" w:color="auto"/>
        <w:right w:val="none" w:sz="0" w:space="0" w:color="auto"/>
      </w:divBdr>
    </w:div>
    <w:div w:id="124394440">
      <w:bodyDiv w:val="1"/>
      <w:marLeft w:val="0"/>
      <w:marRight w:val="0"/>
      <w:marTop w:val="0"/>
      <w:marBottom w:val="0"/>
      <w:divBdr>
        <w:top w:val="none" w:sz="0" w:space="0" w:color="auto"/>
        <w:left w:val="none" w:sz="0" w:space="0" w:color="auto"/>
        <w:bottom w:val="none" w:sz="0" w:space="0" w:color="auto"/>
        <w:right w:val="none" w:sz="0" w:space="0" w:color="auto"/>
      </w:divBdr>
    </w:div>
    <w:div w:id="203181300">
      <w:bodyDiv w:val="1"/>
      <w:marLeft w:val="0"/>
      <w:marRight w:val="0"/>
      <w:marTop w:val="0"/>
      <w:marBottom w:val="0"/>
      <w:divBdr>
        <w:top w:val="none" w:sz="0" w:space="0" w:color="auto"/>
        <w:left w:val="none" w:sz="0" w:space="0" w:color="auto"/>
        <w:bottom w:val="none" w:sz="0" w:space="0" w:color="auto"/>
        <w:right w:val="none" w:sz="0" w:space="0" w:color="auto"/>
      </w:divBdr>
    </w:div>
    <w:div w:id="279845294">
      <w:bodyDiv w:val="1"/>
      <w:marLeft w:val="0"/>
      <w:marRight w:val="0"/>
      <w:marTop w:val="0"/>
      <w:marBottom w:val="0"/>
      <w:divBdr>
        <w:top w:val="none" w:sz="0" w:space="0" w:color="auto"/>
        <w:left w:val="none" w:sz="0" w:space="0" w:color="auto"/>
        <w:bottom w:val="none" w:sz="0" w:space="0" w:color="auto"/>
        <w:right w:val="none" w:sz="0" w:space="0" w:color="auto"/>
      </w:divBdr>
    </w:div>
    <w:div w:id="286358735">
      <w:bodyDiv w:val="1"/>
      <w:marLeft w:val="0"/>
      <w:marRight w:val="0"/>
      <w:marTop w:val="0"/>
      <w:marBottom w:val="0"/>
      <w:divBdr>
        <w:top w:val="none" w:sz="0" w:space="0" w:color="auto"/>
        <w:left w:val="none" w:sz="0" w:space="0" w:color="auto"/>
        <w:bottom w:val="none" w:sz="0" w:space="0" w:color="auto"/>
        <w:right w:val="none" w:sz="0" w:space="0" w:color="auto"/>
      </w:divBdr>
    </w:div>
    <w:div w:id="290869542">
      <w:bodyDiv w:val="1"/>
      <w:marLeft w:val="0"/>
      <w:marRight w:val="0"/>
      <w:marTop w:val="0"/>
      <w:marBottom w:val="0"/>
      <w:divBdr>
        <w:top w:val="none" w:sz="0" w:space="0" w:color="auto"/>
        <w:left w:val="none" w:sz="0" w:space="0" w:color="auto"/>
        <w:bottom w:val="none" w:sz="0" w:space="0" w:color="auto"/>
        <w:right w:val="none" w:sz="0" w:space="0" w:color="auto"/>
      </w:divBdr>
    </w:div>
    <w:div w:id="418328711">
      <w:bodyDiv w:val="1"/>
      <w:marLeft w:val="0"/>
      <w:marRight w:val="0"/>
      <w:marTop w:val="0"/>
      <w:marBottom w:val="0"/>
      <w:divBdr>
        <w:top w:val="none" w:sz="0" w:space="0" w:color="auto"/>
        <w:left w:val="none" w:sz="0" w:space="0" w:color="auto"/>
        <w:bottom w:val="none" w:sz="0" w:space="0" w:color="auto"/>
        <w:right w:val="none" w:sz="0" w:space="0" w:color="auto"/>
      </w:divBdr>
      <w:divsChild>
        <w:div w:id="1921450919">
          <w:marLeft w:val="0"/>
          <w:marRight w:val="0"/>
          <w:marTop w:val="0"/>
          <w:marBottom w:val="0"/>
          <w:divBdr>
            <w:top w:val="none" w:sz="0" w:space="0" w:color="auto"/>
            <w:left w:val="none" w:sz="0" w:space="0" w:color="auto"/>
            <w:bottom w:val="none" w:sz="0" w:space="0" w:color="auto"/>
            <w:right w:val="none" w:sz="0" w:space="0" w:color="auto"/>
          </w:divBdr>
        </w:div>
        <w:div w:id="596787336">
          <w:marLeft w:val="0"/>
          <w:marRight w:val="0"/>
          <w:marTop w:val="0"/>
          <w:marBottom w:val="0"/>
          <w:divBdr>
            <w:top w:val="none" w:sz="0" w:space="0" w:color="auto"/>
            <w:left w:val="none" w:sz="0" w:space="0" w:color="auto"/>
            <w:bottom w:val="none" w:sz="0" w:space="0" w:color="auto"/>
            <w:right w:val="none" w:sz="0" w:space="0" w:color="auto"/>
          </w:divBdr>
        </w:div>
        <w:div w:id="722603513">
          <w:marLeft w:val="0"/>
          <w:marRight w:val="0"/>
          <w:marTop w:val="0"/>
          <w:marBottom w:val="0"/>
          <w:divBdr>
            <w:top w:val="none" w:sz="0" w:space="0" w:color="auto"/>
            <w:left w:val="none" w:sz="0" w:space="0" w:color="auto"/>
            <w:bottom w:val="none" w:sz="0" w:space="0" w:color="auto"/>
            <w:right w:val="none" w:sz="0" w:space="0" w:color="auto"/>
          </w:divBdr>
        </w:div>
        <w:div w:id="140200083">
          <w:marLeft w:val="0"/>
          <w:marRight w:val="0"/>
          <w:marTop w:val="0"/>
          <w:marBottom w:val="0"/>
          <w:divBdr>
            <w:top w:val="none" w:sz="0" w:space="0" w:color="auto"/>
            <w:left w:val="none" w:sz="0" w:space="0" w:color="auto"/>
            <w:bottom w:val="none" w:sz="0" w:space="0" w:color="auto"/>
            <w:right w:val="none" w:sz="0" w:space="0" w:color="auto"/>
          </w:divBdr>
        </w:div>
        <w:div w:id="1127158901">
          <w:marLeft w:val="0"/>
          <w:marRight w:val="0"/>
          <w:marTop w:val="0"/>
          <w:marBottom w:val="0"/>
          <w:divBdr>
            <w:top w:val="none" w:sz="0" w:space="0" w:color="auto"/>
            <w:left w:val="none" w:sz="0" w:space="0" w:color="auto"/>
            <w:bottom w:val="none" w:sz="0" w:space="0" w:color="auto"/>
            <w:right w:val="none" w:sz="0" w:space="0" w:color="auto"/>
          </w:divBdr>
        </w:div>
        <w:div w:id="1666783878">
          <w:marLeft w:val="0"/>
          <w:marRight w:val="0"/>
          <w:marTop w:val="0"/>
          <w:marBottom w:val="0"/>
          <w:divBdr>
            <w:top w:val="none" w:sz="0" w:space="0" w:color="auto"/>
            <w:left w:val="none" w:sz="0" w:space="0" w:color="auto"/>
            <w:bottom w:val="none" w:sz="0" w:space="0" w:color="auto"/>
            <w:right w:val="none" w:sz="0" w:space="0" w:color="auto"/>
          </w:divBdr>
        </w:div>
        <w:div w:id="85810560">
          <w:marLeft w:val="0"/>
          <w:marRight w:val="0"/>
          <w:marTop w:val="0"/>
          <w:marBottom w:val="0"/>
          <w:divBdr>
            <w:top w:val="none" w:sz="0" w:space="0" w:color="auto"/>
            <w:left w:val="none" w:sz="0" w:space="0" w:color="auto"/>
            <w:bottom w:val="none" w:sz="0" w:space="0" w:color="auto"/>
            <w:right w:val="none" w:sz="0" w:space="0" w:color="auto"/>
          </w:divBdr>
        </w:div>
        <w:div w:id="236329823">
          <w:marLeft w:val="0"/>
          <w:marRight w:val="0"/>
          <w:marTop w:val="0"/>
          <w:marBottom w:val="0"/>
          <w:divBdr>
            <w:top w:val="none" w:sz="0" w:space="0" w:color="auto"/>
            <w:left w:val="none" w:sz="0" w:space="0" w:color="auto"/>
            <w:bottom w:val="none" w:sz="0" w:space="0" w:color="auto"/>
            <w:right w:val="none" w:sz="0" w:space="0" w:color="auto"/>
          </w:divBdr>
        </w:div>
        <w:div w:id="364451468">
          <w:marLeft w:val="0"/>
          <w:marRight w:val="0"/>
          <w:marTop w:val="0"/>
          <w:marBottom w:val="0"/>
          <w:divBdr>
            <w:top w:val="none" w:sz="0" w:space="0" w:color="auto"/>
            <w:left w:val="none" w:sz="0" w:space="0" w:color="auto"/>
            <w:bottom w:val="none" w:sz="0" w:space="0" w:color="auto"/>
            <w:right w:val="none" w:sz="0" w:space="0" w:color="auto"/>
          </w:divBdr>
        </w:div>
      </w:divsChild>
    </w:div>
    <w:div w:id="575749285">
      <w:bodyDiv w:val="1"/>
      <w:marLeft w:val="0"/>
      <w:marRight w:val="0"/>
      <w:marTop w:val="0"/>
      <w:marBottom w:val="0"/>
      <w:divBdr>
        <w:top w:val="none" w:sz="0" w:space="0" w:color="auto"/>
        <w:left w:val="none" w:sz="0" w:space="0" w:color="auto"/>
        <w:bottom w:val="none" w:sz="0" w:space="0" w:color="auto"/>
        <w:right w:val="none" w:sz="0" w:space="0" w:color="auto"/>
      </w:divBdr>
    </w:div>
    <w:div w:id="624779514">
      <w:bodyDiv w:val="1"/>
      <w:marLeft w:val="0"/>
      <w:marRight w:val="0"/>
      <w:marTop w:val="0"/>
      <w:marBottom w:val="0"/>
      <w:divBdr>
        <w:top w:val="none" w:sz="0" w:space="0" w:color="auto"/>
        <w:left w:val="none" w:sz="0" w:space="0" w:color="auto"/>
        <w:bottom w:val="none" w:sz="0" w:space="0" w:color="auto"/>
        <w:right w:val="none" w:sz="0" w:space="0" w:color="auto"/>
      </w:divBdr>
    </w:div>
    <w:div w:id="646977031">
      <w:bodyDiv w:val="1"/>
      <w:marLeft w:val="0"/>
      <w:marRight w:val="0"/>
      <w:marTop w:val="0"/>
      <w:marBottom w:val="0"/>
      <w:divBdr>
        <w:top w:val="none" w:sz="0" w:space="0" w:color="auto"/>
        <w:left w:val="none" w:sz="0" w:space="0" w:color="auto"/>
        <w:bottom w:val="none" w:sz="0" w:space="0" w:color="auto"/>
        <w:right w:val="none" w:sz="0" w:space="0" w:color="auto"/>
      </w:divBdr>
    </w:div>
    <w:div w:id="658846615">
      <w:bodyDiv w:val="1"/>
      <w:marLeft w:val="0"/>
      <w:marRight w:val="0"/>
      <w:marTop w:val="0"/>
      <w:marBottom w:val="0"/>
      <w:divBdr>
        <w:top w:val="none" w:sz="0" w:space="0" w:color="auto"/>
        <w:left w:val="none" w:sz="0" w:space="0" w:color="auto"/>
        <w:bottom w:val="none" w:sz="0" w:space="0" w:color="auto"/>
        <w:right w:val="none" w:sz="0" w:space="0" w:color="auto"/>
      </w:divBdr>
    </w:div>
    <w:div w:id="841972695">
      <w:bodyDiv w:val="1"/>
      <w:marLeft w:val="0"/>
      <w:marRight w:val="0"/>
      <w:marTop w:val="0"/>
      <w:marBottom w:val="0"/>
      <w:divBdr>
        <w:top w:val="none" w:sz="0" w:space="0" w:color="auto"/>
        <w:left w:val="none" w:sz="0" w:space="0" w:color="auto"/>
        <w:bottom w:val="none" w:sz="0" w:space="0" w:color="auto"/>
        <w:right w:val="none" w:sz="0" w:space="0" w:color="auto"/>
      </w:divBdr>
    </w:div>
    <w:div w:id="863134097">
      <w:bodyDiv w:val="1"/>
      <w:marLeft w:val="0"/>
      <w:marRight w:val="0"/>
      <w:marTop w:val="0"/>
      <w:marBottom w:val="0"/>
      <w:divBdr>
        <w:top w:val="none" w:sz="0" w:space="0" w:color="auto"/>
        <w:left w:val="none" w:sz="0" w:space="0" w:color="auto"/>
        <w:bottom w:val="none" w:sz="0" w:space="0" w:color="auto"/>
        <w:right w:val="none" w:sz="0" w:space="0" w:color="auto"/>
      </w:divBdr>
    </w:div>
    <w:div w:id="877008802">
      <w:bodyDiv w:val="1"/>
      <w:marLeft w:val="0"/>
      <w:marRight w:val="0"/>
      <w:marTop w:val="0"/>
      <w:marBottom w:val="0"/>
      <w:divBdr>
        <w:top w:val="none" w:sz="0" w:space="0" w:color="auto"/>
        <w:left w:val="none" w:sz="0" w:space="0" w:color="auto"/>
        <w:bottom w:val="none" w:sz="0" w:space="0" w:color="auto"/>
        <w:right w:val="none" w:sz="0" w:space="0" w:color="auto"/>
      </w:divBdr>
    </w:div>
    <w:div w:id="904611421">
      <w:bodyDiv w:val="1"/>
      <w:marLeft w:val="0"/>
      <w:marRight w:val="0"/>
      <w:marTop w:val="0"/>
      <w:marBottom w:val="0"/>
      <w:divBdr>
        <w:top w:val="none" w:sz="0" w:space="0" w:color="auto"/>
        <w:left w:val="none" w:sz="0" w:space="0" w:color="auto"/>
        <w:bottom w:val="none" w:sz="0" w:space="0" w:color="auto"/>
        <w:right w:val="none" w:sz="0" w:space="0" w:color="auto"/>
      </w:divBdr>
    </w:div>
    <w:div w:id="1072852022">
      <w:bodyDiv w:val="1"/>
      <w:marLeft w:val="0"/>
      <w:marRight w:val="0"/>
      <w:marTop w:val="0"/>
      <w:marBottom w:val="0"/>
      <w:divBdr>
        <w:top w:val="none" w:sz="0" w:space="0" w:color="auto"/>
        <w:left w:val="none" w:sz="0" w:space="0" w:color="auto"/>
        <w:bottom w:val="none" w:sz="0" w:space="0" w:color="auto"/>
        <w:right w:val="none" w:sz="0" w:space="0" w:color="auto"/>
      </w:divBdr>
    </w:div>
    <w:div w:id="1105729627">
      <w:bodyDiv w:val="1"/>
      <w:marLeft w:val="0"/>
      <w:marRight w:val="0"/>
      <w:marTop w:val="0"/>
      <w:marBottom w:val="0"/>
      <w:divBdr>
        <w:top w:val="none" w:sz="0" w:space="0" w:color="auto"/>
        <w:left w:val="none" w:sz="0" w:space="0" w:color="auto"/>
        <w:bottom w:val="none" w:sz="0" w:space="0" w:color="auto"/>
        <w:right w:val="none" w:sz="0" w:space="0" w:color="auto"/>
      </w:divBdr>
    </w:div>
    <w:div w:id="1156847799">
      <w:bodyDiv w:val="1"/>
      <w:marLeft w:val="0"/>
      <w:marRight w:val="0"/>
      <w:marTop w:val="0"/>
      <w:marBottom w:val="0"/>
      <w:divBdr>
        <w:top w:val="none" w:sz="0" w:space="0" w:color="auto"/>
        <w:left w:val="none" w:sz="0" w:space="0" w:color="auto"/>
        <w:bottom w:val="none" w:sz="0" w:space="0" w:color="auto"/>
        <w:right w:val="none" w:sz="0" w:space="0" w:color="auto"/>
      </w:divBdr>
    </w:div>
    <w:div w:id="1246112633">
      <w:bodyDiv w:val="1"/>
      <w:marLeft w:val="0"/>
      <w:marRight w:val="0"/>
      <w:marTop w:val="0"/>
      <w:marBottom w:val="0"/>
      <w:divBdr>
        <w:top w:val="none" w:sz="0" w:space="0" w:color="auto"/>
        <w:left w:val="none" w:sz="0" w:space="0" w:color="auto"/>
        <w:bottom w:val="none" w:sz="0" w:space="0" w:color="auto"/>
        <w:right w:val="none" w:sz="0" w:space="0" w:color="auto"/>
      </w:divBdr>
    </w:div>
    <w:div w:id="1532259768">
      <w:bodyDiv w:val="1"/>
      <w:marLeft w:val="0"/>
      <w:marRight w:val="0"/>
      <w:marTop w:val="0"/>
      <w:marBottom w:val="0"/>
      <w:divBdr>
        <w:top w:val="none" w:sz="0" w:space="0" w:color="auto"/>
        <w:left w:val="none" w:sz="0" w:space="0" w:color="auto"/>
        <w:bottom w:val="none" w:sz="0" w:space="0" w:color="auto"/>
        <w:right w:val="none" w:sz="0" w:space="0" w:color="auto"/>
      </w:divBdr>
      <w:divsChild>
        <w:div w:id="1841846273">
          <w:marLeft w:val="0"/>
          <w:marRight w:val="0"/>
          <w:marTop w:val="0"/>
          <w:marBottom w:val="0"/>
          <w:divBdr>
            <w:top w:val="none" w:sz="0" w:space="0" w:color="auto"/>
            <w:left w:val="none" w:sz="0" w:space="0" w:color="auto"/>
            <w:bottom w:val="none" w:sz="0" w:space="0" w:color="auto"/>
            <w:right w:val="none" w:sz="0" w:space="0" w:color="auto"/>
          </w:divBdr>
        </w:div>
        <w:div w:id="1091390182">
          <w:marLeft w:val="0"/>
          <w:marRight w:val="0"/>
          <w:marTop w:val="0"/>
          <w:marBottom w:val="0"/>
          <w:divBdr>
            <w:top w:val="none" w:sz="0" w:space="0" w:color="auto"/>
            <w:left w:val="none" w:sz="0" w:space="0" w:color="auto"/>
            <w:bottom w:val="none" w:sz="0" w:space="0" w:color="auto"/>
            <w:right w:val="none" w:sz="0" w:space="0" w:color="auto"/>
          </w:divBdr>
        </w:div>
        <w:div w:id="1857645935">
          <w:marLeft w:val="0"/>
          <w:marRight w:val="0"/>
          <w:marTop w:val="0"/>
          <w:marBottom w:val="0"/>
          <w:divBdr>
            <w:top w:val="none" w:sz="0" w:space="0" w:color="auto"/>
            <w:left w:val="none" w:sz="0" w:space="0" w:color="auto"/>
            <w:bottom w:val="none" w:sz="0" w:space="0" w:color="auto"/>
            <w:right w:val="none" w:sz="0" w:space="0" w:color="auto"/>
          </w:divBdr>
        </w:div>
      </w:divsChild>
    </w:div>
    <w:div w:id="1561285631">
      <w:bodyDiv w:val="1"/>
      <w:marLeft w:val="0"/>
      <w:marRight w:val="0"/>
      <w:marTop w:val="0"/>
      <w:marBottom w:val="0"/>
      <w:divBdr>
        <w:top w:val="none" w:sz="0" w:space="0" w:color="auto"/>
        <w:left w:val="none" w:sz="0" w:space="0" w:color="auto"/>
        <w:bottom w:val="none" w:sz="0" w:space="0" w:color="auto"/>
        <w:right w:val="none" w:sz="0" w:space="0" w:color="auto"/>
      </w:divBdr>
      <w:divsChild>
        <w:div w:id="1010064735">
          <w:marLeft w:val="0"/>
          <w:marRight w:val="0"/>
          <w:marTop w:val="0"/>
          <w:marBottom w:val="0"/>
          <w:divBdr>
            <w:top w:val="none" w:sz="0" w:space="0" w:color="auto"/>
            <w:left w:val="none" w:sz="0" w:space="0" w:color="auto"/>
            <w:bottom w:val="none" w:sz="0" w:space="0" w:color="auto"/>
            <w:right w:val="none" w:sz="0" w:space="0" w:color="auto"/>
          </w:divBdr>
        </w:div>
        <w:div w:id="978610302">
          <w:marLeft w:val="0"/>
          <w:marRight w:val="0"/>
          <w:marTop w:val="0"/>
          <w:marBottom w:val="0"/>
          <w:divBdr>
            <w:top w:val="none" w:sz="0" w:space="0" w:color="auto"/>
            <w:left w:val="none" w:sz="0" w:space="0" w:color="auto"/>
            <w:bottom w:val="none" w:sz="0" w:space="0" w:color="auto"/>
            <w:right w:val="none" w:sz="0" w:space="0" w:color="auto"/>
          </w:divBdr>
        </w:div>
        <w:div w:id="1499878668">
          <w:marLeft w:val="0"/>
          <w:marRight w:val="0"/>
          <w:marTop w:val="0"/>
          <w:marBottom w:val="0"/>
          <w:divBdr>
            <w:top w:val="none" w:sz="0" w:space="0" w:color="auto"/>
            <w:left w:val="none" w:sz="0" w:space="0" w:color="auto"/>
            <w:bottom w:val="none" w:sz="0" w:space="0" w:color="auto"/>
            <w:right w:val="none" w:sz="0" w:space="0" w:color="auto"/>
          </w:divBdr>
        </w:div>
      </w:divsChild>
    </w:div>
    <w:div w:id="1751124340">
      <w:bodyDiv w:val="1"/>
      <w:marLeft w:val="0"/>
      <w:marRight w:val="0"/>
      <w:marTop w:val="0"/>
      <w:marBottom w:val="0"/>
      <w:divBdr>
        <w:top w:val="none" w:sz="0" w:space="0" w:color="auto"/>
        <w:left w:val="none" w:sz="0" w:space="0" w:color="auto"/>
        <w:bottom w:val="none" w:sz="0" w:space="0" w:color="auto"/>
        <w:right w:val="none" w:sz="0" w:space="0" w:color="auto"/>
      </w:divBdr>
      <w:divsChild>
        <w:div w:id="1500928298">
          <w:marLeft w:val="0"/>
          <w:marRight w:val="0"/>
          <w:marTop w:val="0"/>
          <w:marBottom w:val="0"/>
          <w:divBdr>
            <w:top w:val="none" w:sz="0" w:space="0" w:color="auto"/>
            <w:left w:val="none" w:sz="0" w:space="0" w:color="auto"/>
            <w:bottom w:val="none" w:sz="0" w:space="0" w:color="auto"/>
            <w:right w:val="none" w:sz="0" w:space="0" w:color="auto"/>
          </w:divBdr>
        </w:div>
        <w:div w:id="1024938468">
          <w:marLeft w:val="0"/>
          <w:marRight w:val="0"/>
          <w:marTop w:val="0"/>
          <w:marBottom w:val="0"/>
          <w:divBdr>
            <w:top w:val="none" w:sz="0" w:space="0" w:color="auto"/>
            <w:left w:val="none" w:sz="0" w:space="0" w:color="auto"/>
            <w:bottom w:val="none" w:sz="0" w:space="0" w:color="auto"/>
            <w:right w:val="none" w:sz="0" w:space="0" w:color="auto"/>
          </w:divBdr>
        </w:div>
        <w:div w:id="1141535890">
          <w:marLeft w:val="0"/>
          <w:marRight w:val="0"/>
          <w:marTop w:val="0"/>
          <w:marBottom w:val="0"/>
          <w:divBdr>
            <w:top w:val="none" w:sz="0" w:space="0" w:color="auto"/>
            <w:left w:val="none" w:sz="0" w:space="0" w:color="auto"/>
            <w:bottom w:val="none" w:sz="0" w:space="0" w:color="auto"/>
            <w:right w:val="none" w:sz="0" w:space="0" w:color="auto"/>
          </w:divBdr>
        </w:div>
        <w:div w:id="850997731">
          <w:marLeft w:val="0"/>
          <w:marRight w:val="0"/>
          <w:marTop w:val="0"/>
          <w:marBottom w:val="0"/>
          <w:divBdr>
            <w:top w:val="none" w:sz="0" w:space="0" w:color="auto"/>
            <w:left w:val="none" w:sz="0" w:space="0" w:color="auto"/>
            <w:bottom w:val="none" w:sz="0" w:space="0" w:color="auto"/>
            <w:right w:val="none" w:sz="0" w:space="0" w:color="auto"/>
          </w:divBdr>
        </w:div>
        <w:div w:id="1767732199">
          <w:marLeft w:val="0"/>
          <w:marRight w:val="0"/>
          <w:marTop w:val="0"/>
          <w:marBottom w:val="0"/>
          <w:divBdr>
            <w:top w:val="none" w:sz="0" w:space="0" w:color="auto"/>
            <w:left w:val="none" w:sz="0" w:space="0" w:color="auto"/>
            <w:bottom w:val="none" w:sz="0" w:space="0" w:color="auto"/>
            <w:right w:val="none" w:sz="0" w:space="0" w:color="auto"/>
          </w:divBdr>
        </w:div>
        <w:div w:id="355810853">
          <w:marLeft w:val="0"/>
          <w:marRight w:val="0"/>
          <w:marTop w:val="0"/>
          <w:marBottom w:val="0"/>
          <w:divBdr>
            <w:top w:val="none" w:sz="0" w:space="0" w:color="auto"/>
            <w:left w:val="none" w:sz="0" w:space="0" w:color="auto"/>
            <w:bottom w:val="none" w:sz="0" w:space="0" w:color="auto"/>
            <w:right w:val="none" w:sz="0" w:space="0" w:color="auto"/>
          </w:divBdr>
        </w:div>
        <w:div w:id="420642365">
          <w:marLeft w:val="0"/>
          <w:marRight w:val="0"/>
          <w:marTop w:val="0"/>
          <w:marBottom w:val="0"/>
          <w:divBdr>
            <w:top w:val="none" w:sz="0" w:space="0" w:color="auto"/>
            <w:left w:val="none" w:sz="0" w:space="0" w:color="auto"/>
            <w:bottom w:val="none" w:sz="0" w:space="0" w:color="auto"/>
            <w:right w:val="none" w:sz="0" w:space="0" w:color="auto"/>
          </w:divBdr>
        </w:div>
        <w:div w:id="500970817">
          <w:marLeft w:val="0"/>
          <w:marRight w:val="0"/>
          <w:marTop w:val="0"/>
          <w:marBottom w:val="0"/>
          <w:divBdr>
            <w:top w:val="none" w:sz="0" w:space="0" w:color="auto"/>
            <w:left w:val="none" w:sz="0" w:space="0" w:color="auto"/>
            <w:bottom w:val="none" w:sz="0" w:space="0" w:color="auto"/>
            <w:right w:val="none" w:sz="0" w:space="0" w:color="auto"/>
          </w:divBdr>
        </w:div>
        <w:div w:id="314725765">
          <w:marLeft w:val="0"/>
          <w:marRight w:val="0"/>
          <w:marTop w:val="0"/>
          <w:marBottom w:val="0"/>
          <w:divBdr>
            <w:top w:val="none" w:sz="0" w:space="0" w:color="auto"/>
            <w:left w:val="none" w:sz="0" w:space="0" w:color="auto"/>
            <w:bottom w:val="none" w:sz="0" w:space="0" w:color="auto"/>
            <w:right w:val="none" w:sz="0" w:space="0" w:color="auto"/>
          </w:divBdr>
        </w:div>
      </w:divsChild>
    </w:div>
    <w:div w:id="1759521721">
      <w:bodyDiv w:val="1"/>
      <w:marLeft w:val="0"/>
      <w:marRight w:val="0"/>
      <w:marTop w:val="0"/>
      <w:marBottom w:val="0"/>
      <w:divBdr>
        <w:top w:val="none" w:sz="0" w:space="0" w:color="auto"/>
        <w:left w:val="none" w:sz="0" w:space="0" w:color="auto"/>
        <w:bottom w:val="none" w:sz="0" w:space="0" w:color="auto"/>
        <w:right w:val="none" w:sz="0" w:space="0" w:color="auto"/>
      </w:divBdr>
    </w:div>
    <w:div w:id="1822770909">
      <w:bodyDiv w:val="1"/>
      <w:marLeft w:val="0"/>
      <w:marRight w:val="0"/>
      <w:marTop w:val="0"/>
      <w:marBottom w:val="0"/>
      <w:divBdr>
        <w:top w:val="none" w:sz="0" w:space="0" w:color="auto"/>
        <w:left w:val="none" w:sz="0" w:space="0" w:color="auto"/>
        <w:bottom w:val="none" w:sz="0" w:space="0" w:color="auto"/>
        <w:right w:val="none" w:sz="0" w:space="0" w:color="auto"/>
      </w:divBdr>
    </w:div>
    <w:div w:id="2074228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07/relationships/diagramDrawing" Target="diagrams/drawing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BB3A94-3075-4E74-B075-86AB86738AC4}" type="doc">
      <dgm:prSet loTypeId="urn:microsoft.com/office/officeart/2005/8/layout/hList6" loCatId="list" qsTypeId="urn:microsoft.com/office/officeart/2005/8/quickstyle/simple1" qsCatId="simple" csTypeId="urn:microsoft.com/office/officeart/2005/8/colors/accent1_2" csCatId="accent1" phldr="1"/>
      <dgm:spPr/>
      <dgm:t>
        <a:bodyPr/>
        <a:lstStyle/>
        <a:p>
          <a:endParaRPr lang="en-US"/>
        </a:p>
      </dgm:t>
    </dgm:pt>
    <dgm:pt modelId="{E60AC0D9-A72C-46D8-84FF-447738A7DFF6}">
      <dgm:prSet phldrT="[Text]" custT="1"/>
      <dgm:spPr>
        <a:solidFill>
          <a:schemeClr val="tx1">
            <a:lumMod val="75000"/>
            <a:lumOff val="25000"/>
          </a:schemeClr>
        </a:solidFill>
        <a:ln>
          <a:solidFill>
            <a:srgbClr val="00B050"/>
          </a:solidFill>
        </a:ln>
      </dgm:spPr>
      <dgm:t>
        <a:bodyPr/>
        <a:lstStyle/>
        <a:p>
          <a:pPr algn="ctr">
            <a:lnSpc>
              <a:spcPct val="90000"/>
            </a:lnSpc>
            <a:spcAft>
              <a:spcPts val="600"/>
            </a:spcAft>
          </a:pPr>
          <a:r>
            <a:rPr lang="en-US" sz="1200" b="1" u="sng">
              <a:latin typeface="Arial" panose="020B0604020202020204" pitchFamily="34" charset="0"/>
              <a:cs typeface="Arial" panose="020B0604020202020204" pitchFamily="34" charset="0"/>
            </a:rPr>
            <a:t>Input</a:t>
          </a:r>
          <a:endParaRPr lang="en-US" sz="1000" b="1" u="sng">
            <a:latin typeface="Arial" panose="020B0604020202020204" pitchFamily="34" charset="0"/>
            <a:cs typeface="Arial" panose="020B0604020202020204" pitchFamily="34" charset="0"/>
          </a:endParaRPr>
        </a:p>
      </dgm:t>
    </dgm:pt>
    <dgm:pt modelId="{88E00ED7-FADC-4048-B16A-1E25713051D6}" type="parTrans" cxnId="{79B64AA6-C1A5-4A28-BB95-E5F557057EBC}">
      <dgm:prSet/>
      <dgm:spPr/>
      <dgm:t>
        <a:bodyPr/>
        <a:lstStyle/>
        <a:p>
          <a:endParaRPr lang="en-US"/>
        </a:p>
      </dgm:t>
    </dgm:pt>
    <dgm:pt modelId="{9D4964E3-4352-46F2-9DCE-7EDFB0DFA581}" type="sibTrans" cxnId="{79B64AA6-C1A5-4A28-BB95-E5F557057EBC}">
      <dgm:prSet/>
      <dgm:spPr/>
      <dgm:t>
        <a:bodyPr/>
        <a:lstStyle/>
        <a:p>
          <a:endParaRPr lang="en-US"/>
        </a:p>
      </dgm:t>
    </dgm:pt>
    <dgm:pt modelId="{113546CB-FB4B-44A7-9C28-A33540A063E1}">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Knowledge in electronics circuit design.</a:t>
          </a:r>
        </a:p>
      </dgm:t>
    </dgm:pt>
    <dgm:pt modelId="{F2EA9910-86C2-433B-9ADE-2DC448833371}" type="parTrans" cxnId="{A6193E77-4226-4E08-99AA-1926CA23F15E}">
      <dgm:prSet/>
      <dgm:spPr/>
      <dgm:t>
        <a:bodyPr/>
        <a:lstStyle/>
        <a:p>
          <a:endParaRPr lang="en-US"/>
        </a:p>
      </dgm:t>
    </dgm:pt>
    <dgm:pt modelId="{09001ED7-06AA-4D3A-A92B-DEC31D4CFCE0}" type="sibTrans" cxnId="{A6193E77-4226-4E08-99AA-1926CA23F15E}">
      <dgm:prSet/>
      <dgm:spPr/>
      <dgm:t>
        <a:bodyPr/>
        <a:lstStyle/>
        <a:p>
          <a:endParaRPr lang="en-US"/>
        </a:p>
      </dgm:t>
    </dgm:pt>
    <dgm:pt modelId="{760FAC67-2B31-4AE5-85BA-62D8F7F0CFE7}">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Skills in programming, especially in </a:t>
          </a:r>
          <a:r>
            <a:rPr lang="en-US" sz="900" b="0" i="0">
              <a:latin typeface="Arial" panose="020B0604020202020204" pitchFamily="34" charset="0"/>
              <a:cs typeface="Arial" panose="020B0604020202020204" pitchFamily="34" charset="0"/>
            </a:rPr>
            <a:t>communications connection point and neural networks.</a:t>
          </a:r>
          <a:endParaRPr lang="en-US" sz="900">
            <a:latin typeface="Arial" panose="020B0604020202020204" pitchFamily="34" charset="0"/>
            <a:cs typeface="Arial" panose="020B0604020202020204" pitchFamily="34" charset="0"/>
          </a:endParaRPr>
        </a:p>
      </dgm:t>
    </dgm:pt>
    <dgm:pt modelId="{59FEB5DB-52B0-46A7-BAB0-AC4A4B901FAC}" type="parTrans" cxnId="{818A13FD-E23A-4E72-AB21-40AFBE2E8D07}">
      <dgm:prSet/>
      <dgm:spPr/>
      <dgm:t>
        <a:bodyPr/>
        <a:lstStyle/>
        <a:p>
          <a:endParaRPr lang="en-US"/>
        </a:p>
      </dgm:t>
    </dgm:pt>
    <dgm:pt modelId="{46AF1307-F585-48AD-ACD0-215029350ABD}" type="sibTrans" cxnId="{818A13FD-E23A-4E72-AB21-40AFBE2E8D07}">
      <dgm:prSet/>
      <dgm:spPr/>
      <dgm:t>
        <a:bodyPr/>
        <a:lstStyle/>
        <a:p>
          <a:endParaRPr lang="en-US"/>
        </a:p>
      </dgm:t>
    </dgm:pt>
    <dgm:pt modelId="{70A13EB6-C02A-40D4-99DE-DDF5543EF093}">
      <dgm:prSet phldrT="[Text]" custT="1"/>
      <dgm:spPr>
        <a:solidFill>
          <a:schemeClr val="tx1">
            <a:lumMod val="75000"/>
            <a:lumOff val="25000"/>
          </a:schemeClr>
        </a:solidFill>
        <a:ln>
          <a:solidFill>
            <a:srgbClr val="0070C0"/>
          </a:solidFill>
        </a:ln>
      </dgm:spPr>
      <dgm:t>
        <a:bodyPr/>
        <a:lstStyle/>
        <a:p>
          <a:pPr algn="ctr">
            <a:lnSpc>
              <a:spcPct val="90000"/>
            </a:lnSpc>
            <a:spcAft>
              <a:spcPts val="600"/>
            </a:spcAft>
          </a:pPr>
          <a:r>
            <a:rPr lang="en-US" sz="1200" b="1" u="sng">
              <a:latin typeface="Arial" panose="020B0604020202020204" pitchFamily="34" charset="0"/>
              <a:cs typeface="Arial" panose="020B0604020202020204" pitchFamily="34" charset="0"/>
            </a:rPr>
            <a:t>Process</a:t>
          </a:r>
          <a:endParaRPr lang="en-US" sz="2400" b="1" u="sng">
            <a:latin typeface="Arial" panose="020B0604020202020204" pitchFamily="34" charset="0"/>
            <a:cs typeface="Arial" panose="020B0604020202020204" pitchFamily="34" charset="0"/>
          </a:endParaRPr>
        </a:p>
      </dgm:t>
    </dgm:pt>
    <dgm:pt modelId="{65BB04E5-394F-4CED-A755-3E86D77B07FB}" type="parTrans" cxnId="{A1B788AF-7A18-48FB-AFBC-20FCF67E5CB5}">
      <dgm:prSet/>
      <dgm:spPr/>
      <dgm:t>
        <a:bodyPr/>
        <a:lstStyle/>
        <a:p>
          <a:endParaRPr lang="en-US"/>
        </a:p>
      </dgm:t>
    </dgm:pt>
    <dgm:pt modelId="{0EE3B178-CB52-4BD0-B253-48FEF19AB70D}" type="sibTrans" cxnId="{A1B788AF-7A18-48FB-AFBC-20FCF67E5CB5}">
      <dgm:prSet/>
      <dgm:spPr/>
      <dgm:t>
        <a:bodyPr/>
        <a:lstStyle/>
        <a:p>
          <a:endParaRPr lang="en-US"/>
        </a:p>
      </dgm:t>
    </dgm:pt>
    <dgm:pt modelId="{77CB8E9C-76FD-45D2-9F6E-7614C0443191}">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Constructing dependencies of each components.</a:t>
          </a:r>
        </a:p>
      </dgm:t>
    </dgm:pt>
    <dgm:pt modelId="{F1EB0F1B-C9FA-4D72-A29C-07EE999CA9C9}" type="parTrans" cxnId="{0CB9D8FD-9532-40F7-AD4B-761CFB333978}">
      <dgm:prSet/>
      <dgm:spPr/>
      <dgm:t>
        <a:bodyPr/>
        <a:lstStyle/>
        <a:p>
          <a:endParaRPr lang="en-US"/>
        </a:p>
      </dgm:t>
    </dgm:pt>
    <dgm:pt modelId="{165344F7-0B31-4FD0-8DFD-53852E410F27}" type="sibTrans" cxnId="{0CB9D8FD-9532-40F7-AD4B-761CFB333978}">
      <dgm:prSet/>
      <dgm:spPr/>
      <dgm:t>
        <a:bodyPr/>
        <a:lstStyle/>
        <a:p>
          <a:endParaRPr lang="en-US"/>
        </a:p>
      </dgm:t>
    </dgm:pt>
    <dgm:pt modelId="{68E6E723-F1BB-450B-968D-20E7B4E70B22}">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Integrating software to create a unified single system.</a:t>
          </a:r>
        </a:p>
      </dgm:t>
    </dgm:pt>
    <dgm:pt modelId="{53B3C550-4874-49BA-BCFC-E239E1CDB96B}" type="parTrans" cxnId="{E8DA7BA7-3E97-456D-A665-CFB7976CD62A}">
      <dgm:prSet/>
      <dgm:spPr/>
      <dgm:t>
        <a:bodyPr/>
        <a:lstStyle/>
        <a:p>
          <a:endParaRPr lang="en-US"/>
        </a:p>
      </dgm:t>
    </dgm:pt>
    <dgm:pt modelId="{11B41F9E-AE7D-4C78-99FA-4CC384422F4D}" type="sibTrans" cxnId="{E8DA7BA7-3E97-456D-A665-CFB7976CD62A}">
      <dgm:prSet/>
      <dgm:spPr/>
      <dgm:t>
        <a:bodyPr/>
        <a:lstStyle/>
        <a:p>
          <a:endParaRPr lang="en-US"/>
        </a:p>
      </dgm:t>
    </dgm:pt>
    <dgm:pt modelId="{D5B2F225-6B5D-46AE-AF12-121C34AC7ADA}">
      <dgm:prSet phldrT="[Text]" custT="1"/>
      <dgm:spPr>
        <a:solidFill>
          <a:schemeClr val="tx1">
            <a:lumMod val="75000"/>
            <a:lumOff val="25000"/>
          </a:schemeClr>
        </a:solidFill>
        <a:ln>
          <a:solidFill>
            <a:srgbClr val="FF0000"/>
          </a:solidFill>
        </a:ln>
      </dgm:spPr>
      <dgm:t>
        <a:bodyPr/>
        <a:lstStyle/>
        <a:p>
          <a:pPr algn="ctr">
            <a:lnSpc>
              <a:spcPct val="90000"/>
            </a:lnSpc>
            <a:spcAft>
              <a:spcPts val="600"/>
            </a:spcAft>
          </a:pPr>
          <a:r>
            <a:rPr lang="en-US" sz="1200" b="1" i="0" u="sng">
              <a:latin typeface="Arial" panose="020B0604020202020204" pitchFamily="34" charset="0"/>
              <a:cs typeface="Arial" panose="020B0604020202020204" pitchFamily="34" charset="0"/>
            </a:rPr>
            <a:t>Output</a:t>
          </a:r>
        </a:p>
      </dgm:t>
    </dgm:pt>
    <dgm:pt modelId="{CF32C432-7A5A-419D-90D4-18104EA7AD04}" type="parTrans" cxnId="{36A598D7-1EC9-4303-9081-FCF26F5D79B6}">
      <dgm:prSet/>
      <dgm:spPr/>
      <dgm:t>
        <a:bodyPr/>
        <a:lstStyle/>
        <a:p>
          <a:endParaRPr lang="en-US"/>
        </a:p>
      </dgm:t>
    </dgm:pt>
    <dgm:pt modelId="{FBC4B22F-A4A7-4282-85A6-C3E2139295AC}" type="sibTrans" cxnId="{36A598D7-1EC9-4303-9081-FCF26F5D79B6}">
      <dgm:prSet/>
      <dgm:spPr/>
      <dgm:t>
        <a:bodyPr/>
        <a:lstStyle/>
        <a:p>
          <a:endParaRPr lang="en-US"/>
        </a:p>
      </dgm:t>
    </dgm:pt>
    <dgm:pt modelId="{319BF619-59AE-4F40-8A16-7C374B44D22B}">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Effective and functional wearable device.</a:t>
          </a:r>
        </a:p>
      </dgm:t>
    </dgm:pt>
    <dgm:pt modelId="{6B9912A9-9605-48F0-AFAB-6908C2DF0386}" type="parTrans" cxnId="{FB457070-7672-4889-A3FC-90C8947ADB90}">
      <dgm:prSet/>
      <dgm:spPr/>
      <dgm:t>
        <a:bodyPr/>
        <a:lstStyle/>
        <a:p>
          <a:endParaRPr lang="en-US"/>
        </a:p>
      </dgm:t>
    </dgm:pt>
    <dgm:pt modelId="{B02945D9-E4A2-48D4-AF32-2F1E04DCDF0A}" type="sibTrans" cxnId="{FB457070-7672-4889-A3FC-90C8947ADB90}">
      <dgm:prSet/>
      <dgm:spPr/>
      <dgm:t>
        <a:bodyPr/>
        <a:lstStyle/>
        <a:p>
          <a:endParaRPr lang="en-US"/>
        </a:p>
      </dgm:t>
    </dgm:pt>
    <dgm:pt modelId="{5F3343A8-ADEC-4EAD-910F-444E6DF363C0}">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Yields high accuracy for position tracking.</a:t>
          </a:r>
        </a:p>
      </dgm:t>
    </dgm:pt>
    <dgm:pt modelId="{48ACE419-6772-4227-969B-76108A5CDC78}" type="parTrans" cxnId="{65A7D1DE-E698-43EE-B201-5AB8FA2EF40D}">
      <dgm:prSet/>
      <dgm:spPr/>
      <dgm:t>
        <a:bodyPr/>
        <a:lstStyle/>
        <a:p>
          <a:endParaRPr lang="en-US"/>
        </a:p>
      </dgm:t>
    </dgm:pt>
    <dgm:pt modelId="{4BBB6B5A-DD84-4AD7-B02F-0EB462A89643}" type="sibTrans" cxnId="{65A7D1DE-E698-43EE-B201-5AB8FA2EF40D}">
      <dgm:prSet/>
      <dgm:spPr/>
      <dgm:t>
        <a:bodyPr/>
        <a:lstStyle/>
        <a:p>
          <a:endParaRPr lang="en-US"/>
        </a:p>
      </dgm:t>
    </dgm:pt>
    <dgm:pt modelId="{4CBAB269-D608-4579-A81C-F79D7AE6EB35}">
      <dgm:prSet phldrT="[Text]"/>
      <dgm:spPr>
        <a:solidFill>
          <a:schemeClr val="tx1">
            <a:lumMod val="75000"/>
            <a:lumOff val="25000"/>
          </a:schemeClr>
        </a:solidFill>
        <a:ln>
          <a:solidFill>
            <a:srgbClr val="00B050"/>
          </a:solidFill>
        </a:ln>
      </dgm:spPr>
      <dgm:t>
        <a:bodyPr/>
        <a:lstStyle/>
        <a:p>
          <a:pPr algn="l">
            <a:lnSpc>
              <a:spcPct val="90000"/>
            </a:lnSpc>
            <a:spcAft>
              <a:spcPct val="15000"/>
            </a:spcAft>
          </a:pPr>
          <a:endParaRPr lang="en-US" sz="600"/>
        </a:p>
      </dgm:t>
    </dgm:pt>
    <dgm:pt modelId="{113AF48B-5BAF-45F2-912A-1CB2C5473888}" type="parTrans" cxnId="{C3F6C084-D52A-481E-8694-78E7DF552AE6}">
      <dgm:prSet/>
      <dgm:spPr/>
      <dgm:t>
        <a:bodyPr/>
        <a:lstStyle/>
        <a:p>
          <a:endParaRPr lang="en-US"/>
        </a:p>
      </dgm:t>
    </dgm:pt>
    <dgm:pt modelId="{7B2A1A11-9BE9-4807-81C8-6F3115A89866}" type="sibTrans" cxnId="{C3F6C084-D52A-481E-8694-78E7DF552AE6}">
      <dgm:prSet/>
      <dgm:spPr/>
      <dgm:t>
        <a:bodyPr/>
        <a:lstStyle/>
        <a:p>
          <a:endParaRPr lang="en-US"/>
        </a:p>
      </dgm:t>
    </dgm:pt>
    <dgm:pt modelId="{7D8EB2E6-1C79-4CCF-8493-5F0842CAAA9C}">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Ability to understand sensor capabilities.</a:t>
          </a:r>
        </a:p>
      </dgm:t>
    </dgm:pt>
    <dgm:pt modelId="{1648C0D1-C658-4A92-8264-E1DF53917E95}" type="parTrans" cxnId="{878EB9D6-777A-4DB8-987C-4DCF3BFB8510}">
      <dgm:prSet/>
      <dgm:spPr/>
      <dgm:t>
        <a:bodyPr/>
        <a:lstStyle/>
        <a:p>
          <a:endParaRPr lang="en-US"/>
        </a:p>
      </dgm:t>
    </dgm:pt>
    <dgm:pt modelId="{F94123E4-CF6F-4A0C-A3D0-EF713E0A75E5}" type="sibTrans" cxnId="{878EB9D6-777A-4DB8-987C-4DCF3BFB8510}">
      <dgm:prSet/>
      <dgm:spPr/>
      <dgm:t>
        <a:bodyPr/>
        <a:lstStyle/>
        <a:p>
          <a:endParaRPr lang="en-US"/>
        </a:p>
      </dgm:t>
    </dgm:pt>
    <dgm:pt modelId="{D2ADAAB7-ADCF-416E-9901-BE8FC6F6E488}">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Ability to assemble and install components for wearble and monitoring device.</a:t>
          </a:r>
        </a:p>
      </dgm:t>
    </dgm:pt>
    <dgm:pt modelId="{6E4B4096-3183-4AAD-9810-129EFA874F6B}" type="parTrans" cxnId="{FD80B3FC-EA28-4EAA-8BEF-C75FEE82E765}">
      <dgm:prSet/>
      <dgm:spPr/>
      <dgm:t>
        <a:bodyPr/>
        <a:lstStyle/>
        <a:p>
          <a:endParaRPr lang="en-US"/>
        </a:p>
      </dgm:t>
    </dgm:pt>
    <dgm:pt modelId="{8352AC85-D6C6-4B59-817F-60C6DA3CBD96}" type="sibTrans" cxnId="{FD80B3FC-EA28-4EAA-8BEF-C75FEE82E765}">
      <dgm:prSet/>
      <dgm:spPr/>
      <dgm:t>
        <a:bodyPr/>
        <a:lstStyle/>
        <a:p>
          <a:endParaRPr lang="en-US"/>
        </a:p>
      </dgm:t>
    </dgm:pt>
    <dgm:pt modelId="{A843E2CC-2613-482A-BACA-18D13AE90D9D}">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Testing the sensor accuracy detection.</a:t>
          </a:r>
        </a:p>
      </dgm:t>
    </dgm:pt>
    <dgm:pt modelId="{4E3AA93D-76EE-47EF-AA1D-044390FC3902}" type="parTrans" cxnId="{3938CADB-882F-40A1-8CEF-1B1CABBD3921}">
      <dgm:prSet/>
      <dgm:spPr/>
      <dgm:t>
        <a:bodyPr/>
        <a:lstStyle/>
        <a:p>
          <a:endParaRPr lang="en-US"/>
        </a:p>
      </dgm:t>
    </dgm:pt>
    <dgm:pt modelId="{C4C06C60-434A-4E69-BFE0-2CEA916067AB}" type="sibTrans" cxnId="{3938CADB-882F-40A1-8CEF-1B1CABBD3921}">
      <dgm:prSet/>
      <dgm:spPr/>
      <dgm:t>
        <a:bodyPr/>
        <a:lstStyle/>
        <a:p>
          <a:endParaRPr lang="en-US"/>
        </a:p>
      </dgm:t>
    </dgm:pt>
    <dgm:pt modelId="{8D790204-D23C-4763-BB2D-EE6B5C6BC6C4}">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Selecting the appropriate materials and equipments.</a:t>
          </a:r>
        </a:p>
      </dgm:t>
    </dgm:pt>
    <dgm:pt modelId="{E66712E2-EA47-4B8C-8991-5C43C27E4505}" type="parTrans" cxnId="{01C220E4-93D2-4890-85B1-3464C8D38854}">
      <dgm:prSet/>
      <dgm:spPr/>
      <dgm:t>
        <a:bodyPr/>
        <a:lstStyle/>
        <a:p>
          <a:endParaRPr lang="en-US"/>
        </a:p>
      </dgm:t>
    </dgm:pt>
    <dgm:pt modelId="{DF92C44B-CAE3-4E7C-B821-D214611E0161}" type="sibTrans" cxnId="{01C220E4-93D2-4890-85B1-3464C8D38854}">
      <dgm:prSet/>
      <dgm:spPr/>
      <dgm:t>
        <a:bodyPr/>
        <a:lstStyle/>
        <a:p>
          <a:endParaRPr lang="en-US"/>
        </a:p>
      </dgm:t>
    </dgm:pt>
    <dgm:pt modelId="{3AA140B7-D866-446F-905C-9A987745F855}">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Produce a stable readings for each sensor used.</a:t>
          </a:r>
        </a:p>
      </dgm:t>
    </dgm:pt>
    <dgm:pt modelId="{B7544E75-2A97-408C-86EB-0B5E866059AA}" type="parTrans" cxnId="{4EF21F25-8EC7-4DFB-B7E9-83D0C07F8A3E}">
      <dgm:prSet/>
      <dgm:spPr/>
      <dgm:t>
        <a:bodyPr/>
        <a:lstStyle/>
        <a:p>
          <a:endParaRPr lang="en-US"/>
        </a:p>
      </dgm:t>
    </dgm:pt>
    <dgm:pt modelId="{15F3D355-A73F-4B9E-BCAC-0D40DFA1A98A}" type="sibTrans" cxnId="{4EF21F25-8EC7-4DFB-B7E9-83D0C07F8A3E}">
      <dgm:prSet/>
      <dgm:spPr/>
      <dgm:t>
        <a:bodyPr/>
        <a:lstStyle/>
        <a:p>
          <a:endParaRPr lang="en-US"/>
        </a:p>
      </dgm:t>
    </dgm:pt>
    <dgm:pt modelId="{50AAD451-DDE4-4E85-97D6-E7E51A2C6A46}">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Compact wearable and portable monitoring device.</a:t>
          </a:r>
        </a:p>
      </dgm:t>
    </dgm:pt>
    <dgm:pt modelId="{40B3D7E4-8603-4B59-86A4-85C3D639F75F}" type="parTrans" cxnId="{338C3A8C-CC2A-43C7-B589-DEE7288DE992}">
      <dgm:prSet/>
      <dgm:spPr/>
      <dgm:t>
        <a:bodyPr/>
        <a:lstStyle/>
        <a:p>
          <a:endParaRPr lang="en-US"/>
        </a:p>
      </dgm:t>
    </dgm:pt>
    <dgm:pt modelId="{1A0A9C14-6AB4-49B7-B867-7A790E4B4393}" type="sibTrans" cxnId="{338C3A8C-CC2A-43C7-B589-DEE7288DE992}">
      <dgm:prSet/>
      <dgm:spPr/>
      <dgm:t>
        <a:bodyPr/>
        <a:lstStyle/>
        <a:p>
          <a:endParaRPr lang="en-US"/>
        </a:p>
      </dgm:t>
    </dgm:pt>
    <dgm:pt modelId="{6220B0B9-5F42-4080-AAE6-A789B16F3B5B}" type="pres">
      <dgm:prSet presAssocID="{63BB3A94-3075-4E74-B075-86AB86738AC4}" presName="Name0" presStyleCnt="0">
        <dgm:presLayoutVars>
          <dgm:dir/>
          <dgm:resizeHandles val="exact"/>
        </dgm:presLayoutVars>
      </dgm:prSet>
      <dgm:spPr/>
    </dgm:pt>
    <dgm:pt modelId="{50DADBA7-CA34-4CE2-BB7A-B16D49DB4CD0}" type="pres">
      <dgm:prSet presAssocID="{E60AC0D9-A72C-46D8-84FF-447738A7DFF6}" presName="node" presStyleLbl="node1" presStyleIdx="0" presStyleCnt="3" custLinFactNeighborX="-513" custLinFactNeighborY="0">
        <dgm:presLayoutVars>
          <dgm:bulletEnabled val="1"/>
        </dgm:presLayoutVars>
      </dgm:prSet>
      <dgm:spPr/>
    </dgm:pt>
    <dgm:pt modelId="{F084C9F8-AB06-4077-8077-E7FA4F3638DE}" type="pres">
      <dgm:prSet presAssocID="{9D4964E3-4352-46F2-9DCE-7EDFB0DFA581}" presName="sibTrans" presStyleCnt="0"/>
      <dgm:spPr/>
    </dgm:pt>
    <dgm:pt modelId="{440F1A34-6C51-4A28-ABF3-B3AB2F713A88}" type="pres">
      <dgm:prSet presAssocID="{70A13EB6-C02A-40D4-99DE-DDF5543EF093}" presName="node" presStyleLbl="node1" presStyleIdx="1" presStyleCnt="3">
        <dgm:presLayoutVars>
          <dgm:bulletEnabled val="1"/>
        </dgm:presLayoutVars>
      </dgm:prSet>
      <dgm:spPr/>
    </dgm:pt>
    <dgm:pt modelId="{7A2D1B32-DF05-4A17-A456-1EA4410AB643}" type="pres">
      <dgm:prSet presAssocID="{0EE3B178-CB52-4BD0-B253-48FEF19AB70D}" presName="sibTrans" presStyleCnt="0"/>
      <dgm:spPr/>
    </dgm:pt>
    <dgm:pt modelId="{5B0E9A47-A45F-44BB-BBA0-5D132AE08DB9}" type="pres">
      <dgm:prSet presAssocID="{D5B2F225-6B5D-46AE-AF12-121C34AC7ADA}" presName="node" presStyleLbl="node1" presStyleIdx="2" presStyleCnt="3">
        <dgm:presLayoutVars>
          <dgm:bulletEnabled val="1"/>
        </dgm:presLayoutVars>
      </dgm:prSet>
      <dgm:spPr/>
    </dgm:pt>
  </dgm:ptLst>
  <dgm:cxnLst>
    <dgm:cxn modelId="{1BD70507-95AE-4951-B08E-7C508B94E184}" type="presOf" srcId="{4CBAB269-D608-4579-A81C-F79D7AE6EB35}" destId="{50DADBA7-CA34-4CE2-BB7A-B16D49DB4CD0}" srcOrd="0" destOrd="5" presId="urn:microsoft.com/office/officeart/2005/8/layout/hList6"/>
    <dgm:cxn modelId="{65AFAC14-425A-4E5B-BD4F-1AB1014C35DD}" type="presOf" srcId="{D2ADAAB7-ADCF-416E-9901-BE8FC6F6E488}" destId="{50DADBA7-CA34-4CE2-BB7A-B16D49DB4CD0}" srcOrd="0" destOrd="4" presId="urn:microsoft.com/office/officeart/2005/8/layout/hList6"/>
    <dgm:cxn modelId="{4BF4D91C-CB91-4E5A-BDF2-1E41EEB2B3AC}" type="presOf" srcId="{7D8EB2E6-1C79-4CCF-8493-5F0842CAAA9C}" destId="{50DADBA7-CA34-4CE2-BB7A-B16D49DB4CD0}" srcOrd="0" destOrd="3" presId="urn:microsoft.com/office/officeart/2005/8/layout/hList6"/>
    <dgm:cxn modelId="{4EF21F25-8EC7-4DFB-B7E9-83D0C07F8A3E}" srcId="{D5B2F225-6B5D-46AE-AF12-121C34AC7ADA}" destId="{3AA140B7-D866-446F-905C-9A987745F855}" srcOrd="2" destOrd="0" parTransId="{B7544E75-2A97-408C-86EB-0B5E866059AA}" sibTransId="{15F3D355-A73F-4B9E-BCAC-0D40DFA1A98A}"/>
    <dgm:cxn modelId="{1B75F140-F382-41D2-B1E0-330ECB35FC26}" type="presOf" srcId="{5F3343A8-ADEC-4EAD-910F-444E6DF363C0}" destId="{5B0E9A47-A45F-44BB-BBA0-5D132AE08DB9}" srcOrd="0" destOrd="2" presId="urn:microsoft.com/office/officeart/2005/8/layout/hList6"/>
    <dgm:cxn modelId="{3C5C7E5B-2602-42D3-93DF-F38BB5C116A4}" type="presOf" srcId="{3AA140B7-D866-446F-905C-9A987745F855}" destId="{5B0E9A47-A45F-44BB-BBA0-5D132AE08DB9}" srcOrd="0" destOrd="3" presId="urn:microsoft.com/office/officeart/2005/8/layout/hList6"/>
    <dgm:cxn modelId="{912B4E5F-C306-4463-9C3E-5CD429146BDB}" type="presOf" srcId="{50AAD451-DDE4-4E85-97D6-E7E51A2C6A46}" destId="{5B0E9A47-A45F-44BB-BBA0-5D132AE08DB9}" srcOrd="0" destOrd="4" presId="urn:microsoft.com/office/officeart/2005/8/layout/hList6"/>
    <dgm:cxn modelId="{C076D461-AF47-4C89-93A5-CF93EC542DA9}" type="presOf" srcId="{77CB8E9C-76FD-45D2-9F6E-7614C0443191}" destId="{440F1A34-6C51-4A28-ABF3-B3AB2F713A88}" srcOrd="0" destOrd="1" presId="urn:microsoft.com/office/officeart/2005/8/layout/hList6"/>
    <dgm:cxn modelId="{FBF1E344-AC0C-4670-B32A-40B920656FD3}" type="presOf" srcId="{70A13EB6-C02A-40D4-99DE-DDF5543EF093}" destId="{440F1A34-6C51-4A28-ABF3-B3AB2F713A88}" srcOrd="0" destOrd="0" presId="urn:microsoft.com/office/officeart/2005/8/layout/hList6"/>
    <dgm:cxn modelId="{FB457070-7672-4889-A3FC-90C8947ADB90}" srcId="{D5B2F225-6B5D-46AE-AF12-121C34AC7ADA}" destId="{319BF619-59AE-4F40-8A16-7C374B44D22B}" srcOrd="0" destOrd="0" parTransId="{6B9912A9-9605-48F0-AFAB-6908C2DF0386}" sibTransId="{B02945D9-E4A2-48D4-AF32-2F1E04DCDF0A}"/>
    <dgm:cxn modelId="{ED15BD54-3BDE-4D84-BDA0-8BFC3B404ED5}" type="presOf" srcId="{8D790204-D23C-4763-BB2D-EE6B5C6BC6C4}" destId="{440F1A34-6C51-4A28-ABF3-B3AB2F713A88}" srcOrd="0" destOrd="4" presId="urn:microsoft.com/office/officeart/2005/8/layout/hList6"/>
    <dgm:cxn modelId="{A6193E77-4226-4E08-99AA-1926CA23F15E}" srcId="{E60AC0D9-A72C-46D8-84FF-447738A7DFF6}" destId="{113546CB-FB4B-44A7-9C28-A33540A063E1}" srcOrd="0" destOrd="0" parTransId="{F2EA9910-86C2-433B-9ADE-2DC448833371}" sibTransId="{09001ED7-06AA-4D3A-A92B-DEC31D4CFCE0}"/>
    <dgm:cxn modelId="{7643C77D-FC14-4542-A8ED-0403F7A0DB1C}" type="presOf" srcId="{319BF619-59AE-4F40-8A16-7C374B44D22B}" destId="{5B0E9A47-A45F-44BB-BBA0-5D132AE08DB9}" srcOrd="0" destOrd="1" presId="urn:microsoft.com/office/officeart/2005/8/layout/hList6"/>
    <dgm:cxn modelId="{9A07B583-001D-49B3-ACDF-6D481E0DB12A}" type="presOf" srcId="{A843E2CC-2613-482A-BACA-18D13AE90D9D}" destId="{440F1A34-6C51-4A28-ABF3-B3AB2F713A88}" srcOrd="0" destOrd="3" presId="urn:microsoft.com/office/officeart/2005/8/layout/hList6"/>
    <dgm:cxn modelId="{C3F6C084-D52A-481E-8694-78E7DF552AE6}" srcId="{E60AC0D9-A72C-46D8-84FF-447738A7DFF6}" destId="{4CBAB269-D608-4579-A81C-F79D7AE6EB35}" srcOrd="4" destOrd="0" parTransId="{113AF48B-5BAF-45F2-912A-1CB2C5473888}" sibTransId="{7B2A1A11-9BE9-4807-81C8-6F3115A89866}"/>
    <dgm:cxn modelId="{338C3A8C-CC2A-43C7-B589-DEE7288DE992}" srcId="{D5B2F225-6B5D-46AE-AF12-121C34AC7ADA}" destId="{50AAD451-DDE4-4E85-97D6-E7E51A2C6A46}" srcOrd="3" destOrd="0" parTransId="{40B3D7E4-8603-4B59-86A4-85C3D639F75F}" sibTransId="{1A0A9C14-6AB4-49B7-B867-7A790E4B4393}"/>
    <dgm:cxn modelId="{861B6F98-B564-4BE1-A25F-9731F416ECED}" type="presOf" srcId="{68E6E723-F1BB-450B-968D-20E7B4E70B22}" destId="{440F1A34-6C51-4A28-ABF3-B3AB2F713A88}" srcOrd="0" destOrd="2" presId="urn:microsoft.com/office/officeart/2005/8/layout/hList6"/>
    <dgm:cxn modelId="{79B64AA6-C1A5-4A28-BB95-E5F557057EBC}" srcId="{63BB3A94-3075-4E74-B075-86AB86738AC4}" destId="{E60AC0D9-A72C-46D8-84FF-447738A7DFF6}" srcOrd="0" destOrd="0" parTransId="{88E00ED7-FADC-4048-B16A-1E25713051D6}" sibTransId="{9D4964E3-4352-46F2-9DCE-7EDFB0DFA581}"/>
    <dgm:cxn modelId="{F35D72A6-D288-48FF-8BA7-BE3DD76975D7}" type="presOf" srcId="{D5B2F225-6B5D-46AE-AF12-121C34AC7ADA}" destId="{5B0E9A47-A45F-44BB-BBA0-5D132AE08DB9}" srcOrd="0" destOrd="0" presId="urn:microsoft.com/office/officeart/2005/8/layout/hList6"/>
    <dgm:cxn modelId="{E8DA7BA7-3E97-456D-A665-CFB7976CD62A}" srcId="{70A13EB6-C02A-40D4-99DE-DDF5543EF093}" destId="{68E6E723-F1BB-450B-968D-20E7B4E70B22}" srcOrd="1" destOrd="0" parTransId="{53B3C550-4874-49BA-BCFC-E239E1CDB96B}" sibTransId="{11B41F9E-AE7D-4C78-99FA-4CC384422F4D}"/>
    <dgm:cxn modelId="{A1B788AF-7A18-48FB-AFBC-20FCF67E5CB5}" srcId="{63BB3A94-3075-4E74-B075-86AB86738AC4}" destId="{70A13EB6-C02A-40D4-99DE-DDF5543EF093}" srcOrd="1" destOrd="0" parTransId="{65BB04E5-394F-4CED-A755-3E86D77B07FB}" sibTransId="{0EE3B178-CB52-4BD0-B253-48FEF19AB70D}"/>
    <dgm:cxn modelId="{B6312BB6-3AA8-44C5-AE83-AD836C1D322E}" type="presOf" srcId="{E60AC0D9-A72C-46D8-84FF-447738A7DFF6}" destId="{50DADBA7-CA34-4CE2-BB7A-B16D49DB4CD0}" srcOrd="0" destOrd="0" presId="urn:microsoft.com/office/officeart/2005/8/layout/hList6"/>
    <dgm:cxn modelId="{A0A48CB8-09CE-442F-9F87-CCA4B1751AEB}" type="presOf" srcId="{113546CB-FB4B-44A7-9C28-A33540A063E1}" destId="{50DADBA7-CA34-4CE2-BB7A-B16D49DB4CD0}" srcOrd="0" destOrd="1" presId="urn:microsoft.com/office/officeart/2005/8/layout/hList6"/>
    <dgm:cxn modelId="{9D55C1BD-F728-450B-8856-37F5AD3CE325}" type="presOf" srcId="{760FAC67-2B31-4AE5-85BA-62D8F7F0CFE7}" destId="{50DADBA7-CA34-4CE2-BB7A-B16D49DB4CD0}" srcOrd="0" destOrd="2" presId="urn:microsoft.com/office/officeart/2005/8/layout/hList6"/>
    <dgm:cxn modelId="{2E5AB9C6-CC01-48F6-BDC3-24AF195A8F27}" type="presOf" srcId="{63BB3A94-3075-4E74-B075-86AB86738AC4}" destId="{6220B0B9-5F42-4080-AAE6-A789B16F3B5B}" srcOrd="0" destOrd="0" presId="urn:microsoft.com/office/officeart/2005/8/layout/hList6"/>
    <dgm:cxn modelId="{878EB9D6-777A-4DB8-987C-4DCF3BFB8510}" srcId="{E60AC0D9-A72C-46D8-84FF-447738A7DFF6}" destId="{7D8EB2E6-1C79-4CCF-8493-5F0842CAAA9C}" srcOrd="2" destOrd="0" parTransId="{1648C0D1-C658-4A92-8264-E1DF53917E95}" sibTransId="{F94123E4-CF6F-4A0C-A3D0-EF713E0A75E5}"/>
    <dgm:cxn modelId="{36A598D7-1EC9-4303-9081-FCF26F5D79B6}" srcId="{63BB3A94-3075-4E74-B075-86AB86738AC4}" destId="{D5B2F225-6B5D-46AE-AF12-121C34AC7ADA}" srcOrd="2" destOrd="0" parTransId="{CF32C432-7A5A-419D-90D4-18104EA7AD04}" sibTransId="{FBC4B22F-A4A7-4282-85A6-C3E2139295AC}"/>
    <dgm:cxn modelId="{3938CADB-882F-40A1-8CEF-1B1CABBD3921}" srcId="{70A13EB6-C02A-40D4-99DE-DDF5543EF093}" destId="{A843E2CC-2613-482A-BACA-18D13AE90D9D}" srcOrd="2" destOrd="0" parTransId="{4E3AA93D-76EE-47EF-AA1D-044390FC3902}" sibTransId="{C4C06C60-434A-4E69-BFE0-2CEA916067AB}"/>
    <dgm:cxn modelId="{65A7D1DE-E698-43EE-B201-5AB8FA2EF40D}" srcId="{D5B2F225-6B5D-46AE-AF12-121C34AC7ADA}" destId="{5F3343A8-ADEC-4EAD-910F-444E6DF363C0}" srcOrd="1" destOrd="0" parTransId="{48ACE419-6772-4227-969B-76108A5CDC78}" sibTransId="{4BBB6B5A-DD84-4AD7-B02F-0EB462A89643}"/>
    <dgm:cxn modelId="{01C220E4-93D2-4890-85B1-3464C8D38854}" srcId="{70A13EB6-C02A-40D4-99DE-DDF5543EF093}" destId="{8D790204-D23C-4763-BB2D-EE6B5C6BC6C4}" srcOrd="3" destOrd="0" parTransId="{E66712E2-EA47-4B8C-8991-5C43C27E4505}" sibTransId="{DF92C44B-CAE3-4E7C-B821-D214611E0161}"/>
    <dgm:cxn modelId="{FD80B3FC-EA28-4EAA-8BEF-C75FEE82E765}" srcId="{E60AC0D9-A72C-46D8-84FF-447738A7DFF6}" destId="{D2ADAAB7-ADCF-416E-9901-BE8FC6F6E488}" srcOrd="3" destOrd="0" parTransId="{6E4B4096-3183-4AAD-9810-129EFA874F6B}" sibTransId="{8352AC85-D6C6-4B59-817F-60C6DA3CBD96}"/>
    <dgm:cxn modelId="{818A13FD-E23A-4E72-AB21-40AFBE2E8D07}" srcId="{E60AC0D9-A72C-46D8-84FF-447738A7DFF6}" destId="{760FAC67-2B31-4AE5-85BA-62D8F7F0CFE7}" srcOrd="1" destOrd="0" parTransId="{59FEB5DB-52B0-46A7-BAB0-AC4A4B901FAC}" sibTransId="{46AF1307-F585-48AD-ACD0-215029350ABD}"/>
    <dgm:cxn modelId="{0CB9D8FD-9532-40F7-AD4B-761CFB333978}" srcId="{70A13EB6-C02A-40D4-99DE-DDF5543EF093}" destId="{77CB8E9C-76FD-45D2-9F6E-7614C0443191}" srcOrd="0" destOrd="0" parTransId="{F1EB0F1B-C9FA-4D72-A29C-07EE999CA9C9}" sibTransId="{165344F7-0B31-4FD0-8DFD-53852E410F27}"/>
    <dgm:cxn modelId="{C7391204-605A-4930-BEC7-01A25C5B774A}" type="presParOf" srcId="{6220B0B9-5F42-4080-AAE6-A789B16F3B5B}" destId="{50DADBA7-CA34-4CE2-BB7A-B16D49DB4CD0}" srcOrd="0" destOrd="0" presId="urn:microsoft.com/office/officeart/2005/8/layout/hList6"/>
    <dgm:cxn modelId="{FB652F02-B71F-41D7-B163-3334E831F0D0}" type="presParOf" srcId="{6220B0B9-5F42-4080-AAE6-A789B16F3B5B}" destId="{F084C9F8-AB06-4077-8077-E7FA4F3638DE}" srcOrd="1" destOrd="0" presId="urn:microsoft.com/office/officeart/2005/8/layout/hList6"/>
    <dgm:cxn modelId="{5A6AC2A4-C21D-46D4-8EBA-31326C8E10F9}" type="presParOf" srcId="{6220B0B9-5F42-4080-AAE6-A789B16F3B5B}" destId="{440F1A34-6C51-4A28-ABF3-B3AB2F713A88}" srcOrd="2" destOrd="0" presId="urn:microsoft.com/office/officeart/2005/8/layout/hList6"/>
    <dgm:cxn modelId="{5D032563-F9C0-4393-9E02-4CFA02665F86}" type="presParOf" srcId="{6220B0B9-5F42-4080-AAE6-A789B16F3B5B}" destId="{7A2D1B32-DF05-4A17-A456-1EA4410AB643}" srcOrd="3" destOrd="0" presId="urn:microsoft.com/office/officeart/2005/8/layout/hList6"/>
    <dgm:cxn modelId="{6EC70FEC-C77F-4843-A5AA-C778558E8A04}" type="presParOf" srcId="{6220B0B9-5F42-4080-AAE6-A789B16F3B5B}" destId="{5B0E9A47-A45F-44BB-BBA0-5D132AE08DB9}" srcOrd="4" destOrd="0" presId="urn:microsoft.com/office/officeart/2005/8/layout/hList6"/>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DADBA7-CA34-4CE2-BB7A-B16D49DB4CD0}">
      <dsp:nvSpPr>
        <dsp:cNvPr id="0" name=""/>
        <dsp:cNvSpPr/>
      </dsp:nvSpPr>
      <dsp:spPr>
        <a:xfrm rot="16200000">
          <a:off x="-1918844" y="1918844"/>
          <a:ext cx="5572125" cy="1734436"/>
        </a:xfrm>
        <a:prstGeom prst="flowChartManualOperation">
          <a:avLst/>
        </a:prstGeom>
        <a:solidFill>
          <a:schemeClr val="tx1">
            <a:lumMod val="75000"/>
            <a:lumOff val="25000"/>
          </a:schemeClr>
        </a:solidFill>
        <a:ln w="12700" cap="flat" cmpd="sng" algn="ctr">
          <a:solidFill>
            <a:srgbClr val="00B05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ts val="600"/>
            </a:spcAft>
            <a:buNone/>
          </a:pPr>
          <a:r>
            <a:rPr lang="en-US" sz="1200" b="1" u="sng" kern="1200">
              <a:latin typeface="Arial" panose="020B0604020202020204" pitchFamily="34" charset="0"/>
              <a:cs typeface="Arial" panose="020B0604020202020204" pitchFamily="34" charset="0"/>
            </a:rPr>
            <a:t>Input</a:t>
          </a:r>
          <a:endParaRPr lang="en-US" sz="1000" b="1" u="sng"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Knowledge in electronics circuit design.</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Skills in programming, especially in </a:t>
          </a:r>
          <a:r>
            <a:rPr lang="en-US" sz="900" b="0" i="0" kern="1200">
              <a:latin typeface="Arial" panose="020B0604020202020204" pitchFamily="34" charset="0"/>
              <a:cs typeface="Arial" panose="020B0604020202020204" pitchFamily="34" charset="0"/>
            </a:rPr>
            <a:t>communications connection point and neural networks.</a:t>
          </a:r>
          <a:endParaRPr lang="en-US" sz="900"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Ability to understand sensor capabilities.</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Ability to assemble and install components for wearble and monitoring device.</a:t>
          </a:r>
        </a:p>
        <a:p>
          <a:pPr marL="57150" lvl="1" indent="-57150" algn="l" defTabSz="266700">
            <a:lnSpc>
              <a:spcPct val="90000"/>
            </a:lnSpc>
            <a:spcBef>
              <a:spcPct val="0"/>
            </a:spcBef>
            <a:spcAft>
              <a:spcPct val="15000"/>
            </a:spcAft>
            <a:buChar char="•"/>
          </a:pPr>
          <a:endParaRPr lang="en-US" sz="600" kern="1200"/>
        </a:p>
      </dsp:txBody>
      <dsp:txXfrm rot="5400000">
        <a:off x="0" y="1114425"/>
        <a:ext cx="1734436" cy="3343275"/>
      </dsp:txXfrm>
    </dsp:sp>
    <dsp:sp modelId="{440F1A34-6C51-4A28-ABF3-B3AB2F713A88}">
      <dsp:nvSpPr>
        <dsp:cNvPr id="0" name=""/>
        <dsp:cNvSpPr/>
      </dsp:nvSpPr>
      <dsp:spPr>
        <a:xfrm rot="16200000">
          <a:off x="-53657" y="1918844"/>
          <a:ext cx="5572125" cy="1734436"/>
        </a:xfrm>
        <a:prstGeom prst="flowChartManualOperation">
          <a:avLst/>
        </a:prstGeom>
        <a:solidFill>
          <a:schemeClr val="tx1">
            <a:lumMod val="75000"/>
            <a:lumOff val="25000"/>
          </a:schemeClr>
        </a:solidFill>
        <a:ln w="12700" cap="flat" cmpd="sng" algn="ctr">
          <a:solidFill>
            <a:srgbClr val="0070C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ts val="600"/>
            </a:spcAft>
            <a:buNone/>
          </a:pPr>
          <a:r>
            <a:rPr lang="en-US" sz="1200" b="1" u="sng" kern="1200">
              <a:latin typeface="Arial" panose="020B0604020202020204" pitchFamily="34" charset="0"/>
              <a:cs typeface="Arial" panose="020B0604020202020204" pitchFamily="34" charset="0"/>
            </a:rPr>
            <a:t>Process</a:t>
          </a:r>
          <a:endParaRPr lang="en-US" sz="2400" b="1" u="sng"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Constructing dependencies of each components.</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Integrating software to create a unified single system.</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Testing the sensor accuracy detection.</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Selecting the appropriate materials and equipments.</a:t>
          </a:r>
        </a:p>
      </dsp:txBody>
      <dsp:txXfrm rot="5400000">
        <a:off x="1865187" y="1114425"/>
        <a:ext cx="1734436" cy="3343275"/>
      </dsp:txXfrm>
    </dsp:sp>
    <dsp:sp modelId="{5B0E9A47-A45F-44BB-BBA0-5D132AE08DB9}">
      <dsp:nvSpPr>
        <dsp:cNvPr id="0" name=""/>
        <dsp:cNvSpPr/>
      </dsp:nvSpPr>
      <dsp:spPr>
        <a:xfrm rot="16200000">
          <a:off x="1810862" y="1918844"/>
          <a:ext cx="5572125" cy="1734436"/>
        </a:xfrm>
        <a:prstGeom prst="flowChartManualOperation">
          <a:avLst/>
        </a:prstGeom>
        <a:solidFill>
          <a:schemeClr val="tx1">
            <a:lumMod val="75000"/>
            <a:lumOff val="25000"/>
          </a:schemeClr>
        </a:solidFill>
        <a:ln w="1270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ts val="600"/>
            </a:spcAft>
            <a:buNone/>
          </a:pPr>
          <a:r>
            <a:rPr lang="en-US" sz="1200" b="1" i="0" u="sng" kern="1200">
              <a:latin typeface="Arial" panose="020B0604020202020204" pitchFamily="34" charset="0"/>
              <a:cs typeface="Arial" panose="020B0604020202020204" pitchFamily="34" charset="0"/>
            </a:rPr>
            <a:t>Output</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Effective and functional wearable device.</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Yields high accuracy for position tracking.</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Produce a stable readings for each sensor used.</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Compact wearable and portable monitoring device.</a:t>
          </a:r>
        </a:p>
      </dsp:txBody>
      <dsp:txXfrm rot="5400000">
        <a:off x="3729706" y="1114425"/>
        <a:ext cx="1734436" cy="3343275"/>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C3747-BC15-4525-8CB8-E7416BCAF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3920</TotalTime>
  <Pages>36</Pages>
  <Words>15223</Words>
  <Characters>86775</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Christopher Bahillo</dc:creator>
  <cp:keywords/>
  <dc:description/>
  <cp:lastModifiedBy>Ryan Christopher Bahillo</cp:lastModifiedBy>
  <cp:revision>1072</cp:revision>
  <dcterms:created xsi:type="dcterms:W3CDTF">2022-07-05T03:52:00Z</dcterms:created>
  <dcterms:modified xsi:type="dcterms:W3CDTF">2023-02-05T14:14:00Z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c3065615-543c-3b4f-847e-8a38dcd99a4f</vt:lpwstr>
  </property>
  <property fmtid="{D5CDD505-2E9C-101B-9397-08002B2CF9AE}" pid="24" name="Mendeley Citation Style_1">
    <vt:lpwstr>http://www.zotero.org/styles/apa</vt:lpwstr>
  </property>
</Properties>
</file>