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tulo"/>
      </w:pPr>
      <w:r>
        <w:t>Informe de práctica de la semana 7</w:t>
      </w:r>
    </w:p>
    <w:p>
      <w:pPr>
        <w:pStyle w:val="Subttulo"/>
      </w:pPr>
      <w:r>
        <w:t>Modelado UML y control de estados</w:t>
      </w:r>
    </w:p>
    <w:p>
      <w:r>
        <w:t>UNAP · Ingeniería de Sistemas · SIS206 POO II · 2026 II</w:t>
        <w:br/>
        <w:t>S7-001 · 19 de octubre de 2026 · Informe revisado</w:t>
      </w:r>
    </w:p>
    <w:p>
      <w:pPr>
        <w:pStyle w:val="Ttulo1"/>
      </w:pPr>
      <w:r>
        <w:t>1 Propósito y actividades</w:t>
      </w:r>
    </w:p>
    <w:p>
      <w:r>
        <w:t>Documentar el proyecto del hotel mediante clases, dos secuencias y estados, comprobar su correspondencia con el código y preparar el paquete técnico EVI1.</w:t>
      </w:r>
    </w:p>
    <w:p>
      <w:r>
        <w:t>El ejemplo de máquina de estados modifica el motivo de suspensión antes de comprobar si la transición es válida. Se corrigió el orden: validar y transicionar primero, actualizar el motivo después. El UML debe representar la vida y cardinalidad reales; un vector por sí solo no garantiza una multiplicidad mínima de uno.</w:t>
      </w:r>
    </w:p>
    <w:p>
      <w:pPr>
        <w:pStyle w:val="Ttulo2"/>
      </w:pPr>
      <w:r>
        <w:t>Actividades desarrolladas</w:t>
      </w:r>
    </w:p>
    <w:tbl>
      <w:tblPr>
        <w:tblW w:w="0" w:type="auto"/>
        <w:jc w:val="center"/>
        <w:tblLayout w:type="fixed"/>
        <w:tblLook w:val="04A0" w:firstRow="1" w:lastRow="0" w:firstColumn="1" w:lastColumn="0" w:noHBand="0" w:noVBand="1"/>
      </w:tblPr>
      <w:tblGrid>
        <w:gridCol w:w="1701"/>
        <w:gridCol w:w="3118"/>
        <w:gridCol w:w="5046"/>
      </w:tblGrid>
      <w:tr w:rsidR="001666E4" w14:paraId="53A1F454"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Actividad</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Archivo o componente</w:t>
            </w:r>
          </w:p>
        </w:tc>
        <w:tc>
          <w:tcPr>
            <w:tcW w:w="504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Resultado</w:t>
            </w:r>
          </w:p>
        </w:tc>
      </w:tr>
      <w:tr w:rsidR="001666E4" w14:paraId="7EB0CF5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1 Clases</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docs/uml/</w:t>
            </w:r>
          </w:p>
        </w:tc>
        <w:tc>
          <w:tcPr>
            <w:tcW w:w="504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Modelo elaborado, generación desde Python y C++ y comparación documentada.</w:t>
            </w:r>
          </w:p>
        </w:tc>
      </w:tr>
      <w:tr w:rsidR="001666E4" w14:paraId="7EB0CF5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2 Secuencias</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secuencia_CU01 y secuencia_CU02</w:t>
            </w:r>
          </w:p>
        </w:tc>
        <w:tc>
          <w:tcPr>
            <w:tcW w:w="504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Crear y anular reserva con participantes, mensajes, alt y opt.</w:t>
            </w:r>
          </w:p>
        </w:tc>
      </w:tr>
      <w:tr w:rsidR="001666E4" w14:paraId="7EB0CF5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3 Estados</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python/estados.py y cpp/estados.hpp</w:t>
            </w:r>
          </w:p>
        </w:tc>
        <w:tc>
          <w:tcPr>
            <w:tcW w:w="504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Máquinas genéricas y transición integrada en ReservaHotel.</w:t>
            </w:r>
          </w:p>
        </w:tc>
      </w:tr>
      <w:tr w:rsidR="001666E4" w14:paraId="7EB0CF5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4 Revisión</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docs/revision_tecnica.md</w:t>
            </w:r>
          </w:p>
        </w:tc>
        <w:tc>
          <w:tcPr>
            <w:tcW w:w="504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Autorrevisión asistida y ficha separada para el compañero.</w:t>
            </w:r>
          </w:p>
        </w:tc>
      </w:tr>
      <w:tr w:rsidR="001666E4" w14:paraId="7EB0CF5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5 EVI1</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README y paquete de integración</w:t>
            </w:r>
          </w:p>
        </w:tc>
        <w:tc>
          <w:tcPr>
            <w:tcW w:w="504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Fuentes, pruebas, UML e informe de decisiones enlazados.</w:t>
            </w:r>
          </w:p>
        </w:tc>
      </w:tr>
    </w:tbl>
    <w:p/>
    <w:p>
      <w:pPr>
        <w:pStyle w:val="Ttulo2"/>
      </w:pPr>
      <w:r>
        <w:t>Caso explicado</w:t>
      </w:r>
    </w:p>
    <w:p>
      <w:r>
        <w:t>Una matrícula recién creada está REGISTRADA. Intentar suspenderla directamente es inválido: se rechaza la transición y permanecen el estado inicial, el motivo vacío y una sola entrada de historial. Esta prueba comprueba que validar y registrar la transición ocurre antes de guardar el nuevo motivo.</w:t>
      </w:r>
    </w:p>
    <w:p>
      <w:pPr>
        <w:pStyle w:val="Ttulo2"/>
      </w:pPr>
      <w:r>
        <w:t>Conceptos para interpretar el caso</w:t>
      </w:r>
    </w:p>
    <w:p>
      <w:r>
        <w:t>Una máquina de estados enumera los cambios permitidos de una entidad. Una guarda es una condición adicional de la transición. La multiplicidad UML expresa cuántos objetos pueden participar en una relación; no se deduce únicamente del tipo de colección.</w:t>
      </w:r>
    </w:p>
    <w:p>
      <w:r>
        <w:t>La solución y sus pruebas se encuentran en desarrollo. Las respuestas completas y el notebook amplían los ejemplos de este informe.</w:t>
      </w:r>
    </w:p>
    <w:p>
      <w:r>
        <w:br w:type="page"/>
      </w:r>
    </w:p>
    <w:p>
      <w:pPr>
        <w:pStyle w:val="Ttulo1"/>
      </w:pPr>
      <w:r>
        <w:t>2 Desarrollo en Python y C++</w:t>
      </w:r>
    </w:p>
    <w:p>
      <w:r>
        <w:t>El modelo de clases distingue entidades, repositorios y servicios. La reserva mantiene una máquina de estados propia; huésped y habitación tienen existencia independiente. ServicioReservas recibe repositorios y contratos de cotización y notificación.</w:t>
      </w:r>
    </w:p>
    <w:p>
      <w:r>
        <w:t>Crear una reserva consulta huésped y habitación, comprueba cruces de fechas, cotiza, confirma e inserta. Anular consulta la reserva y solicita una transición; la disponibilidad se deriva de las reservas no anuladas y no se guarda como una bandera duplicada.</w:t>
      </w:r>
    </w:p>
    <w:p>
      <w:r>
        <w:t>Los estados del hotel son REGISTRADA, CONFIRMADA, HOSPEDADA, FINALIZADA y ANULADA. FINALIZADA y ANULADA no admiten salidas. Las transiciones inválidas dejan intactos estado e historial. El ejemplo académico mantiene REGISTRADA, VIGENTE, SUSPENDIDA y ANULADA.</w:t>
      </w:r>
    </w:p>
    <w:p>
      <w:pPr>
        <w:pStyle w:val="Ttulo2"/>
      </w:pPr>
      <w:r>
        <w:t>Notación y comprobaciones importantes</w:t>
      </w:r>
    </w:p>
    <w:tbl>
      <w:tblPr>
        <w:tblW w:w="0" w:type="auto"/>
        <w:jc w:val="center"/>
        <w:tblLayout w:type="fixed"/>
        <w:tblLook w:val="04A0" w:firstRow="1" w:lastRow="0" w:firstColumn="1" w:lastColumn="0" w:noHBand="0" w:noVBand="1"/>
      </w:tblPr>
      <w:tblGrid>
        <w:gridCol w:w="2211"/>
        <w:gridCol w:w="3770"/>
        <w:gridCol w:w="3883"/>
      </w:tblGrid>
      <w:tr w:rsidR="001666E4" w14:paraId="53A1F454" w14:textId="77777777">
        <w:trPr>
          <w:cantSplit/>
          <w:tblHeader/>
          <w:jc w:val="center"/>
        </w:trPr>
        <w:tc>
          <w:tcPr>
            <w:tcW w:w="22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Elemento</w:t>
            </w:r>
          </w:p>
        </w:tc>
        <w:tc>
          <w:tcPr>
            <w:tcW w:w="37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Aplicación en el hotel</w:t>
            </w:r>
          </w:p>
        </w:tc>
        <w:tc>
          <w:tcPr>
            <w:tcW w:w="388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Interpretación UML o C++</w:t>
            </w:r>
          </w:p>
        </w:tc>
      </w:tr>
      <w:tr w:rsidR="001666E4" w14:paraId="7EB0CF54"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Herencia</w:t>
            </w:r>
          </w:p>
        </w:tc>
        <w:tc>
          <w:tcPr>
            <w:tcW w:w="37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Habitacion a sus variantes</w:t>
            </w:r>
          </w:p>
        </w:tc>
        <w:tc>
          <w:tcPr>
            <w:tcW w:w="388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Triángulo vacío hacia la base</w:t>
            </w:r>
          </w:p>
        </w:tc>
      </w:tr>
      <w:tr w:rsidR="001666E4" w14:paraId="7EB0CF54"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Realización</w:t>
            </w:r>
          </w:p>
        </w:tc>
        <w:tc>
          <w:tcPr>
            <w:tcW w:w="37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TarifaEstandar implementa contrato</w:t>
            </w:r>
          </w:p>
        </w:tc>
        <w:tc>
          <w:tcPr>
            <w:tcW w:w="388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Línea discontinua hacia la interfaz</w:t>
            </w:r>
          </w:p>
        </w:tc>
      </w:tr>
      <w:tr w:rsidR="001666E4" w14:paraId="7EB0CF54"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Composición</w:t>
            </w:r>
          </w:p>
        </w:tc>
        <w:tc>
          <w:tcPr>
            <w:tcW w:w="37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ReservaHotel posee su máquina</w:t>
            </w:r>
          </w:p>
        </w:tc>
        <w:tc>
          <w:tcPr>
            <w:tcW w:w="388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Rombo lleno en el propietario</w:t>
            </w:r>
          </w:p>
        </w:tc>
      </w:tr>
      <w:tr w:rsidR="001666E4" w14:paraId="7EB0CF54"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Asociación</w:t>
            </w:r>
          </w:p>
        </w:tc>
        <w:tc>
          <w:tcPr>
            <w:tcW w:w="37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Reserva usa huésped y habitación</w:t>
            </w:r>
          </w:p>
        </w:tc>
        <w:tc>
          <w:tcPr>
            <w:tcW w:w="388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Existencia independiente y cardinalidades explícitas</w:t>
            </w:r>
          </w:p>
        </w:tc>
      </w:tr>
      <w:tr w:rsidR="001666E4" w14:paraId="7EB0CF54"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Multiplicidad</w:t>
            </w:r>
          </w:p>
        </w:tc>
        <w:tc>
          <w:tcPr>
            <w:tcW w:w="37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Colección puede estar vacía</w:t>
            </w:r>
          </w:p>
        </w:tc>
        <w:tc>
          <w:tcPr>
            <w:tcW w:w="388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0..* salvo invariante más restrictivo</w:t>
            </w:r>
          </w:p>
        </w:tc>
      </w:tr>
      <w:tr w:rsidR="001666E4" w14:paraId="7EB0CF54"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Const y noexcept</w:t>
            </w:r>
          </w:p>
        </w:tc>
        <w:tc>
          <w:tcPr>
            <w:tcW w:w="37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Son propiedades distintas</w:t>
            </w:r>
          </w:p>
        </w:tc>
        <w:tc>
          <w:tcPr>
            <w:tcW w:w="388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Una consulta const todavía puede lanzar</w:t>
            </w:r>
          </w:p>
        </w:tc>
      </w:tr>
    </w:tbl>
    <w:p/>
    <w:p>
      <w:pPr>
        <w:pStyle w:val="Ttulo2"/>
      </w:pPr>
      <w:r>
        <w:t>Cómo seguir la implementación</w:t>
      </w:r>
    </w:p>
    <w:p>
      <w:r>
        <w:t>Python describe las transiciones admitidas en una tabla y C++ emplea estados de enum class. En ambos casos se valida el par de estados y su guarda antes de modificar el estado o el historial. La reserva transforma los errores de transición en ErrorEstadoReserva, que pertenece al dominio del hotel.</w:t>
      </w:r>
    </w:p>
    <w:p>
      <w:r>
        <w:br w:type="page"/>
      </w:r>
    </w:p>
    <w:p>
      <w:pPr>
        <w:pStyle w:val="Ttulo1"/>
      </w:pPr>
      <w:r>
        <w:t>3 Verificación y resultados</w:t>
      </w:r>
    </w:p>
    <w:p>
      <w:r>
        <w:t>Las pruebas registradas aprobaron 9 casos Python y 8 casos C++17. Se ejecutaron en Python 3.12.14 y g++ 10.3.0. Las demostraciones de ambos lenguajes producen la misma salida.</w:t>
      </w:r>
    </w:p>
    <w:tbl>
      <w:tblPr>
        <w:tblW w:w="0" w:type="auto"/>
        <w:jc w:val="center"/>
        <w:tblLayout w:type="fixed"/>
        <w:tblLook w:val="04A0" w:firstRow="1" w:lastRow="0" w:firstColumn="1" w:lastColumn="0" w:noHBand="0" w:noVBand="1"/>
      </w:tblPr>
      <w:tblGrid>
        <w:gridCol w:w="3005"/>
        <w:gridCol w:w="2891"/>
        <w:gridCol w:w="3969"/>
      </w:tblGrid>
      <w:tr w:rsidR="001666E4" w14:paraId="53A1F454" w14:textId="77777777">
        <w:trPr>
          <w:cantSplit/>
          <w:tblHeader/>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Comprobación</w:t>
            </w:r>
          </w:p>
        </w:tc>
        <w:tc>
          <w:tcPr>
            <w:tcW w:w="28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Resultado</w:t>
            </w:r>
          </w:p>
        </w:tc>
        <w:tc>
          <w:tcPr>
            <w:tcW w:w="396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Registro</w:t>
            </w:r>
          </w:p>
        </w:tc>
      </w:tr>
      <w:tr w:rsidR="001666E4" w14:paraId="7EB0CF54"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Pruebas Python</w:t>
            </w:r>
          </w:p>
        </w:tc>
        <w:tc>
          <w:tcPr>
            <w:tcW w:w="28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9 aprobadas</w:t>
            </w:r>
          </w:p>
        </w:tc>
        <w:tc>
          <w:tcPr>
            <w:tcW w:w="396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evidencias/pruebas_python.txt</w:t>
            </w:r>
          </w:p>
        </w:tc>
      </w:tr>
      <w:tr w:rsidR="001666E4" w14:paraId="7EB0CF54"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Pruebas C++17</w:t>
            </w:r>
          </w:p>
        </w:tc>
        <w:tc>
          <w:tcPr>
            <w:tcW w:w="28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8 aprobadas</w:t>
            </w:r>
          </w:p>
        </w:tc>
        <w:tc>
          <w:tcPr>
            <w:tcW w:w="396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evidencias/pruebas_cpp.txt</w:t>
            </w:r>
          </w:p>
        </w:tc>
      </w:tr>
      <w:tr w:rsidR="001666E4" w14:paraId="7EB0CF54"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Compilación y demostraciones</w:t>
            </w:r>
          </w:p>
        </w:tc>
        <w:tc>
          <w:tcPr>
            <w:tcW w:w="28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Sin advertencias y salidas iguales</w:t>
            </w:r>
          </w:p>
        </w:tc>
        <w:tc>
          <w:tcPr>
            <w:tcW w:w="396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evidencias/verificacion.json</w:t>
            </w:r>
          </w:p>
        </w:tc>
      </w:tr>
    </w:tbl>
    <w:p/>
    <w:p>
      <w:r>
        <w:t>Pytest ejecutó los mismos casos que unittest; sus resultados no se suman como pruebas diferentes. Las compilaciones usaron -Wall, -Wextra, -Wpedantic y -Werror.</w:t>
      </w:r>
    </w:p>
    <w:p>
      <w:pPr>
        <w:pStyle w:val="Ttulo2"/>
      </w:pPr>
      <w:r>
        <w:t>Casos representativos comprobados</w:t>
      </w:r>
    </w:p>
    <w:tbl>
      <w:tblPr>
        <w:tblW w:w="0" w:type="auto"/>
        <w:jc w:val="center"/>
        <w:tblLayout w:type="fixed"/>
        <w:tblLook w:val="04A0" w:firstRow="1" w:lastRow="0" w:firstColumn="1" w:lastColumn="0" w:noHBand="0" w:noVBand="1"/>
      </w:tblPr>
      <w:tblGrid>
        <w:gridCol w:w="3061"/>
        <w:gridCol w:w="3118"/>
        <w:gridCol w:w="3685"/>
      </w:tblGrid>
      <w:tr w:rsidR="001666E4" w14:paraId="53A1F454" w14:textId="77777777">
        <w:trPr>
          <w:cantSplit/>
          <w:tblHeader/>
          <w:jc w:val="center"/>
        </w:trPr>
        <w:tc>
          <w:tcPr>
            <w:tcW w:w="3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Caso</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Resultado observado</w:t>
            </w:r>
          </w:p>
        </w:tc>
        <w:tc>
          <w:tcPr>
            <w:tcW w:w="3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Qué demuestra</w:t>
            </w:r>
          </w:p>
        </w:tc>
      </w:tr>
      <w:tr w:rsidR="001666E4" w14:paraId="7EB0CF54"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Suspender una matrícula REGISTRADA</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Rechazo; motivo vacío e historial de longitud 1</w:t>
            </w:r>
          </w:p>
        </w:tc>
        <w:tc>
          <w:tcPr>
            <w:tcW w:w="3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Una transición inválida no deja cambios parciales.</w:t>
            </w:r>
          </w:p>
        </w:tc>
      </w:tr>
      <w:tr w:rsidR="001666E4" w14:paraId="7EB0CF54"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Guarda de pago con condición falsa</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El estado A se conserva</w:t>
            </w:r>
          </w:p>
        </w:tc>
        <w:tc>
          <w:tcPr>
            <w:tcW w:w="3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La condición se evalúa antes de pasar a B.</w:t>
            </w:r>
          </w:p>
        </w:tc>
      </w:tr>
      <w:tr w:rsidR="001666E4" w14:paraId="7EB0CF54"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Reserva confirmada ingresada y finalizada</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FINALIZADA; anulación posterior rechazada</w:t>
            </w:r>
          </w:p>
        </w:tc>
        <w:tc>
          <w:tcPr>
            <w:tcW w:w="3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El estado final impide nuevas operaciones del ciclo.</w:t>
            </w:r>
          </w:p>
        </w:tc>
      </w:tr>
      <w:tr w:rsidR="001666E4" w14:paraId="7EB0CF54"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Anular una reserva del hotel</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Tres habitaciones disponibles para el intervalo</w:t>
            </w:r>
          </w:p>
        </w:tc>
        <w:tc>
          <w:tcPr>
            <w:tcW w:w="3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La disponibilidad se deriva de las reservas activas.</w:t>
            </w:r>
          </w:p>
        </w:tc>
      </w:tr>
    </w:tbl>
    <w:p/>
    <w:p>
      <w:r>
        <w:t>La consistencia del modelo requiere revisar las llamadas y la propiedad de los objetos, además de generar imágenes. pyreverse y Doxygen aportan inventarios; las cardinalidades y la composición se contrastan con los contratos de las entidades.</w:t>
      </w:r>
    </w:p>
    <w:p>
      <w:pPr>
        <w:pStyle w:val="Ttulo2"/>
      </w:pPr>
      <w:r>
        <w:t>Lectura de la salida</w:t>
      </w:r>
    </w:p>
    <w:p>
      <w:r>
        <w:t>MATRICULA=ANULADA y HISTORIAL_MATRICULA=5 incluyen el estado inicial y cuatro transiciones válidas. RESERVA=FINALIZADA y su historial de cuatro entradas corresponden al estado inicial, confirmación, ingreso y finalización.</w:t>
      </w:r>
    </w:p>
    <w:p>
      <w:r>
        <w:br w:type="page"/>
      </w:r>
    </w:p>
    <w:p>
      <w:pPr>
        <w:pStyle w:val="Ttulo1"/>
      </w:pPr>
      <w:r>
        <w:t>4 Aplicación al hotel y conclusiones</w:t>
      </w:r>
    </w:p>
    <w:p>
      <w:r>
        <w:t>Los diagramas de crear y anular reserva siguen llamadas existentes en ServicioReservas, Repositorio, ReservaHotel, MaquinaEstados y el notificador simulado. La tabla de trazabilidad vincula cada mensaje con el método y archivo. El diagrama de estados coincide con los cinco estados del enum y sus cinco transiciones hoteleras.</w:t>
      </w:r>
    </w:p>
    <w:p w14:paraId="651D25B1" w14:textId="77777777" w:rsidR="001666E4" w:rsidRDefault="00D926E6">
      <w:r>
        <w:rPr>
          <w:noProof/>
        </w:rPr>
        <w:drawing>
          <wp:inline distT="0" distB="0" distL="0" distR="0" wp14:anchorId="7B44BD09" wp14:editId="1714EC53">
            <wp:extent cx="6263999" cy="1396510"/>
            <wp:effectExtent l="0" t="0" r="0" b="0"/>
            <wp:docPr id="1" name="Picture 1" descr="Detalle UML de servicio, reserva, máquina de estados y habi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_iniciales.png"/>
                    <pic:cNvPicPr/>
                  </pic:nvPicPr>
                  <pic:blipFill>
                    <a:blip r:embed="rId8"/>
                    <a:stretch>
                      <a:fillRect/>
                    </a:stretch>
                  </pic:blipFill>
                  <pic:spPr>
                    <a:xfrm>
                      <a:off x="0" y="0"/>
                      <a:ext cx="6263999" cy="1396510"/>
                    </a:xfrm>
                    <a:prstGeom prst="rect">
                      <a:avLst/>
                    </a:prstGeom>
                  </pic:spPr>
                </pic:pic>
              </a:graphicData>
            </a:graphic>
          </wp:inline>
        </w:drawing>
      </w:r>
    </w:p>
    <w:p>
      <w:r>
        <w:t>Figura 1 Detalle de composición y asociaciones del hotel. El modelo completo, las secuencias y los estados están en docs/uml.</w:t>
      </w:r>
    </w:p>
    <w:p>
      <w:pPr>
        <w:pStyle w:val="Ttulo2"/>
      </w:pPr>
      <w:r>
        <w:t>Conclusión de la práctica</w:t>
      </w:r>
    </w:p>
    <w:p>
      <w:r>
        <w:t>Los modelos y las pruebas describen el mismo ciclo de vida y los rechazos conservan el estado previo. La reserva posee su máquina de estados y referencia entidades que existen de forma independiente. La trazabilidad permite localizar en el código cada mensaje de las secuencias.</w:t>
      </w:r>
    </w:p>
    <w:p>
      <w:r>
        <w:t>Para comprobar la comprensión, seguir el caso explicado en los dos lenguajes e identificar la validación, el cambio de estado y la prueba que lo verifica. El anexo ACTIVIDADES_RESUELTAS.md desarrolla las preguntas de reflexión.</w:t>
      </w:r>
    </w:p>
    <w:p>
      <w:pPr>
        <w:pStyle w:val="Ttulo2"/>
      </w:pPr>
      <w:r>
        <w:t>Transparencia y datos de entrega</w:t>
      </w:r>
    </w:p>
    <w:p>
      <w:r>
        <w:t>Se utilizó Codex para analizar el material, desarrollar y verificar el código y preparar los documentos. Antes de entregar, completar los datos del estudiante y GitHub. La revisión de pares y la sustentación requieren participación humana.</w:t>
      </w:r>
    </w:p>
    <w:p>
      <w:pPr>
        <w:pStyle w:val="Ttulo2"/>
      </w:pPr>
      <w:r>
        <w:t>Referencias</w:t>
      </w:r>
    </w:p>
    <w:p>
      <w:pPr>
        <w:spacing w:after="80" w:line="240" w:lineRule="auto"/>
        <w:ind w:left="283" w:hanging="283"/>
      </w:pPr>
      <w:r>
        <w:rPr>
          <w:sz w:val="18"/>
        </w:rPr>
        <w:t xml:space="preserve">Fowler, M. (2018). </w:t>
      </w:r>
      <w:r>
        <w:rPr>
          <w:i/>
          <w:sz w:val="18"/>
        </w:rPr>
        <w:t>Refactoring Improving the Design of Existing Code</w:t>
      </w:r>
      <w:r>
        <w:rPr>
          <w:sz w:val="18"/>
        </w:rPr>
        <w:t xml:space="preserve"> (2.ª ed.). Addison Wesley. https://martinfowler.com/books/refactoring.html</w:t>
      </w:r>
    </w:p>
    <w:p>
      <w:pPr>
        <w:spacing w:after="80" w:line="240" w:lineRule="auto"/>
        <w:ind w:left="283" w:hanging="283"/>
      </w:pPr>
      <w:r>
        <w:rPr>
          <w:sz w:val="18"/>
        </w:rPr>
        <w:t xml:space="preserve">Object Management Group. (2017). </w:t>
      </w:r>
      <w:r>
        <w:rPr>
          <w:i/>
          <w:sz w:val="18"/>
        </w:rPr>
        <w:t>OMG Unified Modeling Language Version 2.5.1</w:t>
      </w:r>
      <w:r>
        <w:rPr>
          <w:sz w:val="18"/>
        </w:rPr>
        <w:t>. https://www.omg.org/spec/UML/2.5.1/</w:t>
      </w:r>
    </w:p>
    <w:p>
      <w:pPr>
        <w:spacing w:after="80" w:line="240" w:lineRule="auto"/>
        <w:ind w:left="283" w:hanging="283"/>
      </w:pPr>
      <w:r>
        <w:rPr>
          <w:sz w:val="18"/>
        </w:rPr>
        <w:t xml:space="preserve">Python Software Foundation. (s. f.). </w:t>
      </w:r>
      <w:r>
        <w:rPr>
          <w:i/>
          <w:sz w:val="18"/>
        </w:rPr>
        <w:t>abc — Abstract Base Classes</w:t>
      </w:r>
      <w:r>
        <w:rPr>
          <w:sz w:val="18"/>
        </w:rPr>
        <w:t>. Python 3.12 documentation. https://docs.python.org/3.12/library/abc.html</w:t>
      </w:r>
    </w:p>
    <w:p>
      <w:pPr>
        <w:spacing w:after="80" w:line="240" w:lineRule="auto"/>
        <w:ind w:left="283" w:hanging="283"/>
      </w:pPr>
      <w:r>
        <w:rPr>
          <w:sz w:val="18"/>
        </w:rPr>
        <w:t xml:space="preserve">Zanabria Gálvez, A. H. (2026). </w:t>
      </w:r>
      <w:r>
        <w:rPr>
          <w:i/>
          <w:sz w:val="18"/>
        </w:rPr>
        <w:t>Guía de práctica de laboratorio de la semana 7</w:t>
      </w:r>
      <w:r>
        <w:rPr>
          <w:sz w:val="18"/>
        </w:rPr>
        <w:t>. SIS206 POO II, Universidad Nacional del Altiplano. Material del curso.</w:t>
      </w:r>
    </w:p>
    <w:sectPr w:rsidR="001666E4" w:rsidSect="00034616">
      <w:footerReference w:type="default" r:id="rId9"/>
      <w:pgSz w:w="11906" w:h="16838"/>
      <w:pgMar w:top="935" w:right="1020" w:bottom="935" w:left="1020" w:header="720"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B32BB" w14:textId="77777777" w:rsidR="00000000" w:rsidRDefault="00D926E6">
      <w:pPr>
        <w:spacing w:after="0" w:line="240" w:lineRule="auto"/>
      </w:pPr>
      <w:r>
        <w:separator/>
      </w:r>
    </w:p>
  </w:endnote>
  <w:endnote w:type="continuationSeparator" w:id="0">
    <w:p w14:paraId="49553FF5" w14:textId="77777777" w:rsidR="00000000" w:rsidRDefault="00D92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7DE4F" w14:textId="77777777" w:rsidR="001666E4" w:rsidRDefault="00D926E6">
    <w:pPr>
      <w:pStyle w:val="Piedepgina"/>
      <w:jc w:val="right"/>
    </w:pPr>
    <w:r>
      <w:rPr>
        <w:sz w:val="16"/>
      </w:rPr>
      <w:t>SIS206  |  S7-</w:t>
    </w:r>
    <w:r>
      <w:rPr>
        <w:sz w:val="16"/>
      </w:rPr>
      <w:t xml:space="preserve">001  |  Página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BAE7DF" w14:textId="77777777" w:rsidR="00000000" w:rsidRDefault="00D926E6">
      <w:pPr>
        <w:spacing w:after="0" w:line="240" w:lineRule="auto"/>
      </w:pPr>
      <w:r>
        <w:separator/>
      </w:r>
    </w:p>
  </w:footnote>
  <w:footnote w:type="continuationSeparator" w:id="0">
    <w:p w14:paraId="18087F42" w14:textId="77777777" w:rsidR="00000000" w:rsidRDefault="00D926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6E4"/>
    <w:rsid w:val="0029639D"/>
    <w:rsid w:val="00326F90"/>
    <w:rsid w:val="00AA1D8D"/>
    <w:rsid w:val="00B47730"/>
    <w:rsid w:val="00CB0664"/>
    <w:rsid w:val="00D926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FA30203"/>
  <w14:defaultImageDpi w14:val="300"/>
  <w15:docId w15:val="{BD933C57-FDB4-42E7-9D95-830398CEF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rial" w:hAnsi="Arial"/>
      <w:color w:val="000000"/>
      <w:sz w:val="20"/>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sz w:val="26"/>
      <w:szCs w:val="28"/>
    </w:rPr>
  </w:style>
  <w:style w:type="paragraph" w:styleId="Ttulo2">
    <w:name w:val="heading 2"/>
    <w:basedOn w:val="Normal"/>
    <w:next w:val="Normal"/>
    <w:link w:val="Ttulo2Car"/>
    <w:uiPriority w:val="9"/>
    <w:unhideWhenUsed/>
    <w:qFormat/>
    <w:rsid w:val="00FC693F"/>
    <w:pPr>
      <w:keepNext/>
      <w:keepLines/>
      <w:spacing w:before="100"/>
      <w:outlineLvl w:val="1"/>
    </w:pPr>
    <w:rPr>
      <w:rFonts w:asciiTheme="majorHAnsi" w:eastAsiaTheme="majorEastAsia" w:hAnsiTheme="majorHAnsi" w:cstheme="majorBidi"/>
      <w:b/>
      <w:bCs/>
      <w:sz w:val="21"/>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contextualSpacing/>
    </w:pPr>
    <w:rPr>
      <w:rFonts w:asciiTheme="majorHAnsi" w:eastAsiaTheme="majorEastAsia" w:hAnsiTheme="majorHAnsi" w:cstheme="majorBidi"/>
      <w:b/>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2"/>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1269</Words>
  <Characters>6932</Characters>
  <Application>Microsoft Office Word</Application>
  <DocSecurity>0</DocSecurity>
  <Lines>176</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practica de la semana 7</dc:title>
  <dc:subject>Diagnóstico refactorización y pruebas en Python y Cpp</dc:subject>
  <dc:creator>Entrega S7-001 con asistencia de Codex</dc:creator>
  <cp:keywords>SIS206 POO II semana 1</cp:keywords>
  <dc:description>generated by python-docx</dc:description>
  <cp:lastModifiedBy>Entrega S7-001 con asistencia de Codex</cp:lastModifiedBy>
  <cp:revision>2</cp:revision>
  <dcterms:created xsi:type="dcterms:W3CDTF">2013-12-23T23:15:00Z</dcterms:created>
  <dcterms:modified xsi:type="dcterms:W3CDTF">2026-10-18T14:44:00Z</dcterms:modified>
  <cp:category/>
</cp:coreProperties>
</file>