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92E" w:rsidRDefault="0008592E" w:rsidP="0008592E">
      <w:r>
        <w:t xml:space="preserve">In </w:t>
      </w:r>
      <w:proofErr w:type="gramStart"/>
      <w:r>
        <w:t>Spring</w:t>
      </w:r>
      <w:proofErr w:type="gramEnd"/>
      <w:r>
        <w:t>, the framework takes responsibility for creating and managing the lifecycle of objects. We can eliminate the need for extensive XML or manual Java-based configurations by simply marking a class with the @</w:t>
      </w:r>
      <w:r w:rsidRPr="00C64BA6">
        <w:rPr>
          <w:b/>
        </w:rPr>
        <w:t>Component</w:t>
      </w:r>
      <w:r>
        <w:t xml:space="preserve"> annotation to define it as a bean.</w:t>
      </w:r>
    </w:p>
    <w:p w:rsidR="0008592E" w:rsidRDefault="0008592E" w:rsidP="0008592E">
      <w:r>
        <w:t xml:space="preserve">Typically, when an </w:t>
      </w:r>
      <w:proofErr w:type="spellStart"/>
      <w:r>
        <w:t>ApplicationContext</w:t>
      </w:r>
      <w:proofErr w:type="spellEnd"/>
      <w:r>
        <w:t xml:space="preserve"> is initialized, it looks for explicit configuration instructions. However, when using @Component, the context needs a way to discover these annotated classes. To bridge this gap, we use the </w:t>
      </w:r>
      <w:proofErr w:type="gramStart"/>
      <w:r>
        <w:t>@</w:t>
      </w:r>
      <w:proofErr w:type="spellStart"/>
      <w:r w:rsidRPr="00C64BA6">
        <w:rPr>
          <w:b/>
        </w:rPr>
        <w:t>ComponentScan</w:t>
      </w:r>
      <w:proofErr w:type="spellEnd"/>
      <w:r>
        <w:t>(</w:t>
      </w:r>
      <w:proofErr w:type="gramEnd"/>
      <w:r>
        <w:t>"</w:t>
      </w:r>
      <w:proofErr w:type="spellStart"/>
      <w:r>
        <w:t>base_package_path</w:t>
      </w:r>
      <w:proofErr w:type="spellEnd"/>
      <w:r>
        <w:t xml:space="preserve">") annotation in our configuration file. This tells </w:t>
      </w:r>
      <w:proofErr w:type="gramStart"/>
      <w:r>
        <w:t>Spring</w:t>
      </w:r>
      <w:proofErr w:type="gramEnd"/>
      <w:r>
        <w:t xml:space="preserve"> exactly where to look to find and insta</w:t>
      </w:r>
      <w:r>
        <w:t>ntiate our beans automatically.</w:t>
      </w:r>
    </w:p>
    <w:p w:rsidR="0008592E" w:rsidRPr="0008592E" w:rsidRDefault="0008592E" w:rsidP="0008592E">
      <w:pPr>
        <w:rPr>
          <w:b/>
        </w:rPr>
      </w:pPr>
      <w:r w:rsidRPr="0008592E">
        <w:rPr>
          <w:b/>
        </w:rPr>
        <w:t>Key Technical Clarifications</w:t>
      </w:r>
      <w:r>
        <w:rPr>
          <w:b/>
        </w:rPr>
        <w:t xml:space="preserve">: </w:t>
      </w:r>
    </w:p>
    <w:p w:rsidR="0008592E" w:rsidRDefault="0008592E" w:rsidP="0008592E">
      <w:r>
        <w:t>To make your explanation even more accurate, here are a few nuanced points to keep in mind:</w:t>
      </w:r>
    </w:p>
    <w:p w:rsidR="003C0EED" w:rsidRDefault="0008592E" w:rsidP="0008592E">
      <w:r>
        <w:t>The "No Configuration" Myth: While @Component reduces manual work, you still technically need at least one configuration point (like a class annotated with @Configuration) to host the @</w:t>
      </w:r>
      <w:proofErr w:type="spellStart"/>
      <w:r>
        <w:t>Componen</w:t>
      </w:r>
      <w:bookmarkStart w:id="0" w:name="_GoBack"/>
      <w:bookmarkEnd w:id="0"/>
      <w:r>
        <w:t>tScan</w:t>
      </w:r>
      <w:proofErr w:type="spellEnd"/>
      <w:r>
        <w:t>.</w:t>
      </w:r>
    </w:p>
    <w:p w:rsidR="001A7C50" w:rsidRDefault="001A7C50" w:rsidP="0008592E">
      <w:pPr>
        <w:rPr>
          <w:noProof/>
          <w:lang w:eastAsia="en-IN"/>
        </w:rPr>
      </w:pPr>
      <w:proofErr w:type="spellStart"/>
      <w:r>
        <w:t>Config</w:t>
      </w:r>
      <w:proofErr w:type="spellEnd"/>
      <w:r>
        <w:t xml:space="preserve"> File:</w:t>
      </w:r>
      <w:r w:rsidRPr="001A7C50">
        <w:rPr>
          <w:noProof/>
          <w:lang w:eastAsia="en-IN"/>
        </w:rPr>
        <w:t xml:space="preserve"> </w:t>
      </w:r>
    </w:p>
    <w:p w:rsidR="001A7C50" w:rsidRDefault="001A7C50" w:rsidP="0008592E">
      <w:r w:rsidRPr="001A7C50">
        <w:drawing>
          <wp:inline distT="0" distB="0" distL="0" distR="0" wp14:anchorId="4BD77BF2" wp14:editId="5736F339">
            <wp:extent cx="4799171" cy="12192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040" cy="12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C50" w:rsidRDefault="00946070" w:rsidP="00946070">
      <w:r w:rsidRPr="00946070">
        <w:t xml:space="preserve">However, this approach will lead to an error if a class has a dependency that </w:t>
      </w:r>
      <w:proofErr w:type="gramStart"/>
      <w:r w:rsidRPr="00946070">
        <w:t>Spring</w:t>
      </w:r>
      <w:proofErr w:type="gramEnd"/>
      <w:r w:rsidRPr="00946070">
        <w:t xml:space="preserve"> cannot resolve automatically. For instance, if the Alien class depends on the Computer interface, </w:t>
      </w:r>
      <w:proofErr w:type="gramStart"/>
      <w:r w:rsidRPr="00946070">
        <w:t>Spring</w:t>
      </w:r>
      <w:proofErr w:type="gramEnd"/>
      <w:r w:rsidRPr="00946070">
        <w:t xml:space="preserve"> needs to know how to link them. To resolve this, we use the @</w:t>
      </w:r>
      <w:proofErr w:type="spellStart"/>
      <w:r w:rsidRPr="00946070">
        <w:rPr>
          <w:b/>
        </w:rPr>
        <w:t>Autowired</w:t>
      </w:r>
      <w:proofErr w:type="spellEnd"/>
      <w:r w:rsidRPr="00946070">
        <w:t xml:space="preserve"> annotation above the Computer dependency declaration in the Alien class. This instructs </w:t>
      </w:r>
      <w:proofErr w:type="gramStart"/>
      <w:r w:rsidRPr="00946070">
        <w:t>Spring’s</w:t>
      </w:r>
      <w:proofErr w:type="gramEnd"/>
      <w:r w:rsidRPr="00946070">
        <w:t xml:space="preserve"> </w:t>
      </w:r>
      <w:proofErr w:type="spellStart"/>
      <w:r w:rsidRPr="00946070">
        <w:t>IoC</w:t>
      </w:r>
      <w:proofErr w:type="spellEnd"/>
      <w:r w:rsidRPr="00946070">
        <w:t xml:space="preserve"> container to find a matching bean and inject it automatically.</w:t>
      </w:r>
      <w:r w:rsidR="00067AC4">
        <w:t xml:space="preserve"> Or, we can use the @</w:t>
      </w:r>
      <w:proofErr w:type="spellStart"/>
      <w:r w:rsidR="00067AC4">
        <w:t>Autowired</w:t>
      </w:r>
      <w:proofErr w:type="spellEnd"/>
      <w:r w:rsidR="00067AC4">
        <w:t xml:space="preserve"> annotation above the setter of </w:t>
      </w:r>
      <w:r w:rsidR="00CE202B">
        <w:t>Computer</w:t>
      </w:r>
      <w:r w:rsidR="00067AC4">
        <w:t>.</w:t>
      </w:r>
    </w:p>
    <w:p w:rsidR="00067AC4" w:rsidRDefault="00067AC4" w:rsidP="00946070">
      <w:r w:rsidRPr="00067AC4">
        <w:drawing>
          <wp:inline distT="0" distB="0" distL="0" distR="0" wp14:anchorId="3D7F33E9" wp14:editId="07E2D9E9">
            <wp:extent cx="4012283" cy="11277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530" cy="113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2B" w:rsidRDefault="00CE202B" w:rsidP="00946070"/>
    <w:p w:rsidR="00595E1E" w:rsidRPr="00595E1E" w:rsidRDefault="00595E1E" w:rsidP="00595E1E">
      <w:r w:rsidRPr="00595E1E">
        <w:t xml:space="preserve">If multiple beans of the same type exist in the context, </w:t>
      </w:r>
      <w:proofErr w:type="gramStart"/>
      <w:r w:rsidRPr="00595E1E">
        <w:t>Spring</w:t>
      </w:r>
      <w:proofErr w:type="gramEnd"/>
      <w:r w:rsidRPr="00595E1E">
        <w:t xml:space="preserve"> will encounter a '</w:t>
      </w:r>
      <w:proofErr w:type="spellStart"/>
      <w:r w:rsidRPr="00595E1E">
        <w:t>NoUniqueBeanDefinitionException</w:t>
      </w:r>
      <w:proofErr w:type="spellEnd"/>
      <w:r w:rsidRPr="00595E1E">
        <w:t xml:space="preserve">' and fail to start. For example, if both Laptop and Desktop implement the Computer interface, </w:t>
      </w:r>
      <w:proofErr w:type="gramStart"/>
      <w:r w:rsidRPr="00595E1E">
        <w:t>Spring</w:t>
      </w:r>
      <w:proofErr w:type="gramEnd"/>
      <w:r w:rsidRPr="00595E1E">
        <w:t xml:space="preserve"> won't know which one to inject into the Alien class.</w:t>
      </w:r>
    </w:p>
    <w:p w:rsidR="00595E1E" w:rsidRPr="00595E1E" w:rsidRDefault="00595E1E" w:rsidP="00595E1E">
      <w:r w:rsidRPr="00595E1E">
        <w:t>To resolve this conflict, we have two primary options:</w:t>
      </w:r>
    </w:p>
    <w:p w:rsidR="00595E1E" w:rsidRPr="00595E1E" w:rsidRDefault="00595E1E" w:rsidP="00595E1E">
      <w:pPr>
        <w:numPr>
          <w:ilvl w:val="0"/>
          <w:numId w:val="1"/>
        </w:numPr>
      </w:pPr>
      <w:r w:rsidRPr="00595E1E">
        <w:rPr>
          <w:b/>
          <w:bCs/>
        </w:rPr>
        <w:t>@Qualifier:</w:t>
      </w:r>
      <w:r w:rsidRPr="00595E1E">
        <w:t xml:space="preserve"> Use </w:t>
      </w:r>
      <w:proofErr w:type="gramStart"/>
      <w:r w:rsidRPr="00595E1E">
        <w:t>@Qualifier(</w:t>
      </w:r>
      <w:proofErr w:type="gramEnd"/>
      <w:r w:rsidRPr="00595E1E">
        <w:t>"laptop") alongside @</w:t>
      </w:r>
      <w:proofErr w:type="spellStart"/>
      <w:r w:rsidRPr="00595E1E">
        <w:t>Autowired</w:t>
      </w:r>
      <w:proofErr w:type="spellEnd"/>
      <w:r w:rsidRPr="00595E1E">
        <w:t xml:space="preserve"> to specify the exact bean name you want to inject. By default, bean names follow the </w:t>
      </w:r>
      <w:proofErr w:type="spellStart"/>
      <w:r w:rsidRPr="00595E1E">
        <w:t>camelCase</w:t>
      </w:r>
      <w:proofErr w:type="spellEnd"/>
      <w:r w:rsidRPr="00595E1E">
        <w:t xml:space="preserve"> convention (the class name starting with a lowercase letter).</w:t>
      </w:r>
    </w:p>
    <w:p w:rsidR="00595E1E" w:rsidRDefault="00595E1E" w:rsidP="00595E1E">
      <w:pPr>
        <w:numPr>
          <w:ilvl w:val="0"/>
          <w:numId w:val="1"/>
        </w:numPr>
      </w:pPr>
      <w:r w:rsidRPr="00595E1E">
        <w:rPr>
          <w:b/>
          <w:bCs/>
        </w:rPr>
        <w:lastRenderedPageBreak/>
        <w:t>@Primary:</w:t>
      </w:r>
      <w:r w:rsidRPr="00595E1E">
        <w:t xml:space="preserve"> Mark one of the implementation classes (e.g., Laptop) with the @Primary annotation. This tells </w:t>
      </w:r>
      <w:proofErr w:type="gramStart"/>
      <w:r w:rsidRPr="00595E1E">
        <w:t>Spring</w:t>
      </w:r>
      <w:proofErr w:type="gramEnd"/>
      <w:r w:rsidRPr="00595E1E">
        <w:t xml:space="preserve"> to treat that specific bean as the default choice whenever multiple candidates are available."</w:t>
      </w:r>
    </w:p>
    <w:p w:rsidR="00624AC8" w:rsidRDefault="00624AC8" w:rsidP="00624AC8"/>
    <w:p w:rsidR="00624AC8" w:rsidRDefault="00624AC8" w:rsidP="00624AC8"/>
    <w:p w:rsidR="00624AC8" w:rsidRDefault="00624AC8" w:rsidP="00624AC8">
      <w:r>
        <w:t>Value Annotation: To inject default value-</w:t>
      </w:r>
    </w:p>
    <w:p w:rsidR="00624AC8" w:rsidRPr="00595E1E" w:rsidRDefault="00624AC8" w:rsidP="00624AC8">
      <w:r w:rsidRPr="00624AC8">
        <w:drawing>
          <wp:inline distT="0" distB="0" distL="0" distR="0" wp14:anchorId="4375A7FF" wp14:editId="7DAB8982">
            <wp:extent cx="3368040" cy="948146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715" cy="94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2B" w:rsidRPr="0008592E" w:rsidRDefault="00CE202B" w:rsidP="00595E1E"/>
    <w:sectPr w:rsidR="00CE202B" w:rsidRPr="00085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D9058E"/>
    <w:multiLevelType w:val="multilevel"/>
    <w:tmpl w:val="7CD2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4E"/>
    <w:rsid w:val="00067AC4"/>
    <w:rsid w:val="0008592E"/>
    <w:rsid w:val="001A7C50"/>
    <w:rsid w:val="003C0EED"/>
    <w:rsid w:val="0047028F"/>
    <w:rsid w:val="00595E1E"/>
    <w:rsid w:val="00624AC8"/>
    <w:rsid w:val="008D4E4E"/>
    <w:rsid w:val="00946070"/>
    <w:rsid w:val="00C64BA6"/>
    <w:rsid w:val="00CE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6176"/>
  <w15:chartTrackingRefBased/>
  <w15:docId w15:val="{910B11E2-F018-43F5-BDE0-7489B7EE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9</cp:revision>
  <dcterms:created xsi:type="dcterms:W3CDTF">2026-05-03T20:04:00Z</dcterms:created>
  <dcterms:modified xsi:type="dcterms:W3CDTF">2026-05-03T20:59:00Z</dcterms:modified>
</cp:coreProperties>
</file>