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目前的一些修改意见：</w:t>
      </w:r>
    </w:p>
    <w:p>
      <w:r>
        <w:rPr>
          <w:rFonts w:hint="eastAsia"/>
        </w:rPr>
        <w:t>1、物料入库：入库人员可在短时间内修改入库信息，也就是增加编辑、删除的功能</w:t>
      </w:r>
    </w:p>
    <w:p>
      <w:pPr>
        <w:rPr>
          <w:strike/>
        </w:rPr>
      </w:pPr>
      <w:r>
        <w:rPr>
          <w:strike/>
        </w:rPr>
        <w:t>2</w:t>
      </w:r>
      <w:r>
        <w:rPr>
          <w:rFonts w:hint="eastAsia"/>
          <w:strike/>
        </w:rPr>
        <w:t>、物料管理中物料单位为必选项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>3、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销售订单名字改为销售订单/样品订单，订单编辑第一行增加可选择的订单类型（销售/样品）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销售订单表头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将产品编码换成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产品名称</w:t>
      </w:r>
      <w:r>
        <w:rPr>
          <w:rFonts w:hint="eastAsia"/>
        </w:rPr>
        <w:t>和</w:t>
      </w:r>
      <w:r>
        <w:rPr>
          <w:rFonts w:hint="eastAsia"/>
          <w:highlight w:val="lightGray"/>
        </w:rPr>
        <w:t>产品型号规格</w:t>
      </w:r>
      <w:r>
        <w:rPr>
          <w:rFonts w:hint="eastAsia"/>
        </w:rPr>
        <w:t>，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表头中增加订单类型</w:t>
      </w:r>
      <w:r>
        <w:rPr>
          <w:rFonts w:hint="eastAsia"/>
        </w:rPr>
        <w:t>，</w:t>
      </w:r>
      <w:r>
        <w:rPr>
          <w:rFonts w:hint="eastAsia"/>
          <w:highlight w:val="lightGray"/>
        </w:rPr>
        <w:t>状态后面增加正在此状态的人员</w:t>
      </w:r>
      <w:r>
        <w:rPr>
          <w:rFonts w:hint="eastAsia"/>
        </w:rPr>
        <w:t>。</w:t>
      </w:r>
      <w:r>
        <w:rPr>
          <w:rFonts w:hint="eastAsia"/>
          <w:lang w:val="en-US" w:eastAsia="zh-CN"/>
        </w:rPr>
        <w:t>(因为一个订单可能有多个产品，所以规格型号没法统一，要显示审批人员的话实现效率比较低，故要看的话点击显示订单详情即可)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  <w:highlight w:val="lightGray"/>
          <w:lang w:val="en-US" w:eastAsia="zh-CN"/>
        </w:rPr>
      </w:pPr>
      <w:r>
        <w:rPr>
          <w:rFonts w:hint="eastAsia"/>
          <w:highlight w:val="lightGray"/>
        </w:rPr>
        <w:t>订购的产品中可以手动添加产品，因为此项是针对新的特殊产品。</w:t>
      </w:r>
      <w:r>
        <w:rPr>
          <w:rFonts w:hint="eastAsia"/>
          <w:highlight w:val="lightGray"/>
          <w:lang w:val="en-US" w:eastAsia="zh-CN"/>
        </w:rPr>
        <w:t>(</w:t>
      </w:r>
      <w:r>
        <w:rPr>
          <w:rFonts w:hint="eastAsia"/>
          <w:color w:val="70AD47" w:themeColor="accent6"/>
          <w:highlight w:val="lightGray"/>
          <w:lang w:val="en-US" w:eastAsia="zh-CN"/>
          <w14:textFill>
            <w14:solidFill>
              <w14:schemeClr w14:val="accent6"/>
            </w14:solidFill>
          </w14:textFill>
        </w:rPr>
        <w:t>通过订单中可以输入额外说明来实现，因为产品和物料在系统中有特定的存储格式</w:t>
      </w:r>
      <w:r>
        <w:rPr>
          <w:rFonts w:hint="eastAsia"/>
          <w:highlight w:val="lightGray"/>
          <w:lang w:val="en-US" w:eastAsia="zh-CN"/>
        </w:rPr>
        <w:t>)</w:t>
      </w:r>
    </w:p>
    <w:p>
      <w:pPr>
        <w:widowControl w:val="0"/>
        <w:numPr>
          <w:numId w:val="0"/>
        </w:numPr>
        <w:jc w:val="both"/>
        <w:rPr>
          <w:rFonts w:hint="default"/>
          <w:highlight w:val="lightGray"/>
          <w:lang w:val="en-US" w:eastAsia="zh-CN"/>
        </w:rPr>
      </w:pP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>5、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审批配置中，目前审批人员不能重复选择，比如流程中的第一步配置了王嘉琦，第三步就不能配置王嘉琦了。审批人员需要可以重复选择，比如说第一步和最后一步都是王嘉琦处理。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r>
        <w:rPr>
          <w:rFonts w:hint="eastAsia"/>
        </w:rPr>
        <w:t>6、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审批配置中，可以删除，修改中间任意一项配置说明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增加了阶段的审批意见的模板</w:t>
      </w:r>
      <w:r>
        <w:rPr>
          <w:rFonts w:hint="eastAsia"/>
          <w:lang w:val="en-US" w:eastAsia="zh-CN"/>
        </w:rPr>
        <w:t>)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rPr>
          <w:rFonts w:hint="eastAsia"/>
        </w:rPr>
        <w:t>目前当一项审批配置中有多个并列人员时，流程往下流转的时候就自动转给了多个并列的人员。流程中A人员转给B人员的时候，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需要可以选择其中一个或多个人员接受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(讨论后同一阶段只选择一个人进行审批)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7、</w:t>
      </w:r>
      <w:r>
        <w:rPr>
          <w:rFonts w:hint="eastAsia"/>
          <w:highlight w:val="lightGray"/>
        </w:rPr>
        <w:t>出库申请或者其他审批的流程，需要将第一步发起流程的人员跟发起流程所填的信息在一个框内，且谁提的申请，显示谁的名字</w:t>
      </w:r>
      <w:r>
        <w:rPr>
          <w:rFonts w:hint="eastAsia"/>
          <w:highlight w:val="lightGray"/>
          <w:lang w:val="en-US" w:eastAsia="zh-CN"/>
        </w:rPr>
        <w:t xml:space="preserve"> </w:t>
      </w:r>
      <w:r>
        <w:rPr>
          <w:rFonts w:hint="eastAsia"/>
          <w:color w:val="0000FF"/>
          <w:highlight w:val="lightGray"/>
          <w:lang w:val="en-US" w:eastAsia="zh-CN"/>
        </w:rPr>
        <w:t>增加申请人名字</w:t>
      </w:r>
    </w:p>
    <w:p>
      <w:r>
        <w:drawing>
          <wp:inline distT="0" distB="0" distL="0" distR="0">
            <wp:extent cx="3869690" cy="3117215"/>
            <wp:effectExtent l="0" t="0" r="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686" cy="313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7、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当一个流程从A人员转到B人员时，B未处理流程之前，A可以收回，但B开始处理时就不可以收回，只能又B返回或者转入下一人员。是否可以？</w:t>
      </w:r>
    </w:p>
    <w:p>
      <w:r>
        <w:drawing>
          <wp:inline distT="0" distB="0" distL="0" distR="0">
            <wp:extent cx="5274310" cy="6419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目前B拒绝流程后，但A未收到待办的拒绝流程，而且查询发起的流程时，此项流程已经被删掉，只能在所有流程中查到。</w:t>
      </w:r>
    </w:p>
    <w:p>
      <w:r>
        <w:drawing>
          <wp:inline distT="0" distB="0" distL="0" distR="0">
            <wp:extent cx="5274310" cy="59690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而且在下一步人员收到的审批中“所有项”可查询到此流程，只是不能编辑</w:t>
      </w:r>
    </w:p>
    <w:p>
      <w:pPr>
        <w:rPr>
          <w:rFonts w:hint="eastAsia"/>
        </w:rPr>
      </w:pPr>
      <w:r>
        <w:rPr>
          <w:rFonts w:hint="eastAsia"/>
        </w:rPr>
        <w:t>流程未转入该人员时，其不应该在收到的审批中看到此流程，只能从对应的项目，比如销售订单中查询流程信息。</w:t>
      </w:r>
    </w:p>
    <w:p>
      <w:r>
        <w:drawing>
          <wp:inline distT="0" distB="0" distL="0" distR="0">
            <wp:extent cx="5274310" cy="97663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另外在销售订单查询时，目前下一步人员，以及下下步人员都可以编辑，他们不应该可以编辑</w:t>
      </w:r>
      <w: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 xml:space="preserve"> (被拒绝的订单，只有创建此订单的销售员才能编辑)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。</w:t>
      </w:r>
    </w:p>
    <w:p>
      <w:r>
        <w:drawing>
          <wp:inline distT="0" distB="0" distL="0" distR="0">
            <wp:extent cx="5274310" cy="871220"/>
            <wp:effectExtent l="0" t="0" r="2540" b="508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09245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8、是否可增加当收到流程时，有提醒功能。而且执行此流程的人员在转入下一步时可选择只提醒下一步人员，还是可提醒到执行过此流程的其他相关人员。</w:t>
      </w:r>
    </w:p>
    <w:p>
      <w:pPr>
        <w:rPr>
          <w:rFonts w:hint="eastAsia"/>
        </w:rPr>
      </w:pPr>
    </w:p>
    <w:p>
      <w:r>
        <w:drawing>
          <wp:inline distT="0" distB="0" distL="0" distR="0">
            <wp:extent cx="5274310" cy="834390"/>
            <wp:effectExtent l="0" t="0" r="2540" b="38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状态显示中，当自己收到的流程时，显示待审批，其他人查询此流程时，显示审批中，后面显示当前审批人员。是否可以？</w:t>
      </w:r>
    </w:p>
    <w:p>
      <w:r>
        <w:rPr>
          <w:rFonts w:hint="eastAsia"/>
        </w:rPr>
        <w:t>9、每种流程是否可以导出某一段日期内的E</w:t>
      </w:r>
      <w:r>
        <w:t>XCEL</w:t>
      </w:r>
      <w:r>
        <w:rPr>
          <w:rFonts w:hint="eastAsia"/>
        </w:rPr>
        <w:t>文件，或者在线导出。</w:t>
      </w:r>
    </w:p>
    <w:p>
      <w:r>
        <w:t>10</w:t>
      </w:r>
      <w:r>
        <w:rPr>
          <w:rFonts w:hint="eastAsia"/>
        </w:rPr>
        <w:t>、每个人的个人中心是否可以增加修改密码的功能，以及手机号等一些基本信息，也就是每个人自己可以修改自己的密码。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、</w:t>
      </w: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对于超级管理员，是否可以增加修改人员信息的权限</w:t>
      </w:r>
    </w:p>
    <w:p>
      <w:r>
        <w:drawing>
          <wp:inline distT="0" distB="0" distL="0" distR="0">
            <wp:extent cx="5274310" cy="71310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角色部分现在是否还可以修改成这样：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管理者：黄经理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销售部销售：薛诚、李征、宋岩、朱娟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销售部技术支持：姜萌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生产部生产维保：王嘉琦、贾琳、高金东、卢鑫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销售部综合保证：王宇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生产部质量保证：李玲琴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生产部计划调度：王嘉琦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生产部检验测试：赵文彬</w:t>
      </w:r>
    </w:p>
    <w:p>
      <w:p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技术部硬件技术：李宇良</w:t>
      </w:r>
    </w:p>
    <w:p>
      <w:pP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70AD47" w:themeColor="accent6"/>
          <w14:textFill>
            <w14:solidFill>
              <w14:schemeClr w14:val="accent6"/>
            </w14:solidFill>
          </w14:textFill>
        </w:rPr>
        <w:t>技术部软件技术：刘建忠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系统整体信息，消息等</w:t>
      </w:r>
    </w:p>
    <w:p>
      <w:pPr>
        <w:numPr>
          <w:ilvl w:val="0"/>
          <w:numId w:val="2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二维码识别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2B4F81"/>
    <w:multiLevelType w:val="singleLevel"/>
    <w:tmpl w:val="CA2B4F81"/>
    <w:lvl w:ilvl="0" w:tentative="0">
      <w:start w:val="12"/>
      <w:numFmt w:val="decimal"/>
      <w:suff w:val="nothing"/>
      <w:lvlText w:val="%1、"/>
      <w:lvlJc w:val="left"/>
    </w:lvl>
  </w:abstractNum>
  <w:abstractNum w:abstractNumId="1">
    <w:nsid w:val="CDCC4E25"/>
    <w:multiLevelType w:val="singleLevel"/>
    <w:tmpl w:val="CDCC4E25"/>
    <w:lvl w:ilvl="0" w:tentative="0">
      <w:start w:val="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351"/>
    <w:rsid w:val="00042B7C"/>
    <w:rsid w:val="000A0729"/>
    <w:rsid w:val="000C16DD"/>
    <w:rsid w:val="00105F4B"/>
    <w:rsid w:val="00130EA6"/>
    <w:rsid w:val="00132099"/>
    <w:rsid w:val="001357D8"/>
    <w:rsid w:val="00141BC6"/>
    <w:rsid w:val="00171990"/>
    <w:rsid w:val="00175E7B"/>
    <w:rsid w:val="001860FB"/>
    <w:rsid w:val="00195DCC"/>
    <w:rsid w:val="00197A1D"/>
    <w:rsid w:val="001C2B5B"/>
    <w:rsid w:val="001D4985"/>
    <w:rsid w:val="001D7CB7"/>
    <w:rsid w:val="002207D5"/>
    <w:rsid w:val="002319CF"/>
    <w:rsid w:val="00241FF2"/>
    <w:rsid w:val="002474CA"/>
    <w:rsid w:val="0026432F"/>
    <w:rsid w:val="00286683"/>
    <w:rsid w:val="002D422C"/>
    <w:rsid w:val="002F1087"/>
    <w:rsid w:val="003112FB"/>
    <w:rsid w:val="00321841"/>
    <w:rsid w:val="00351718"/>
    <w:rsid w:val="00375DF1"/>
    <w:rsid w:val="00393DBF"/>
    <w:rsid w:val="003B694A"/>
    <w:rsid w:val="003D6CAF"/>
    <w:rsid w:val="0042778B"/>
    <w:rsid w:val="00445763"/>
    <w:rsid w:val="00456DC1"/>
    <w:rsid w:val="004A0EFB"/>
    <w:rsid w:val="004A6073"/>
    <w:rsid w:val="00531708"/>
    <w:rsid w:val="00531C58"/>
    <w:rsid w:val="00543BCE"/>
    <w:rsid w:val="0055611F"/>
    <w:rsid w:val="00564612"/>
    <w:rsid w:val="00566E55"/>
    <w:rsid w:val="00595CC1"/>
    <w:rsid w:val="005A00D5"/>
    <w:rsid w:val="005A445A"/>
    <w:rsid w:val="005B53C4"/>
    <w:rsid w:val="005D3A10"/>
    <w:rsid w:val="005E4639"/>
    <w:rsid w:val="00637B67"/>
    <w:rsid w:val="00643351"/>
    <w:rsid w:val="00657E78"/>
    <w:rsid w:val="00662241"/>
    <w:rsid w:val="007052FA"/>
    <w:rsid w:val="00720560"/>
    <w:rsid w:val="007530C8"/>
    <w:rsid w:val="007D3E8A"/>
    <w:rsid w:val="008141A4"/>
    <w:rsid w:val="00854175"/>
    <w:rsid w:val="008741E3"/>
    <w:rsid w:val="00891A9D"/>
    <w:rsid w:val="008A18A8"/>
    <w:rsid w:val="008B16B7"/>
    <w:rsid w:val="008C0359"/>
    <w:rsid w:val="008D1272"/>
    <w:rsid w:val="008E7154"/>
    <w:rsid w:val="00904551"/>
    <w:rsid w:val="00906245"/>
    <w:rsid w:val="009131D8"/>
    <w:rsid w:val="00984289"/>
    <w:rsid w:val="00987B3D"/>
    <w:rsid w:val="009A20D1"/>
    <w:rsid w:val="009C0869"/>
    <w:rsid w:val="009C1B51"/>
    <w:rsid w:val="009F0535"/>
    <w:rsid w:val="009F4DAA"/>
    <w:rsid w:val="00A15AF4"/>
    <w:rsid w:val="00A41CC7"/>
    <w:rsid w:val="00A47A00"/>
    <w:rsid w:val="00A653C7"/>
    <w:rsid w:val="00A90EF9"/>
    <w:rsid w:val="00A917BA"/>
    <w:rsid w:val="00A94581"/>
    <w:rsid w:val="00AF61EE"/>
    <w:rsid w:val="00B00000"/>
    <w:rsid w:val="00B0356C"/>
    <w:rsid w:val="00B55A8F"/>
    <w:rsid w:val="00B71A44"/>
    <w:rsid w:val="00B730B3"/>
    <w:rsid w:val="00BB48A8"/>
    <w:rsid w:val="00C05171"/>
    <w:rsid w:val="00C72B4A"/>
    <w:rsid w:val="00C82A98"/>
    <w:rsid w:val="00CA7B6C"/>
    <w:rsid w:val="00CB5F84"/>
    <w:rsid w:val="00CC131D"/>
    <w:rsid w:val="00D05BB1"/>
    <w:rsid w:val="00D362FD"/>
    <w:rsid w:val="00D64769"/>
    <w:rsid w:val="00D76608"/>
    <w:rsid w:val="00D8766F"/>
    <w:rsid w:val="00D938D5"/>
    <w:rsid w:val="00E30703"/>
    <w:rsid w:val="00E37396"/>
    <w:rsid w:val="00E62910"/>
    <w:rsid w:val="00E76F69"/>
    <w:rsid w:val="00EC73B4"/>
    <w:rsid w:val="00ED0541"/>
    <w:rsid w:val="00EF7323"/>
    <w:rsid w:val="00F074A5"/>
    <w:rsid w:val="00F15CB7"/>
    <w:rsid w:val="00F8705D"/>
    <w:rsid w:val="00FA247E"/>
    <w:rsid w:val="00FB197E"/>
    <w:rsid w:val="00FB41CC"/>
    <w:rsid w:val="00FC550C"/>
    <w:rsid w:val="00FC58F6"/>
    <w:rsid w:val="00FC643D"/>
    <w:rsid w:val="00FD142E"/>
    <w:rsid w:val="00FD66F3"/>
    <w:rsid w:val="18361956"/>
    <w:rsid w:val="187A5116"/>
    <w:rsid w:val="1BD712D8"/>
    <w:rsid w:val="24A577FE"/>
    <w:rsid w:val="26B86C3D"/>
    <w:rsid w:val="2DBA1B56"/>
    <w:rsid w:val="2F6F7DFC"/>
    <w:rsid w:val="341256C3"/>
    <w:rsid w:val="38B95E29"/>
    <w:rsid w:val="3B7B5814"/>
    <w:rsid w:val="47AF291C"/>
    <w:rsid w:val="489F650B"/>
    <w:rsid w:val="498E5367"/>
    <w:rsid w:val="4F3F5645"/>
    <w:rsid w:val="531D4F6E"/>
    <w:rsid w:val="541B7B49"/>
    <w:rsid w:val="572433E5"/>
    <w:rsid w:val="57D142CB"/>
    <w:rsid w:val="58C13428"/>
    <w:rsid w:val="5CC06EA3"/>
    <w:rsid w:val="5EE334B1"/>
    <w:rsid w:val="628C63D6"/>
    <w:rsid w:val="653B5606"/>
    <w:rsid w:val="6B782300"/>
    <w:rsid w:val="7213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9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4">
    <w:name w:val="annotation subject"/>
    <w:basedOn w:val="2"/>
    <w:next w:val="2"/>
    <w:link w:val="10"/>
    <w:semiHidden/>
    <w:unhideWhenUsed/>
    <w:qFormat/>
    <w:uiPriority w:val="99"/>
    <w:rPr>
      <w:b/>
      <w:bCs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9">
    <w:name w:val="批注文字 字符"/>
    <w:basedOn w:val="7"/>
    <w:link w:val="2"/>
    <w:semiHidden/>
    <w:uiPriority w:val="99"/>
  </w:style>
  <w:style w:type="character" w:customStyle="1" w:styleId="10">
    <w:name w:val="批注主题 字符"/>
    <w:basedOn w:val="9"/>
    <w:link w:val="4"/>
    <w:semiHidden/>
    <w:uiPriority w:val="99"/>
    <w:rPr>
      <w:b/>
      <w:bCs/>
    </w:rPr>
  </w:style>
  <w:style w:type="character" w:customStyle="1" w:styleId="11">
    <w:name w:val="批注框文本 字符"/>
    <w:basedOn w:val="7"/>
    <w:link w:val="3"/>
    <w:semiHidden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2135B7-ED50-49F7-A504-657930AFCC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164</Words>
  <Characters>935</Characters>
  <Lines>7</Lines>
  <Paragraphs>2</Paragraphs>
  <TotalTime>231</TotalTime>
  <ScaleCrop>false</ScaleCrop>
  <LinksUpToDate>false</LinksUpToDate>
  <CharactersWithSpaces>1097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2021-01-12T06:45:00Z</dcterms:created>
  <dc:creator>李 玲</dc:creator>
  <cp:lastModifiedBy>公孙二狗</cp:lastModifiedBy>
  <dcterms:modified xsi:type="dcterms:W3CDTF">2021-01-31T07:22:26Z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