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Activity: Evaluating and Debugging Code Using AI</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CS-530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Andrews</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05-10-26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Activity: Evaluating and Debugging Code Using AI</w:t>
      </w:r>
    </w:p>
    <w:p w:rsidR="00000000" w:rsidDel="00000000" w:rsidP="00000000" w:rsidRDefault="00000000" w:rsidRPr="00000000" w14:paraId="00000019">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does a good job identifying problems in code when the prompt is detailed and specific. By asking it to organize issues into categories like syntax, runtime, logic, style, and security, the AI is able to review the code more thoroughly instead of giving a vague summary. Its reasoning is helpful because it explains both what is wrong and why it matters. For example, the AI might detect that a function could divide by zero if given an empty list. Instead of only pointing out the error, it explains how the failure happens and suggests a safe fix, such as returning a default value or raising an exception. This makes the feedback easier to understand and apply.</w:t>
      </w:r>
    </w:p>
    <w:p w:rsidR="00000000" w:rsidDel="00000000" w:rsidP="00000000" w:rsidRDefault="00000000" w:rsidRPr="00000000" w14:paraId="0000001A">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examples generated by the AI also improve the debugging process. Showing before-and-after code snippets, minimal patches, and unit tests gives clear evidence that the suggested fixes will work. For instance, if the AI notices that a program uses a broad except: statement, it may recommend replacing it with a more specific exception handler and provide a short test to confirm the program still behaves correctly. These examples make the debugging process more practical and easier to follow.</w:t>
      </w:r>
    </w:p>
    <w:p w:rsidR="00000000" w:rsidDel="00000000" w:rsidP="00000000" w:rsidRDefault="00000000" w:rsidRPr="00000000" w14:paraId="0000001B">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is very efficient when it comes to debugging and evaluating code. One of its biggest strengths is speed. It can analyze code and identify common problems much faster than a manual review. The AI is also strong at recognizing coding patterns, generating explanations, and creating test cases. This makes it useful for catching syntax errors, runtime issues, missing edge cases, and style inconsistencies early in development.</w:t>
      </w:r>
    </w:p>
    <w:p w:rsidR="00000000" w:rsidDel="00000000" w:rsidP="00000000" w:rsidRDefault="00000000" w:rsidRPr="00000000" w14:paraId="0000001C">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AI also has weaknesses. It may misunderstand the original purpose of the program and suggest fixes that unintentionally change how the code is supposed to work. In some cases, the AI can miss deeper logic problems or produce solutions that are too broad. Because of this, its recommendations should always be reviewed and tested by a human developer.</w:t>
      </w:r>
    </w:p>
    <w:p w:rsidR="00000000" w:rsidDel="00000000" w:rsidP="00000000" w:rsidRDefault="00000000" w:rsidRPr="00000000" w14:paraId="0000001D">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AI is reliable as a support tool for debugging, especially during the first review of code. It works best when paired with clear prompts, detailed instructions, and human oversight. While it can quickly detect and explain many common issues, the final responsibility for verifying the fixes and ensuring the code behaves correctly still belongs to the programmer.</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csvnBQD1TBZUxyUP2jbhjB0+Iw==">CgMxLjAyDmguYnN6ZjRyZ250dmM1OAByITE2eHgzZE5ReTlFTEQtaWJGSGctWkFMa2k1SW9GaGNMUg==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