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Activity: Clean It, Code It, Frame It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CS-540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Manning</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07/19/26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Assignment: Clean It, Code It, Frame It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line of work as a mechatronics and robotics apprentice, transforming raw data into table format is an important part of analyzing equipment performance and making informed decisions. Every day, automated systems generate large amounts of data from sensors, programmable logic controllers (PLCs), robots, conveyors, and other manufacturing equipment. This information may include cycle times, motor temperatures, error codes, production counts, downtime, and maintenance records. When this data is collected in its raw form, it can be difficult to understand or identify meaningful patterns. Organizing it into tables makes the information much easier to read and analyze.</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tables allows me to quickly sort, filter, and compare data to identify trends and potential problems. For example, I can compare downtime across multiple machines, identify which equipment is experiencing the most faults, or track how often a specific component requires maintenance. Tables also make it easier to create charts and reports that help supervisors and maintenance teams monitor equipment performance and improve production efficiency.</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rely on organized data to troubleshoot issues, perform preventive maintenance, and support continuous improvement efforts. Rather than making decisions based on assumptions, I can use structured data to determine the root cause of equipment failures and recommend effective solutions. Transforming raw data into table format improves communication between team members, increases the accuracy of maintenance decisions, reduces equipment downtime, and helps ensure that automated systems operate safely, efficiently, and reliably.</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Al9tcCwwA/XZfkWa7/MBGLvhdg==">CgMxLjAyDmguYnN6ZjRyZ250dmM1OAByITFPTkVZTFBDWnpPZWZBUjFJbFFadUFiSjAzLU9lY3BZLQ==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