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40"/>
        <w:jc w:val="center"/>
      </w:pPr>
      <w:r>
        <w:rPr>
          <w:rFonts w:ascii="Noto Sans CJK SC" w:hAnsi="Noto Sans CJK SC" w:eastAsia="Noto Sans CJK SC" w:cs="Noto Sans CJK SC"/>
          <w:b/>
          <w:color w:val="2F75B5"/>
          <w:sz w:val="18"/>
        </w:rPr>
        <w:t>BRIDGEAI  ·  TECHNICAL DOCUMENT</w:t>
      </w:r>
    </w:p>
    <w:p>
      <w:pPr>
        <w:spacing w:after="200"/>
        <w:jc w:val="center"/>
      </w:pPr>
      <w:r>
        <w:rPr>
          <w:rFonts w:ascii="Noto Sans CJK SC" w:hAnsi="Noto Sans CJK SC" w:eastAsia="Noto Sans CJK SC" w:cs="Noto Sans CJK SC"/>
          <w:b/>
          <w:color w:val="17365D"/>
          <w:sz w:val="48"/>
        </w:rPr>
        <w:t>BridgeAI-Agent Architecture White Paper</w:t>
      </w:r>
    </w:p>
    <w:p>
      <w:pPr>
        <w:spacing w:after="480"/>
        <w:jc w:val="center"/>
        <w:pBdr>
          <w:bottom w:val="single" w:sz="12" w:space="10" w:color="2F75B5"/>
        </w:pBdr>
      </w:pPr>
      <w:r>
        <w:rPr>
          <w:rFonts w:ascii="Noto Sans CJK SC" w:hAnsi="Noto Sans CJK SC" w:eastAsia="Noto Sans CJK SC" w:cs="Noto Sans CJK SC"/>
          <w:b/>
          <w:color w:val="2F75B5"/>
          <w:sz w:val="32"/>
        </w:rPr>
        <w:t>第四章 Tool SDK 设计规范</w:t>
      </w:r>
    </w:p>
    <w:p>
      <w:pPr>
        <w:spacing w:after="120"/>
      </w:pPr>
      <w:r>
        <w:rPr>
          <w:rFonts w:ascii="Noto Sans CJK SC" w:hAnsi="Noto Sans CJK SC" w:eastAsia="Noto Sans CJK SC" w:cs="Noto Sans CJK SC"/>
          <w:b/>
          <w:color w:val="17365D"/>
          <w:sz w:val="20"/>
        </w:rPr>
        <w:t>文档信息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sz="4" w:space="0" w:color="D7E0E8"/>
          <w:left w:val="single" w:sz="4" w:space="0" w:color="D7E0E8"/>
          <w:bottom w:val="single" w:sz="4" w:space="0" w:color="D7E0E8"/>
          <w:right w:val="single" w:sz="4" w:space="0" w:color="D7E0E8"/>
          <w:insideH w:val="single" w:sz="4" w:space="0" w:color="D7E0E8"/>
          <w:insideV w:val="single" w:sz="4" w:space="0" w:color="D7E0E8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6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  <w:shd w:fill="EEF4FA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8"/>
              </w:rPr>
              <w:t>文档名称</w:t>
            </w:r>
          </w:p>
        </w:tc>
        <w:tc>
          <w:tcPr>
            <w:tcW w:type="dxa" w:w="706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BridgeAI-Agent Architecture White Paper</w:t>
            </w:r>
          </w:p>
        </w:tc>
      </w:tr>
      <w:tr>
        <w:tc>
          <w:tcPr>
            <w:tcW w:type="dxa" w:w="230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  <w:shd w:fill="EEF4FA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8"/>
              </w:rPr>
              <w:t>章节</w:t>
            </w:r>
          </w:p>
        </w:tc>
        <w:tc>
          <w:tcPr>
            <w:tcW w:type="dxa" w:w="706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第四章 Tool SDK 设计规范</w:t>
            </w:r>
          </w:p>
        </w:tc>
      </w:tr>
      <w:tr>
        <w:tc>
          <w:tcPr>
            <w:tcW w:type="dxa" w:w="230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  <w:shd w:fill="EEF4FA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8"/>
              </w:rPr>
              <w:t>版本</w:t>
            </w:r>
          </w:p>
        </w:tc>
        <w:tc>
          <w:tcPr>
            <w:tcW w:type="dxa" w:w="706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V1.0</w:t>
            </w:r>
          </w:p>
        </w:tc>
      </w:tr>
      <w:tr>
        <w:tc>
          <w:tcPr>
            <w:tcW w:type="dxa" w:w="230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  <w:shd w:fill="EEF4FA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8"/>
              </w:rPr>
              <w:t>状态</w:t>
            </w:r>
          </w:p>
        </w:tc>
        <w:tc>
          <w:tcPr>
            <w:tcW w:type="dxa" w:w="706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正式版</w:t>
            </w:r>
          </w:p>
        </w:tc>
      </w:tr>
      <w:tr>
        <w:tc>
          <w:tcPr>
            <w:tcW w:type="dxa" w:w="230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  <w:shd w:fill="EEF4FA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8"/>
              </w:rPr>
              <w:t>默认开发环境</w:t>
            </w:r>
          </w:p>
        </w:tc>
        <w:tc>
          <w:tcPr>
            <w:tcW w:type="dxa" w:w="706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Mac Studio / Apple M3 Ultra / 512GB 统一内存</w:t>
            </w:r>
          </w:p>
        </w:tc>
      </w:tr>
      <w:tr>
        <w:tc>
          <w:tcPr>
            <w:tcW w:type="dxa" w:w="230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  <w:shd w:fill="EEF4FA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8"/>
              </w:rPr>
              <w:t>数据库</w:t>
            </w:r>
          </w:p>
        </w:tc>
        <w:tc>
          <w:tcPr>
            <w:tcW w:type="dxa" w:w="706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PostgreSQL（本地部署）</w:t>
            </w:r>
          </w:p>
        </w:tc>
      </w:tr>
      <w:tr>
        <w:tc>
          <w:tcPr>
            <w:tcW w:type="dxa" w:w="230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  <w:shd w:fill="EEF4FA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8"/>
              </w:rPr>
              <w:t>编制日期</w:t>
            </w:r>
          </w:p>
        </w:tc>
        <w:tc>
          <w:tcPr>
            <w:tcW w:type="dxa" w:w="706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2026-07-14</w:t>
            </w:r>
          </w:p>
        </w:tc>
      </w:tr>
    </w:tbl>
    <w:p>
      <w:pPr>
        <w:spacing w:before="400"/>
        <w:jc w:val="center"/>
      </w:pPr>
      <w:r>
        <w:rPr>
          <w:rFonts w:ascii="Noto Sans CJK SC" w:hAnsi="Noto Sans CJK SC" w:eastAsia="Noto Sans CJK SC" w:cs="Noto Sans CJK SC"/>
          <w:color w:val="6B7280"/>
          <w:sz w:val="17"/>
        </w:rPr>
        <w:t>正式技术文档  ·  内容依据 Markdown 原文转换</w:t>
      </w:r>
    </w:p>
    <w:p>
      <w:pPr>
        <w:pageBreakBefore/>
        <w:spacing w:before="100" w:after="80"/>
        <w:pBdr>
          <w:bottom w:val="single" w:sz="10" w:space="7" w:color="2F75B5"/>
        </w:pBdr>
      </w:pPr>
      <w:r>
        <w:rPr>
          <w:rFonts w:ascii="Noto Sans CJK SC" w:hAnsi="Noto Sans CJK SC" w:eastAsia="Noto Sans CJK SC" w:cs="Noto Sans CJK SC"/>
          <w:b/>
          <w:color w:val="17365D"/>
          <w:sz w:val="44"/>
        </w:rPr>
        <w:t>目录</w:t>
      </w:r>
    </w:p>
    <w:p>
      <w:pPr>
        <w:spacing w:after="260"/>
      </w:pPr>
      <w:r>
        <w:rPr>
          <w:rFonts w:ascii="Noto Sans CJK SC" w:hAnsi="Noto Sans CJK SC" w:eastAsia="Noto Sans CJK SC" w:cs="Noto Sans CJK SC"/>
          <w:b/>
          <w:color w:val="6B7280"/>
          <w:sz w:val="17"/>
        </w:rPr>
        <w:t>TABLE OF CONTENTS</w:t>
      </w:r>
    </w:p>
    <w:p>
      <w:pPr>
        <w:pStyle w:val="TOCEntry1"/>
      </w:pPr>
      <w:hyperlink w:anchor="bridge_nav_001">
        <w:r>
          <w:rPr>
            <w:color w:val="263746"/>
          </w:rPr>
          <w:t>4.1 本章目标</w:t>
        </w:r>
      </w:hyperlink>
      <w:r>
        <w:tab/>
        <w:t>4</w:t>
      </w:r>
    </w:p>
    <w:p>
      <w:pPr>
        <w:pStyle w:val="TOCEntry1"/>
      </w:pPr>
      <w:hyperlink w:anchor="bridge_nav_002">
        <w:r>
          <w:rPr>
            <w:color w:val="263746"/>
          </w:rPr>
          <w:t>4.2 Tool 的定义</w:t>
        </w:r>
      </w:hyperlink>
      <w:r>
        <w:tab/>
        <w:t>4</w:t>
      </w:r>
    </w:p>
    <w:p>
      <w:pPr>
        <w:pStyle w:val="TOCEntry1"/>
      </w:pPr>
      <w:hyperlink w:anchor="bridge_nav_003">
        <w:r>
          <w:rPr>
            <w:color w:val="263746"/>
          </w:rPr>
          <w:t>4.3 Tool 设计原则</w:t>
        </w:r>
      </w:hyperlink>
      <w:r>
        <w:tab/>
        <w:t>5</w:t>
      </w:r>
    </w:p>
    <w:p>
      <w:pPr>
        <w:pStyle w:val="TOCEntry2"/>
      </w:pPr>
      <w:hyperlink w:anchor="bridge_nav_004">
        <w:r>
          <w:rPr>
            <w:color w:val="263746"/>
          </w:rPr>
          <w:t>4.3.1 单一职责</w:t>
        </w:r>
      </w:hyperlink>
      <w:r>
        <w:tab/>
        <w:t>5</w:t>
      </w:r>
    </w:p>
    <w:p>
      <w:pPr>
        <w:pStyle w:val="TOCEntry2"/>
      </w:pPr>
      <w:hyperlink w:anchor="bridge_nav_005">
        <w:r>
          <w:rPr>
            <w:color w:val="263746"/>
          </w:rPr>
          <w:t>4.3.2 输入输出结构化</w:t>
        </w:r>
      </w:hyperlink>
      <w:r>
        <w:tab/>
        <w:t>5</w:t>
      </w:r>
    </w:p>
    <w:p>
      <w:pPr>
        <w:pStyle w:val="TOCEntry2"/>
      </w:pPr>
      <w:hyperlink w:anchor="bridge_nav_006">
        <w:r>
          <w:rPr>
            <w:color w:val="263746"/>
          </w:rPr>
          <w:t>4.3.3 可独立测试</w:t>
        </w:r>
      </w:hyperlink>
      <w:r>
        <w:tab/>
        <w:t>5</w:t>
      </w:r>
    </w:p>
    <w:p>
      <w:pPr>
        <w:pStyle w:val="TOCEntry2"/>
      </w:pPr>
      <w:hyperlink w:anchor="bridge_nav_007">
        <w:r>
          <w:rPr>
            <w:color w:val="263746"/>
          </w:rPr>
          <w:t>4.3.4 幂等</w:t>
        </w:r>
      </w:hyperlink>
      <w:r>
        <w:tab/>
        <w:t>5</w:t>
      </w:r>
    </w:p>
    <w:p>
      <w:pPr>
        <w:pStyle w:val="TOCEntry2"/>
      </w:pPr>
      <w:hyperlink w:anchor="bridge_nav_008">
        <w:r>
          <w:rPr>
            <w:color w:val="263746"/>
          </w:rPr>
          <w:t>4.3.5 可追溯</w:t>
        </w:r>
      </w:hyperlink>
      <w:r>
        <w:tab/>
        <w:t>5</w:t>
      </w:r>
    </w:p>
    <w:p>
      <w:pPr>
        <w:pStyle w:val="TOCEntry2"/>
      </w:pPr>
      <w:hyperlink w:anchor="bridge_nav_009">
        <w:r>
          <w:rPr>
            <w:color w:val="263746"/>
          </w:rPr>
          <w:t>4.3.6 可替换</w:t>
        </w:r>
      </w:hyperlink>
      <w:r>
        <w:tab/>
        <w:t>6</w:t>
      </w:r>
    </w:p>
    <w:p>
      <w:pPr>
        <w:pStyle w:val="TOCEntry2"/>
      </w:pPr>
      <w:hyperlink w:anchor="bridge_nav_010">
        <w:r>
          <w:rPr>
            <w:color w:val="263746"/>
          </w:rPr>
          <w:t>4.3.7 本地优先</w:t>
        </w:r>
      </w:hyperlink>
      <w:r>
        <w:tab/>
        <w:t>6</w:t>
      </w:r>
    </w:p>
    <w:p>
      <w:pPr>
        <w:pStyle w:val="TOCEntry1"/>
      </w:pPr>
      <w:hyperlink w:anchor="bridge_nav_011">
        <w:r>
          <w:rPr>
            <w:color w:val="263746"/>
          </w:rPr>
          <w:t>4.4 Tool 分类</w:t>
        </w:r>
      </w:hyperlink>
      <w:r>
        <w:tab/>
        <w:t>6</w:t>
      </w:r>
    </w:p>
    <w:p>
      <w:pPr>
        <w:pStyle w:val="TOCEntry2"/>
      </w:pPr>
      <w:hyperlink w:anchor="bridge_nav_012">
        <w:r>
          <w:rPr>
            <w:color w:val="263746"/>
          </w:rPr>
          <w:t>感知类 Tool</w:t>
        </w:r>
      </w:hyperlink>
      <w:r>
        <w:tab/>
        <w:t>6</w:t>
      </w:r>
    </w:p>
    <w:p>
      <w:pPr>
        <w:pStyle w:val="TOCEntry2"/>
      </w:pPr>
      <w:hyperlink w:anchor="bridge_nav_013">
        <w:r>
          <w:rPr>
            <w:color w:val="263746"/>
          </w:rPr>
          <w:t>测量类 Tool</w:t>
        </w:r>
      </w:hyperlink>
      <w:r>
        <w:tab/>
        <w:t>7</w:t>
      </w:r>
    </w:p>
    <w:p>
      <w:pPr>
        <w:pStyle w:val="TOCEntry2"/>
      </w:pPr>
      <w:hyperlink w:anchor="bridge_nav_014">
        <w:r>
          <w:rPr>
            <w:color w:val="263746"/>
          </w:rPr>
          <w:t>空间类 Tool</w:t>
        </w:r>
      </w:hyperlink>
      <w:r>
        <w:tab/>
        <w:t>7</w:t>
      </w:r>
    </w:p>
    <w:p>
      <w:pPr>
        <w:pStyle w:val="TOCEntry2"/>
      </w:pPr>
      <w:hyperlink w:anchor="bridge_nav_015">
        <w:r>
          <w:rPr>
            <w:color w:val="263746"/>
          </w:rPr>
          <w:t>数据类 Tool</w:t>
        </w:r>
      </w:hyperlink>
      <w:r>
        <w:tab/>
        <w:t>7</w:t>
      </w:r>
    </w:p>
    <w:p>
      <w:pPr>
        <w:pStyle w:val="TOCEntry2"/>
      </w:pPr>
      <w:hyperlink w:anchor="bridge_nav_016">
        <w:r>
          <w:rPr>
            <w:color w:val="263746"/>
          </w:rPr>
          <w:t>知识类 Tool</w:t>
        </w:r>
      </w:hyperlink>
      <w:r>
        <w:tab/>
        <w:t>7</w:t>
      </w:r>
    </w:p>
    <w:p>
      <w:pPr>
        <w:pStyle w:val="TOCEntry2"/>
      </w:pPr>
      <w:hyperlink w:anchor="bridge_nav_017">
        <w:r>
          <w:rPr>
            <w:color w:val="263746"/>
          </w:rPr>
          <w:t>成果类 Tool</w:t>
        </w:r>
      </w:hyperlink>
      <w:r>
        <w:tab/>
        <w:t>8</w:t>
      </w:r>
    </w:p>
    <w:p>
      <w:pPr>
        <w:pStyle w:val="TOCEntry1"/>
      </w:pPr>
      <w:hyperlink w:anchor="bridge_nav_018">
        <w:r>
          <w:rPr>
            <w:color w:val="263746"/>
          </w:rPr>
          <w:t>4.5 推荐目录结构</w:t>
        </w:r>
      </w:hyperlink>
      <w:r>
        <w:tab/>
        <w:t>8</w:t>
      </w:r>
    </w:p>
    <w:p>
      <w:pPr>
        <w:pStyle w:val="TOCEntry1"/>
      </w:pPr>
      <w:hyperlink w:anchor="bridge_nav_019">
        <w:r>
          <w:rPr>
            <w:color w:val="263746"/>
          </w:rPr>
          <w:t>4.6 Tool 基础协议</w:t>
        </w:r>
      </w:hyperlink>
      <w:r>
        <w:tab/>
        <w:t>8</w:t>
      </w:r>
    </w:p>
    <w:p>
      <w:pPr>
        <w:pStyle w:val="TOCEntry2"/>
      </w:pPr>
      <w:hyperlink w:anchor="bridge_nav_020">
        <w:r>
          <w:rPr>
            <w:color w:val="263746"/>
          </w:rPr>
          <w:t>Tool Context</w:t>
        </w:r>
      </w:hyperlink>
      <w:r>
        <w:tab/>
        <w:t>13</w:t>
      </w:r>
    </w:p>
    <w:p>
      <w:pPr>
        <w:pStyle w:val="TOCEntry2"/>
      </w:pPr>
      <w:hyperlink w:anchor="bridge_nav_021">
        <w:r>
          <w:rPr>
            <w:color w:val="263746"/>
          </w:rPr>
          <w:t>Tool Result</w:t>
        </w:r>
      </w:hyperlink>
      <w:r>
        <w:tab/>
        <w:t>14</w:t>
      </w:r>
    </w:p>
    <w:p>
      <w:pPr>
        <w:pStyle w:val="TOCEntry2"/>
      </w:pPr>
      <w:hyperlink w:anchor="bridge_nav_022">
        <w:r>
          <w:rPr>
            <w:color w:val="263746"/>
          </w:rPr>
          <w:t>Base Tool</w:t>
        </w:r>
      </w:hyperlink>
      <w:r>
        <w:tab/>
        <w:t>21</w:t>
      </w:r>
    </w:p>
    <w:p>
      <w:pPr>
        <w:pStyle w:val="TOCEntry1"/>
      </w:pPr>
      <w:hyperlink w:anchor="bridge_nav_023">
        <w:r>
          <w:rPr>
            <w:color w:val="263746"/>
          </w:rPr>
          <w:t>4.7 Tool Manifest</w:t>
        </w:r>
      </w:hyperlink>
      <w:r>
        <w:tab/>
        <w:t>9</w:t>
      </w:r>
    </w:p>
    <w:p>
      <w:pPr>
        <w:pStyle w:val="TOCEntry1"/>
      </w:pPr>
      <w:hyperlink w:anchor="bridge_nav_024">
        <w:r>
          <w:rPr>
            <w:color w:val="263746"/>
          </w:rPr>
          <w:t>4.8 Tool Registry</w:t>
        </w:r>
      </w:hyperlink>
      <w:r>
        <w:tab/>
        <w:t>10</w:t>
      </w:r>
    </w:p>
    <w:p>
      <w:pPr>
        <w:pStyle w:val="TOCEntry1"/>
      </w:pPr>
      <w:hyperlink w:anchor="bridge_nav_025">
        <w:r>
          <w:rPr>
            <w:color w:val="263746"/>
          </w:rPr>
          <w:t>4.9 Tool 调用流程</w:t>
        </w:r>
      </w:hyperlink>
      <w:r>
        <w:tab/>
        <w:t>10</w:t>
      </w:r>
    </w:p>
    <w:p>
      <w:pPr>
        <w:pStyle w:val="TOCEntry1"/>
      </w:pPr>
      <w:hyperlink w:anchor="bridge_nav_026">
        <w:r>
          <w:rPr>
            <w:color w:val="263746"/>
          </w:rPr>
          <w:t>4.10 PostgreSQL 中的 Tool 元数据设计</w:t>
        </w:r>
      </w:hyperlink>
      <w:r>
        <w:tab/>
        <w:t>11</w:t>
      </w:r>
    </w:p>
    <w:p>
      <w:pPr>
        <w:pStyle w:val="TOCEntry2"/>
      </w:pPr>
      <w:hyperlink w:anchor="bridge_nav_027">
        <w:r>
          <w:rPr>
            <w:color w:val="263746"/>
          </w:rPr>
          <w:t>tools</w:t>
        </w:r>
      </w:hyperlink>
      <w:r>
        <w:tab/>
        <w:t>11</w:t>
      </w:r>
    </w:p>
    <w:p>
      <w:pPr>
        <w:pStyle w:val="TOCEntry2"/>
      </w:pPr>
      <w:hyperlink w:anchor="bridge_nav_028">
        <w:r>
          <w:rPr>
            <w:color w:val="263746"/>
          </w:rPr>
          <w:t>tool_executions</w:t>
        </w:r>
      </w:hyperlink>
      <w:r>
        <w:tab/>
        <w:t>12</w:t>
      </w:r>
    </w:p>
    <w:p>
      <w:pPr>
        <w:pStyle w:val="TOCEntry2"/>
      </w:pPr>
      <w:hyperlink w:anchor="bridge_nav_029">
        <w:r>
          <w:rPr>
            <w:color w:val="263746"/>
          </w:rPr>
          <w:t>tool_artifacts</w:t>
        </w:r>
      </w:hyperlink>
      <w:r>
        <w:tab/>
        <w:t>12</w:t>
      </w:r>
    </w:p>
    <w:p>
      <w:pPr>
        <w:pStyle w:val="TOCEntry1"/>
      </w:pPr>
      <w:hyperlink w:anchor="bridge_nav_030">
        <w:r>
          <w:rPr>
            <w:color w:val="263746"/>
          </w:rPr>
          <w:t>4.11 YOLO Damage Detection Tool 示例</w:t>
        </w:r>
      </w:hyperlink>
      <w:r>
        <w:tab/>
        <w:t>13</w:t>
      </w:r>
    </w:p>
    <w:p>
      <w:pPr>
        <w:pStyle w:val="TOCEntry2"/>
      </w:pPr>
      <w:hyperlink w:anchor="bridge_nav_031">
        <w:r>
          <w:rPr>
            <w:color w:val="263746"/>
          </w:rPr>
          <w:t>输入模型</w:t>
        </w:r>
      </w:hyperlink>
      <w:r>
        <w:tab/>
        <w:t>13</w:t>
      </w:r>
    </w:p>
    <w:p>
      <w:pPr>
        <w:pStyle w:val="TOCEntry2"/>
      </w:pPr>
      <w:hyperlink w:anchor="bridge_nav_032">
        <w:r>
          <w:rPr>
            <w:color w:val="263746"/>
          </w:rPr>
          <w:t>输出模型</w:t>
        </w:r>
      </w:hyperlink>
      <w:r>
        <w:tab/>
        <w:t>13</w:t>
      </w:r>
    </w:p>
    <w:p>
      <w:pPr>
        <w:pStyle w:val="TOCEntry2"/>
      </w:pPr>
      <w:hyperlink w:anchor="bridge_nav_033">
        <w:r>
          <w:rPr>
            <w:color w:val="263746"/>
          </w:rPr>
          <w:t>执行骨架</w:t>
        </w:r>
      </w:hyperlink>
      <w:r>
        <w:tab/>
        <w:t>13</w:t>
      </w:r>
    </w:p>
    <w:p>
      <w:pPr>
        <w:pStyle w:val="TOCEntry1"/>
      </w:pPr>
      <w:hyperlink w:anchor="bridge_nav_034">
        <w:r>
          <w:rPr>
            <w:color w:val="263746"/>
          </w:rPr>
          <w:t>4.12 MLX Tool 适配</w:t>
        </w:r>
      </w:hyperlink>
      <w:r>
        <w:tab/>
        <w:t>14</w:t>
      </w:r>
    </w:p>
    <w:p>
      <w:pPr>
        <w:pStyle w:val="TOCEntry1"/>
      </w:pPr>
      <w:hyperlink w:anchor="bridge_nav_035">
        <w:r>
          <w:rPr>
            <w:color w:val="263746"/>
          </w:rPr>
          <w:t>4.13 资源调度</w:t>
        </w:r>
      </w:hyperlink>
      <w:r>
        <w:tab/>
        <w:t>14</w:t>
      </w:r>
    </w:p>
    <w:p>
      <w:pPr>
        <w:pStyle w:val="TOCEntry1"/>
      </w:pPr>
      <w:hyperlink w:anchor="bridge_nav_036">
        <w:r>
          <w:rPr>
            <w:color w:val="263746"/>
          </w:rPr>
          <w:t>4.14 错误码规范</w:t>
        </w:r>
      </w:hyperlink>
      <w:r>
        <w:tab/>
        <w:t>15</w:t>
      </w:r>
    </w:p>
    <w:p>
      <w:pPr>
        <w:pStyle w:val="TOCEntry1"/>
      </w:pPr>
      <w:hyperlink w:anchor="bridge_nav_037">
        <w:r>
          <w:rPr>
            <w:color w:val="263746"/>
          </w:rPr>
          <w:t>4.15 重试策略</w:t>
        </w:r>
      </w:hyperlink>
      <w:r>
        <w:tab/>
        <w:t>16</w:t>
      </w:r>
    </w:p>
    <w:p>
      <w:pPr>
        <w:pStyle w:val="TOCEntry1"/>
      </w:pPr>
      <w:hyperlink w:anchor="bridge_nav_038">
        <w:r>
          <w:rPr>
            <w:color w:val="263746"/>
          </w:rPr>
          <w:t>4.16 缓存策略</w:t>
        </w:r>
      </w:hyperlink>
      <w:r>
        <w:tab/>
        <w:t>17</w:t>
      </w:r>
    </w:p>
    <w:p>
      <w:pPr>
        <w:pStyle w:val="TOCEntry1"/>
      </w:pPr>
      <w:hyperlink w:anchor="bridge_nav_039">
        <w:r>
          <w:rPr>
            <w:color w:val="263746"/>
          </w:rPr>
          <w:t>4.17 Tool 安全</w:t>
        </w:r>
      </w:hyperlink>
      <w:r>
        <w:tab/>
        <w:t>17</w:t>
      </w:r>
    </w:p>
    <w:p>
      <w:pPr>
        <w:pStyle w:val="TOCEntry1"/>
      </w:pPr>
      <w:hyperlink w:anchor="bridge_nav_040">
        <w:r>
          <w:rPr>
            <w:color w:val="263746"/>
          </w:rPr>
          <w:t>4.18 Tool 测试规范</w:t>
        </w:r>
      </w:hyperlink>
      <w:r>
        <w:tab/>
        <w:t>18</w:t>
      </w:r>
    </w:p>
    <w:p>
      <w:pPr>
        <w:pStyle w:val="TOCEntry2"/>
      </w:pPr>
      <w:hyperlink w:anchor="bridge_nav_041">
        <w:r>
          <w:rPr>
            <w:color w:val="263746"/>
          </w:rPr>
          <w:t>单元测试</w:t>
        </w:r>
      </w:hyperlink>
      <w:r>
        <w:tab/>
        <w:t>20</w:t>
      </w:r>
    </w:p>
    <w:p>
      <w:pPr>
        <w:pStyle w:val="TOCEntry2"/>
      </w:pPr>
      <w:hyperlink w:anchor="bridge_nav_042">
        <w:r>
          <w:rPr>
            <w:color w:val="263746"/>
          </w:rPr>
          <w:t>集成测试</w:t>
        </w:r>
      </w:hyperlink>
      <w:r>
        <w:tab/>
        <w:t>20</w:t>
      </w:r>
    </w:p>
    <w:p>
      <w:pPr>
        <w:pStyle w:val="TOCEntry2"/>
      </w:pPr>
      <w:hyperlink w:anchor="bridge_nav_043">
        <w:r>
          <w:rPr>
            <w:color w:val="263746"/>
          </w:rPr>
          <w:t>回归测试</w:t>
        </w:r>
      </w:hyperlink>
      <w:r>
        <w:tab/>
        <w:t>18</w:t>
      </w:r>
    </w:p>
    <w:p>
      <w:pPr>
        <w:pStyle w:val="TOCEntry1"/>
      </w:pPr>
      <w:hyperlink w:anchor="bridge_nav_044">
        <w:r>
          <w:rPr>
            <w:color w:val="263746"/>
          </w:rPr>
          <w:t>4.19 第一阶段 Tool 清单</w:t>
        </w:r>
      </w:hyperlink>
      <w:r>
        <w:tab/>
        <w:t>19</w:t>
      </w:r>
    </w:p>
    <w:p>
      <w:pPr>
        <w:pStyle w:val="TOCEntry1"/>
      </w:pPr>
      <w:hyperlink w:anchor="bridge_nav_045">
        <w:r>
          <w:rPr>
            <w:color w:val="263746"/>
          </w:rPr>
          <w:t>4.20 Tool 与 MCP</w:t>
        </w:r>
      </w:hyperlink>
      <w:r>
        <w:tab/>
        <w:t>20</w:t>
      </w:r>
    </w:p>
    <w:p>
      <w:pPr>
        <w:pStyle w:val="TOCEntry1"/>
      </w:pPr>
      <w:hyperlink w:anchor="bridge_nav_046">
        <w:r>
          <w:rPr>
            <w:color w:val="263746"/>
          </w:rPr>
          <w:t>4.21 版本管理</w:t>
        </w:r>
      </w:hyperlink>
      <w:r>
        <w:tab/>
        <w:t>20</w:t>
      </w:r>
    </w:p>
    <w:p>
      <w:pPr>
        <w:pStyle w:val="TOCEntry1"/>
      </w:pPr>
      <w:hyperlink w:anchor="bridge_nav_047">
        <w:r>
          <w:rPr>
            <w:color w:val="263746"/>
          </w:rPr>
          <w:t>4.22 发布流程</w:t>
        </w:r>
      </w:hyperlink>
      <w:r>
        <w:tab/>
        <w:t>20</w:t>
      </w:r>
    </w:p>
    <w:p>
      <w:pPr>
        <w:pStyle w:val="TOCEntry1"/>
      </w:pPr>
      <w:hyperlink w:anchor="bridge_nav_048">
        <w:r>
          <w:rPr>
            <w:color w:val="263746"/>
          </w:rPr>
          <w:t>4.23 本章结论</w:t>
        </w:r>
      </w:hyperlink>
      <w:r>
        <w:tab/>
        <w:t>21</w:t>
      </w:r>
    </w:p>
    <w:p>
      <w:bookmarkStart w:id="6001" w:name="bridge_nav_001"/>
      <w:bookmarkStart w:id="100" w:name="sec_001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4.1 本章目标</w:t>
      </w:r>
      <w:bookmarkEnd w:id="100"/>
      <w:bookmarkEnd w:id="6001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本章定义 BridgeAI-Agent 的 Tool 设计规范、接口协议、注册机制、执行模型、错误处理、安全边界、版本管理、测试要求和首批 Tool 实现建议。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Tool 是 BridgeAI-Agent 的核心业务资产。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Agent 的能力上限，取决于可用 Tool 的质量，而不是 Prompt 写得有多复杂。</w:t>
      </w:r>
    </w:p>
    <w:p>
      <w:bookmarkStart w:id="6002" w:name="bridge_nav_002"/>
      <w:bookmarkStart w:id="101" w:name="sec_002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4.2 Tool 的定义</w:t>
      </w:r>
      <w:bookmarkEnd w:id="101"/>
      <w:bookmarkEnd w:id="6002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Tool 是一个具备明确输入、明确输出、独立职责、可测试、可审计、可版本化的专业能力单元。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Tool 可以封装：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Python 函数；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本地模型；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MLX 推理服务；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YOLO26 推理；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FastAPI 服务；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PostgreSQL 查询；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GIS 算法；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文件处理；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报告生成；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RAG 检索；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外部系统接口。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Tool 不等于任意函数。只有满足统一协议、Schema、日志、异常处理和版本管理要求的能力，才能注册为正式 Tool。</w:t>
      </w:r>
    </w:p>
    <w:p>
      <w:bookmarkStart w:id="6003" w:name="bridge_nav_003"/>
      <w:bookmarkStart w:id="102" w:name="sec_003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4.3 Tool 设计原则</w:t>
      </w:r>
      <w:bookmarkEnd w:id="102"/>
      <w:bookmarkEnd w:id="6003"/>
    </w:p>
    <w:p>
      <w:bookmarkStart w:id="6004" w:name="bridge_nav_004"/>
      <w:bookmarkStart w:id="103" w:name="sec_004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4.3.1 单一职责</w:t>
      </w:r>
      <w:bookmarkEnd w:id="103"/>
      <w:bookmarkEnd w:id="6004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一个 Tool 应只完成一类明确工作。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不推荐：</w:t>
      </w:r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TEXT</w:t>
        <w:br/>
      </w:r>
      <w:r>
        <w:rPr>
          <w:rFonts w:ascii="Menlo" w:hAnsi="Menlo" w:eastAsia="Menlo" w:cs="Menlo"/>
          <w:color w:val="243447"/>
          <w:sz w:val="16"/>
        </w:rPr>
        <w:t>analyze_everything_and_generate_report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推荐：</w:t>
      </w:r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TEXT</w:t>
        <w:br/>
      </w:r>
      <w:r>
        <w:rPr>
          <w:rFonts w:ascii="Menlo" w:hAnsi="Menlo" w:eastAsia="Menlo" w:cs="Menlo"/>
          <w:color w:val="243447"/>
          <w:sz w:val="16"/>
        </w:rPr>
        <w:t>validate_images</w:t>
        <w:br/>
        <w:t>preprocess_images</w:t>
        <w:br/>
        <w:t>detect_damage</w:t>
        <w:br/>
        <w:t>measure_crack</w:t>
        <w:br/>
        <w:t>calculate_statistics</w:t>
        <w:br/>
        <w:t>retrieve_standard</w:t>
        <w:br/>
        <w:t>generate_report</w:t>
      </w:r>
    </w:p>
    <w:p>
      <w:bookmarkStart w:id="6005" w:name="bridge_nav_005"/>
      <w:bookmarkStart w:id="104" w:name="sec_005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4.3.2 输入输出结构化</w:t>
      </w:r>
      <w:bookmarkEnd w:id="104"/>
      <w:bookmarkEnd w:id="6005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禁止依赖模糊自然语言参数。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输入和输出必须使用 Pydantic Model 或 JSON Schema 描述。</w:t>
      </w:r>
    </w:p>
    <w:p>
      <w:bookmarkStart w:id="6006" w:name="bridge_nav_006"/>
      <w:bookmarkStart w:id="105" w:name="sec_006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4.3.3 可独立测试</w:t>
      </w:r>
      <w:bookmarkEnd w:id="105"/>
      <w:bookmarkEnd w:id="6006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Tool 必须可以脱离 Agent 单独运行。</w:t>
      </w:r>
    </w:p>
    <w:p>
      <w:bookmarkStart w:id="6007" w:name="bridge_nav_007"/>
      <w:bookmarkStart w:id="106" w:name="sec_007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4.3.4 幂等</w:t>
      </w:r>
      <w:bookmarkEnd w:id="106"/>
      <w:bookmarkEnd w:id="6007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相同输入和相同版本应产生可预期结果，或明确记录随机性来源。</w:t>
      </w:r>
    </w:p>
    <w:p>
      <w:bookmarkStart w:id="6008" w:name="bridge_nav_008"/>
      <w:bookmarkStart w:id="107" w:name="sec_008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4.3.5 可追溯</w:t>
      </w:r>
      <w:bookmarkEnd w:id="107"/>
      <w:bookmarkEnd w:id="6008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每次调用应记录：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tool_name；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tool_version；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task_id；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input_hash；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参数；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开始时间；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结束时间；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执行状态；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输出摘要；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artifact；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错误信息。</w:t>
      </w:r>
    </w:p>
    <w:p>
      <w:bookmarkStart w:id="6009" w:name="bridge_nav_009"/>
      <w:bookmarkStart w:id="108" w:name="sec_009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4.3.6 可替换</w:t>
      </w:r>
      <w:bookmarkEnd w:id="108"/>
      <w:bookmarkEnd w:id="6009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Agent 不应感知 YOLO、MLX、FastAPI 或本地函数的具体实现。</w:t>
      </w:r>
    </w:p>
    <w:p>
      <w:bookmarkStart w:id="6010" w:name="bridge_nav_010"/>
      <w:bookmarkStart w:id="109" w:name="sec_010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4.3.7 本地优先</w:t>
      </w:r>
      <w:bookmarkEnd w:id="109"/>
      <w:bookmarkEnd w:id="6010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默认优先调用本地 Tool，只有在策略允许时才使用云端服务。</w:t>
      </w:r>
    </w:p>
    <w:p>
      <w:bookmarkStart w:id="6011" w:name="bridge_nav_011"/>
      <w:bookmarkStart w:id="110" w:name="sec_011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4.4 Tool 分类</w:t>
      </w:r>
      <w:bookmarkEnd w:id="110"/>
      <w:bookmarkEnd w:id="6011"/>
    </w:p>
    <w:p>
      <w:bookmarkStart w:id="6012" w:name="bridge_nav_012"/>
      <w:bookmarkStart w:id="111" w:name="sec_012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感知类 Tool</w:t>
      </w:r>
      <w:bookmarkEnd w:id="111"/>
      <w:bookmarkEnd w:id="6012"/>
    </w:p>
    <w:p>
      <w:pPr>
        <w:spacing w:after="80" w:line="283" w:lineRule="auto"/>
        <w:ind w:left="720" w:hanging="360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YOLO 病害检测；</w:t>
      </w:r>
    </w:p>
    <w:p>
      <w:pPr>
        <w:spacing w:after="80" w:line="283" w:lineRule="auto"/>
        <w:ind w:left="720" w:hanging="360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病害分割；</w:t>
      </w:r>
    </w:p>
    <w:p>
      <w:pPr>
        <w:spacing w:after="80" w:line="283" w:lineRule="auto"/>
        <w:ind w:left="720" w:hanging="360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OCR；</w:t>
      </w:r>
    </w:p>
    <w:p>
      <w:pPr>
        <w:spacing w:after="80" w:line="283" w:lineRule="auto"/>
        <w:ind w:left="720" w:hanging="360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构件识别；</w:t>
      </w:r>
    </w:p>
    <w:p>
      <w:pPr>
        <w:spacing w:after="80" w:line="283" w:lineRule="auto"/>
        <w:ind w:left="720" w:hanging="360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图像质量检测；</w:t>
      </w:r>
    </w:p>
    <w:p>
      <w:pPr>
        <w:spacing w:after="80" w:line="283" w:lineRule="auto"/>
        <w:ind w:left="720" w:hanging="360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重复图像检测。</w:t>
      </w:r>
    </w:p>
    <w:p>
      <w:bookmarkStart w:id="6013" w:name="bridge_nav_013"/>
      <w:bookmarkStart w:id="112" w:name="sec_013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测量类 Tool</w:t>
      </w:r>
      <w:bookmarkEnd w:id="112"/>
      <w:bookmarkEnd w:id="6013"/>
    </w:p>
    <w:p>
      <w:pPr>
        <w:spacing w:after="80" w:line="283" w:lineRule="auto"/>
        <w:ind w:left="720" w:hanging="360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裂缝长度测量；</w:t>
      </w:r>
    </w:p>
    <w:p>
      <w:pPr>
        <w:spacing w:after="80" w:line="283" w:lineRule="auto"/>
        <w:ind w:left="720" w:hanging="360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裂缝宽度估算；</w:t>
      </w:r>
    </w:p>
    <w:p>
      <w:pPr>
        <w:spacing w:after="80" w:line="283" w:lineRule="auto"/>
        <w:ind w:left="720" w:hanging="360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病害面积统计；</w:t>
      </w:r>
    </w:p>
    <w:p>
      <w:pPr>
        <w:spacing w:after="80" w:line="283" w:lineRule="auto"/>
        <w:ind w:left="720" w:hanging="360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像素到实际尺寸换算；</w:t>
      </w:r>
    </w:p>
    <w:p>
      <w:pPr>
        <w:spacing w:after="80" w:line="283" w:lineRule="auto"/>
        <w:ind w:left="720" w:hanging="360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标尺校准。</w:t>
      </w:r>
    </w:p>
    <w:p>
      <w:bookmarkStart w:id="6014" w:name="bridge_nav_014"/>
      <w:bookmarkStart w:id="113" w:name="sec_014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空间类 Tool</w:t>
      </w:r>
      <w:bookmarkEnd w:id="113"/>
      <w:bookmarkEnd w:id="6014"/>
    </w:p>
    <w:p>
      <w:pPr>
        <w:spacing w:after="80" w:line="283" w:lineRule="auto"/>
        <w:ind w:left="720" w:hanging="360"/>
        <w:numPr>
          <w:ilvl w:val="0"/>
          <w:numId w:val="1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GIS 坐标转换；</w:t>
      </w:r>
    </w:p>
    <w:p>
      <w:pPr>
        <w:spacing w:after="80" w:line="283" w:lineRule="auto"/>
        <w:ind w:left="720" w:hanging="360"/>
        <w:numPr>
          <w:ilvl w:val="0"/>
          <w:numId w:val="1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图像与构件关联；</w:t>
      </w:r>
    </w:p>
    <w:p>
      <w:pPr>
        <w:spacing w:after="80" w:line="283" w:lineRule="auto"/>
        <w:ind w:left="720" w:hanging="360"/>
        <w:numPr>
          <w:ilvl w:val="0"/>
          <w:numId w:val="1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里程定位；</w:t>
      </w:r>
    </w:p>
    <w:p>
      <w:pPr>
        <w:spacing w:after="80" w:line="283" w:lineRule="auto"/>
        <w:ind w:left="720" w:hanging="360"/>
        <w:numPr>
          <w:ilvl w:val="0"/>
          <w:numId w:val="1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无人机姿态数据解析；</w:t>
      </w:r>
    </w:p>
    <w:p>
      <w:pPr>
        <w:spacing w:after="80" w:line="283" w:lineRule="auto"/>
        <w:ind w:left="720" w:hanging="360"/>
        <w:numPr>
          <w:ilvl w:val="0"/>
          <w:numId w:val="1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三维坐标映射。</w:t>
      </w:r>
    </w:p>
    <w:p>
      <w:bookmarkStart w:id="6015" w:name="bridge_nav_015"/>
      <w:bookmarkStart w:id="114" w:name="sec_015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数据类 Tool</w:t>
      </w:r>
      <w:bookmarkEnd w:id="114"/>
      <w:bookmarkEnd w:id="6015"/>
    </w:p>
    <w:p>
      <w:pPr>
        <w:spacing w:after="80" w:line="283" w:lineRule="auto"/>
        <w:ind w:left="720" w:hanging="360"/>
        <w:numPr>
          <w:ilvl w:val="0"/>
          <w:numId w:val="1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PostgreSQL 查询；</w:t>
      </w:r>
    </w:p>
    <w:p>
      <w:pPr>
        <w:spacing w:after="80" w:line="283" w:lineRule="auto"/>
        <w:ind w:left="720" w:hanging="360"/>
        <w:numPr>
          <w:ilvl w:val="0"/>
          <w:numId w:val="1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项目数据读取；</w:t>
      </w:r>
    </w:p>
    <w:p>
      <w:pPr>
        <w:spacing w:after="80" w:line="283" w:lineRule="auto"/>
        <w:ind w:left="720" w:hanging="360"/>
        <w:numPr>
          <w:ilvl w:val="0"/>
          <w:numId w:val="1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模型版本查询；</w:t>
      </w:r>
    </w:p>
    <w:p>
      <w:pPr>
        <w:spacing w:after="80" w:line="283" w:lineRule="auto"/>
        <w:ind w:left="720" w:hanging="360"/>
        <w:numPr>
          <w:ilvl w:val="0"/>
          <w:numId w:val="1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历史病害对比；</w:t>
      </w:r>
    </w:p>
    <w:p>
      <w:pPr>
        <w:spacing w:after="80" w:line="283" w:lineRule="auto"/>
        <w:ind w:left="720" w:hanging="360"/>
        <w:numPr>
          <w:ilvl w:val="0"/>
          <w:numId w:val="1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数据集统计。</w:t>
      </w:r>
    </w:p>
    <w:p>
      <w:bookmarkStart w:id="6016" w:name="bridge_nav_016"/>
      <w:bookmarkStart w:id="115" w:name="sec_016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知识类 Tool</w:t>
      </w:r>
      <w:bookmarkEnd w:id="115"/>
      <w:bookmarkEnd w:id="6016"/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规范检索；</w:t>
      </w:r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案例检索；</w:t>
      </w:r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处治方案检索；</w:t>
      </w:r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病害知识检索。</w:t>
      </w:r>
    </w:p>
    <w:p>
      <w:bookmarkStart w:id="6017" w:name="bridge_nav_017"/>
      <w:bookmarkStart w:id="116" w:name="sec_017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成果类 Tool</w:t>
      </w:r>
      <w:bookmarkEnd w:id="116"/>
      <w:bookmarkEnd w:id="6017"/>
    </w:p>
    <w:p>
      <w:pPr>
        <w:spacing w:after="80" w:line="283" w:lineRule="auto"/>
        <w:ind w:left="720" w:hanging="360"/>
        <w:numPr>
          <w:ilvl w:val="0"/>
          <w:numId w:val="1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图表生成；</w:t>
      </w:r>
    </w:p>
    <w:p>
      <w:pPr>
        <w:spacing w:after="80" w:line="283" w:lineRule="auto"/>
        <w:ind w:left="720" w:hanging="360"/>
        <w:numPr>
          <w:ilvl w:val="0"/>
          <w:numId w:val="1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Word 报告生成；</w:t>
      </w:r>
    </w:p>
    <w:p>
      <w:pPr>
        <w:spacing w:after="80" w:line="283" w:lineRule="auto"/>
        <w:ind w:left="720" w:hanging="360"/>
        <w:numPr>
          <w:ilvl w:val="0"/>
          <w:numId w:val="1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PDF 报告生成；</w:t>
      </w:r>
    </w:p>
    <w:p>
      <w:pPr>
        <w:spacing w:after="80" w:line="283" w:lineRule="auto"/>
        <w:ind w:left="720" w:hanging="360"/>
        <w:numPr>
          <w:ilvl w:val="0"/>
          <w:numId w:val="1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病害清单导出；</w:t>
      </w:r>
    </w:p>
    <w:p>
      <w:pPr>
        <w:spacing w:after="80" w:line="283" w:lineRule="auto"/>
        <w:ind w:left="720" w:hanging="360"/>
        <w:numPr>
          <w:ilvl w:val="0"/>
          <w:numId w:val="1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GIS 图层导出。</w:t>
      </w:r>
    </w:p>
    <w:p>
      <w:bookmarkStart w:id="6018" w:name="bridge_nav_018"/>
      <w:bookmarkStart w:id="117" w:name="sec_018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4.5 推荐目录结构</w:t>
      </w:r>
      <w:bookmarkEnd w:id="117"/>
      <w:bookmarkEnd w:id="6018"/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TEXT</w:t>
        <w:br/>
      </w:r>
      <w:r>
        <w:rPr>
          <w:rFonts w:ascii="Menlo" w:hAnsi="Menlo" w:eastAsia="Menlo" w:cs="Menlo"/>
          <w:color w:val="243447"/>
          <w:sz w:val="16"/>
        </w:rPr>
        <w:t>bridgeai-agent/</w:t>
        <w:br/>
        <w:t>├── agent/</w:t>
        <w:br/>
        <w:t>├── tools/</w:t>
        <w:br/>
        <w:t>│   ├── base/</w:t>
        <w:br/>
        <w:t>│   │   ├── tool.py</w:t>
        <w:br/>
        <w:t>│   │   ├── context.py</w:t>
        <w:br/>
        <w:t>│   │   ├── result.py</w:t>
        <w:br/>
        <w:t>│   │   ├── errors.py</w:t>
        <w:br/>
        <w:t>│   │   └── registry.py</w:t>
        <w:br/>
        <w:t>│   ├── vision/</w:t>
        <w:br/>
        <w:t>│   │   ├── yolo_detection/</w:t>
        <w:br/>
        <w:t>│   │   ├── image_quality/</w:t>
        <w:br/>
        <w:t>│   │   └── segmentation/</w:t>
        <w:br/>
        <w:t>│   ├── measurement/</w:t>
        <w:br/>
        <w:t>│   │   ├── crack_width/</w:t>
        <w:br/>
        <w:t>│   │   └── damage_area/</w:t>
        <w:br/>
        <w:t>│   ├── gis/</w:t>
        <w:br/>
        <w:t>│   ├── rag/</w:t>
        <w:br/>
        <w:t>│   ├── database/</w:t>
        <w:br/>
        <w:t>│   ├── report/</w:t>
        <w:br/>
        <w:t>│   └── statistics/</w:t>
        <w:br/>
        <w:t>├── models/</w:t>
        <w:br/>
        <w:t>├── repositories/</w:t>
        <w:br/>
        <w:t>├── workflows/</w:t>
        <w:br/>
        <w:t>└── tests/</w:t>
      </w:r>
    </w:p>
    <w:p>
      <w:bookmarkStart w:id="6019" w:name="bridge_nav_019"/>
      <w:bookmarkStart w:id="118" w:name="sec_019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4.6 Tool 基础协议</w:t>
      </w:r>
      <w:bookmarkEnd w:id="118"/>
      <w:bookmarkEnd w:id="6019"/>
    </w:p>
    <w:p>
      <w:bookmarkStart w:id="6020" w:name="bridge_nav_020"/>
      <w:bookmarkStart w:id="119" w:name="sec_020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Tool Context</w:t>
      </w:r>
      <w:bookmarkEnd w:id="119"/>
      <w:bookmarkEnd w:id="6020"/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PYTHON</w:t>
        <w:br/>
      </w:r>
      <w:r>
        <w:rPr>
          <w:rFonts w:ascii="Menlo" w:hAnsi="Menlo" w:eastAsia="Menlo" w:cs="Menlo"/>
          <w:color w:val="243447"/>
          <w:sz w:val="16"/>
        </w:rPr>
        <w:t>from pydantic import BaseModel</w:t>
        <w:br/>
        <w:t>from typing import Any</w:t>
        <w:br/>
        <w:br/>
        <w:t>class ToolContext(BaseModel):</w:t>
        <w:br/>
        <w:t xml:space="preserve">    task_id: str</w:t>
        <w:br/>
        <w:t xml:space="preserve">    project_id: str | None = None</w:t>
        <w:br/>
        <w:t xml:space="preserve">    user_id: str | None = None</w:t>
        <w:br/>
        <w:t xml:space="preserve">    trace_id: str</w:t>
        <w:br/>
        <w:t xml:space="preserve">    working_directory: str</w:t>
        <w:br/>
        <w:t xml:space="preserve">    metadata: dict[str, Any] = {}</w:t>
      </w:r>
    </w:p>
    <w:p>
      <w:bookmarkStart w:id="6021" w:name="bridge_nav_021"/>
      <w:bookmarkStart w:id="120" w:name="sec_021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Tool Result</w:t>
      </w:r>
      <w:bookmarkEnd w:id="120"/>
      <w:bookmarkEnd w:id="6021"/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PYTHON</w:t>
        <w:br/>
      </w:r>
      <w:r>
        <w:rPr>
          <w:rFonts w:ascii="Menlo" w:hAnsi="Menlo" w:eastAsia="Menlo" w:cs="Menlo"/>
          <w:color w:val="243447"/>
          <w:sz w:val="16"/>
        </w:rPr>
        <w:t>from pydantic import BaseModel</w:t>
        <w:br/>
        <w:t>from typing import Any, Literal</w:t>
        <w:br/>
        <w:br/>
        <w:t>class ToolArtifact(BaseModel):</w:t>
        <w:br/>
        <w:t xml:space="preserve">    artifact_id: str</w:t>
        <w:br/>
        <w:t xml:space="preserve">    artifact_type: str</w:t>
        <w:br/>
        <w:t xml:space="preserve">    path: str</w:t>
        <w:br/>
        <w:t xml:space="preserve">    mime_type: str | None = None</w:t>
        <w:br/>
        <w:t xml:space="preserve">    checksum: str | None = None</w:t>
        <w:br/>
        <w:br/>
        <w:t>class ToolResult(BaseModel):</w:t>
        <w:br/>
        <w:t xml:space="preserve">    status: Literal["success", "failed", "partial"]</w:t>
        <w:br/>
        <w:t xml:space="preserve">    data: dict[str, Any] = {}</w:t>
        <w:br/>
        <w:t xml:space="preserve">    artifacts: list[ToolArtifact] = []</w:t>
        <w:br/>
        <w:t xml:space="preserve">    warnings: list[str] = []</w:t>
        <w:br/>
        <w:t xml:space="preserve">    metrics: dict[str, float] = {}</w:t>
        <w:br/>
        <w:t xml:space="preserve">    error_code: str | None = None</w:t>
        <w:br/>
        <w:t xml:space="preserve">    error_message: str | None = None</w:t>
      </w:r>
    </w:p>
    <w:p>
      <w:bookmarkStart w:id="6022" w:name="bridge_nav_022"/>
      <w:bookmarkStart w:id="121" w:name="sec_022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Base Tool</w:t>
      </w:r>
      <w:bookmarkEnd w:id="121"/>
      <w:bookmarkEnd w:id="6022"/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PYTHON</w:t>
        <w:br/>
      </w:r>
      <w:r>
        <w:rPr>
          <w:rFonts w:ascii="Menlo" w:hAnsi="Menlo" w:eastAsia="Menlo" w:cs="Menlo"/>
          <w:color w:val="243447"/>
          <w:sz w:val="16"/>
        </w:rPr>
        <w:t>from abc import ABC, abstractmethod</w:t>
        <w:br/>
        <w:t>from pydantic import BaseModel</w:t>
        <w:br/>
        <w:br/>
        <w:t>class BaseTool(ABC):</w:t>
        <w:br/>
        <w:t xml:space="preserve">    name: str</w:t>
        <w:br/>
        <w:t xml:space="preserve">    version: str</w:t>
        <w:br/>
        <w:t xml:space="preserve">    description: str</w:t>
        <w:br/>
        <w:t xml:space="preserve">    input_model: type[BaseModel]</w:t>
        <w:br/>
        <w:t xml:space="preserve">    output_model: type[BaseModel]</w:t>
        <w:br/>
        <w:br/>
        <w:t xml:space="preserve">    @abstractmethod</w:t>
        <w:br/>
        <w:t xml:space="preserve">    async def execute(</w:t>
        <w:br/>
        <w:t xml:space="preserve">        self,</w:t>
        <w:br/>
        <w:t xml:space="preserve">        context: ToolContext,</w:t>
        <w:br/>
        <w:t xml:space="preserve">        payload: BaseModel,</w:t>
        <w:br/>
        <w:t xml:space="preserve">    ) -&gt; ToolResult:</w:t>
        <w:br/>
        <w:t xml:space="preserve">        raise NotImplementedError</w:t>
      </w:r>
    </w:p>
    <w:p>
      <w:bookmarkStart w:id="6023" w:name="bridge_nav_023"/>
      <w:bookmarkStart w:id="122" w:name="sec_023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4.7 Tool Manifest</w:t>
      </w:r>
      <w:bookmarkEnd w:id="122"/>
      <w:bookmarkEnd w:id="6023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每个 Tool 必须提供 Manifest：</w:t>
      </w:r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YAML</w:t>
        <w:br/>
      </w:r>
      <w:r>
        <w:rPr>
          <w:rFonts w:ascii="Menlo" w:hAnsi="Menlo" w:eastAsia="Menlo" w:cs="Menlo"/>
          <w:color w:val="243447"/>
          <w:sz w:val="16"/>
        </w:rPr>
        <w:t>name: yolo_damage_detection</w:t>
        <w:br/>
        <w:t>version: 1.0.0</w:t>
        <w:br/>
        <w:t>description: 使用指定YOLO模型对桥梁图像执行病害检测</w:t>
        <w:br/>
        <w:t>category: vision</w:t>
        <w:br/>
        <w:t>execution_mode: local</w:t>
        <w:br/>
        <w:t>timeout_seconds: 1800</w:t>
        <w:br/>
        <w:t>retry_policy:</w:t>
        <w:br/>
        <w:t xml:space="preserve">  max_attempts: 2</w:t>
        <w:br/>
        <w:t xml:space="preserve">  backoff_seconds: 5</w:t>
        <w:br/>
        <w:t>resources:</w:t>
        <w:br/>
        <w:t xml:space="preserve">  unified_memory_mb: 24576</w:t>
        <w:br/>
        <w:t xml:space="preserve">  cpu_threads: 12</w:t>
        <w:br/>
        <w:t>permissions:</w:t>
        <w:br/>
        <w:t xml:space="preserve">  filesystem_read: true</w:t>
        <w:br/>
        <w:t xml:space="preserve">  filesystem_write: true</w:t>
        <w:br/>
        <w:t xml:space="preserve">  database_read: true</w:t>
        <w:br/>
        <w:t xml:space="preserve">  database_write: true</w:t>
        <w:br/>
        <w:t>production_ready: true</w:t>
      </w:r>
    </w:p>
    <w:p>
      <w:bookmarkStart w:id="6024" w:name="bridge_nav_024"/>
      <w:bookmarkStart w:id="123" w:name="sec_024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4.8 Tool Registry</w:t>
      </w:r>
      <w:bookmarkEnd w:id="123"/>
      <w:bookmarkEnd w:id="6024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Tool Registry 负责：</w:t>
      </w:r>
    </w:p>
    <w:p>
      <w:pPr>
        <w:spacing w:after="80" w:line="283" w:lineRule="auto"/>
        <w:ind w:left="720" w:hanging="360"/>
        <w:numPr>
          <w:ilvl w:val="0"/>
          <w:numId w:val="1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注册；</w:t>
      </w:r>
    </w:p>
    <w:p>
      <w:pPr>
        <w:spacing w:after="80" w:line="283" w:lineRule="auto"/>
        <w:ind w:left="720" w:hanging="360"/>
        <w:numPr>
          <w:ilvl w:val="0"/>
          <w:numId w:val="1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查询；</w:t>
      </w:r>
    </w:p>
    <w:p>
      <w:pPr>
        <w:spacing w:after="80" w:line="283" w:lineRule="auto"/>
        <w:ind w:left="720" w:hanging="360"/>
        <w:numPr>
          <w:ilvl w:val="0"/>
          <w:numId w:val="1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启用；</w:t>
      </w:r>
    </w:p>
    <w:p>
      <w:pPr>
        <w:spacing w:after="80" w:line="283" w:lineRule="auto"/>
        <w:ind w:left="720" w:hanging="360"/>
        <w:numPr>
          <w:ilvl w:val="0"/>
          <w:numId w:val="1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禁用；</w:t>
      </w:r>
    </w:p>
    <w:p>
      <w:pPr>
        <w:spacing w:after="80" w:line="283" w:lineRule="auto"/>
        <w:ind w:left="720" w:hanging="360"/>
        <w:numPr>
          <w:ilvl w:val="0"/>
          <w:numId w:val="1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版本选择；</w:t>
      </w:r>
    </w:p>
    <w:p>
      <w:pPr>
        <w:spacing w:after="80" w:line="283" w:lineRule="auto"/>
        <w:ind w:left="720" w:hanging="360"/>
        <w:numPr>
          <w:ilvl w:val="0"/>
          <w:numId w:val="1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能力发现；</w:t>
      </w:r>
    </w:p>
    <w:p>
      <w:pPr>
        <w:spacing w:after="80" w:line="283" w:lineRule="auto"/>
        <w:ind w:left="720" w:hanging="360"/>
        <w:numPr>
          <w:ilvl w:val="0"/>
          <w:numId w:val="1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生产状态管理；</w:t>
      </w:r>
    </w:p>
    <w:p>
      <w:pPr>
        <w:spacing w:after="80" w:line="283" w:lineRule="auto"/>
        <w:ind w:left="720" w:hanging="360"/>
        <w:numPr>
          <w:ilvl w:val="0"/>
          <w:numId w:val="1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权限策略；</w:t>
      </w:r>
    </w:p>
    <w:p>
      <w:pPr>
        <w:spacing w:after="80" w:line="283" w:lineRule="auto"/>
        <w:ind w:left="720" w:hanging="360"/>
        <w:numPr>
          <w:ilvl w:val="0"/>
          <w:numId w:val="1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健康状态。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建议 Registry 结构：</w:t>
      </w:r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PYTHON</w:t>
        <w:br/>
      </w:r>
      <w:r>
        <w:rPr>
          <w:rFonts w:ascii="Menlo" w:hAnsi="Menlo" w:eastAsia="Menlo" w:cs="Menlo"/>
          <w:color w:val="243447"/>
          <w:sz w:val="16"/>
        </w:rPr>
        <w:t>class ToolRegistry:</w:t>
        <w:br/>
        <w:t xml:space="preserve">    def register(self, tool: BaseTool) -&gt; None: ...</w:t>
        <w:br/>
        <w:t xml:space="preserve">    def unregister(self, name: str, version: str) -&gt; None: ...</w:t>
        <w:br/>
        <w:t xml:space="preserve">    def get(self, name: str, version: str | None = None) -&gt; BaseTool: ...</w:t>
        <w:br/>
        <w:t xml:space="preserve">    def list_enabled(self) -&gt; list[BaseTool]: ...</w:t>
        <w:br/>
        <w:t xml:space="preserve">    def health(self, name: str) -&gt; dict: ...</w:t>
      </w:r>
    </w:p>
    <w:p>
      <w:bookmarkStart w:id="6025" w:name="bridge_nav_025"/>
      <w:bookmarkStart w:id="124" w:name="sec_025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4.9 Tool 调用流程</w:t>
      </w:r>
      <w:bookmarkEnd w:id="124"/>
      <w:bookmarkEnd w:id="6025"/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TEXT</w:t>
        <w:br/>
      </w:r>
      <w:r>
        <w:rPr>
          <w:rFonts w:ascii="Menlo" w:hAnsi="Menlo" w:eastAsia="Menlo" w:cs="Menlo"/>
          <w:color w:val="243447"/>
          <w:sz w:val="16"/>
        </w:rPr>
        <w:t>Agent</w:t>
        <w:br/>
        <w:t xml:space="preserve">  ↓</w:t>
        <w:br/>
        <w:t>Tool Router</w:t>
        <w:br/>
        <w:t xml:space="preserve">  ↓</w:t>
        <w:br/>
        <w:t>Tool Registry</w:t>
        <w:br/>
        <w:t xml:space="preserve">  ↓</w:t>
        <w:br/>
        <w:t>Permission Check</w:t>
        <w:br/>
        <w:t xml:space="preserve">  ↓</w:t>
        <w:br/>
        <w:t>Input Validation</w:t>
        <w:br/>
        <w:t xml:space="preserve">  ↓</w:t>
        <w:br/>
        <w:t>Idempotency Check</w:t>
        <w:br/>
        <w:t xml:space="preserve">  ↓</w:t>
        <w:br/>
        <w:t>Resource Check</w:t>
        <w:br/>
        <w:t xml:space="preserve">  ↓</w:t>
        <w:br/>
        <w:t>Tool Execute</w:t>
        <w:br/>
        <w:t xml:space="preserve">  ↓</w:t>
        <w:br/>
        <w:t>Output Validation</w:t>
        <w:br/>
        <w:t xml:space="preserve">  ↓</w:t>
        <w:br/>
        <w:t>Persist Result</w:t>
        <w:br/>
        <w:t xml:space="preserve">  ↓</w:t>
        <w:br/>
        <w:t>Return to Agent</w:t>
      </w:r>
    </w:p>
    <w:p>
      <w:bookmarkStart w:id="6026" w:name="bridge_nav_026"/>
      <w:bookmarkStart w:id="125" w:name="sec_026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4.10 PostgreSQL 中的 Tool 元数据设计</w:t>
      </w:r>
      <w:bookmarkEnd w:id="125"/>
      <w:bookmarkEnd w:id="6026"/>
    </w:p>
    <w:p>
      <w:bookmarkStart w:id="6027" w:name="bridge_nav_027"/>
      <w:bookmarkStart w:id="126" w:name="sec_027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tools</w:t>
      </w:r>
      <w:bookmarkEnd w:id="126"/>
      <w:bookmarkEnd w:id="6027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1900"/>
        <w:gridCol w:w="2200"/>
        <w:gridCol w:w="52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id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uuid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Tool ID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name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varchar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Tool 名称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version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varchar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版本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category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varchar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分类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description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text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描述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manifest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jsonb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Manifest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enabled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boolean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是否启用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production_ready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boolean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是否可生产使用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created_at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timestamptz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创建时间</w:t>
            </w:r>
          </w:p>
        </w:tc>
      </w:tr>
    </w:tbl>
    <w:p>
      <w:pPr>
        <w:spacing w:after="0"/>
      </w:pPr>
    </w:p>
    <w:p>
      <w:bookmarkStart w:id="6028" w:name="bridge_nav_028"/>
      <w:bookmarkStart w:id="127" w:name="sec_028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tool_executions</w:t>
      </w:r>
      <w:bookmarkEnd w:id="127"/>
      <w:bookmarkEnd w:id="6028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1900"/>
        <w:gridCol w:w="2200"/>
        <w:gridCol w:w="52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id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uuid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执行ID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task_id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uuid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Agent任务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tool_id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uuid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Tool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trace_id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varchar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链路ID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input_hash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varchar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输入哈希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input_json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jsonb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输入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output_json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jsonb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输出摘要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status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varchar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状态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started_at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timestamptz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开始时间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finished_at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timestamptz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结束时间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duration_ms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bigint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耗时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error_code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varchar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错误码</w:t>
            </w:r>
          </w:p>
        </w:tc>
      </w:tr>
    </w:tbl>
    <w:p>
      <w:pPr>
        <w:spacing w:after="0"/>
      </w:pPr>
    </w:p>
    <w:p>
      <w:bookmarkStart w:id="6029" w:name="bridge_nav_029"/>
      <w:bookmarkStart w:id="128" w:name="sec_029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tool_artifacts</w:t>
      </w:r>
      <w:bookmarkEnd w:id="128"/>
      <w:bookmarkEnd w:id="6029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1900"/>
        <w:gridCol w:w="2200"/>
        <w:gridCol w:w="52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id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uuid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Artifact ID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execution_id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uuid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执行ID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artifact_type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varchar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类型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path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text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路径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checksum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varchar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校验值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metadata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jsonb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元数据</w:t>
            </w:r>
          </w:p>
        </w:tc>
      </w:tr>
    </w:tbl>
    <w:p>
      <w:pPr>
        <w:spacing w:after="0"/>
      </w:pPr>
    </w:p>
    <w:p>
      <w:bookmarkStart w:id="6030" w:name="bridge_nav_030"/>
      <w:bookmarkStart w:id="129" w:name="sec_030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4.11 YOLO Damage Detection Tool 示例</w:t>
      </w:r>
      <w:bookmarkEnd w:id="129"/>
      <w:bookmarkEnd w:id="6030"/>
    </w:p>
    <w:p>
      <w:bookmarkStart w:id="6031" w:name="bridge_nav_031"/>
      <w:bookmarkStart w:id="130" w:name="sec_031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输入模型</w:t>
      </w:r>
      <w:bookmarkEnd w:id="130"/>
      <w:bookmarkEnd w:id="6031"/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PYTHON</w:t>
        <w:br/>
      </w:r>
      <w:r>
        <w:rPr>
          <w:rFonts w:ascii="Menlo" w:hAnsi="Menlo" w:eastAsia="Menlo" w:cs="Menlo"/>
          <w:color w:val="243447"/>
          <w:sz w:val="16"/>
        </w:rPr>
        <w:t>from pydantic import BaseModel, Field</w:t>
        <w:br/>
        <w:br/>
        <w:t>class DetectionInput(BaseModel):</w:t>
        <w:br/>
        <w:t xml:space="preserve">    image_paths: list[str]</w:t>
        <w:br/>
        <w:t xml:space="preserve">    model_version: str</w:t>
        <w:br/>
        <w:t xml:space="preserve">    confidence_threshold: float = Field(default=0.35, ge=0, le=1)</w:t>
        <w:br/>
        <w:t xml:space="preserve">    iou_threshold: float = Field(default=0.50, ge=0, le=1)</w:t>
        <w:br/>
        <w:t xml:space="preserve">    save_annotated_images: bool = True</w:t>
      </w:r>
    </w:p>
    <w:p>
      <w:bookmarkStart w:id="6032" w:name="bridge_nav_032"/>
      <w:bookmarkStart w:id="131" w:name="sec_032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输出模型</w:t>
      </w:r>
      <w:bookmarkEnd w:id="131"/>
      <w:bookmarkEnd w:id="6032"/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PYTHON</w:t>
        <w:br/>
      </w:r>
      <w:r>
        <w:rPr>
          <w:rFonts w:ascii="Menlo" w:hAnsi="Menlo" w:eastAsia="Menlo" w:cs="Menlo"/>
          <w:color w:val="243447"/>
          <w:sz w:val="16"/>
        </w:rPr>
        <w:t>class DetectionItem(BaseModel):</w:t>
        <w:br/>
        <w:t xml:space="preserve">    image_path: str</w:t>
        <w:br/>
        <w:t xml:space="preserve">    class_name: str</w:t>
        <w:br/>
        <w:t xml:space="preserve">    confidence: float</w:t>
        <w:br/>
        <w:t xml:space="preserve">    bbox: list[float]</w:t>
        <w:br/>
        <w:t xml:space="preserve">    mask_path: str | None = None</w:t>
        <w:br/>
        <w:br/>
        <w:t>class DetectionOutput(BaseModel):</w:t>
        <w:br/>
        <w:t xml:space="preserve">    detections: list[DetectionItem]</w:t>
        <w:br/>
        <w:t xml:space="preserve">    image_count: int</w:t>
        <w:br/>
        <w:t xml:space="preserve">    detection_count: int</w:t>
        <w:br/>
        <w:t xml:space="preserve">    model_version: str</w:t>
      </w:r>
    </w:p>
    <w:p>
      <w:bookmarkStart w:id="6033" w:name="bridge_nav_033"/>
      <w:bookmarkStart w:id="132" w:name="sec_033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执行骨架</w:t>
      </w:r>
      <w:bookmarkEnd w:id="132"/>
      <w:bookmarkEnd w:id="6033"/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PYTHON</w:t>
        <w:br/>
      </w:r>
      <w:r>
        <w:rPr>
          <w:rFonts w:ascii="Menlo" w:hAnsi="Menlo" w:eastAsia="Menlo" w:cs="Menlo"/>
          <w:color w:val="243447"/>
          <w:sz w:val="16"/>
        </w:rPr>
        <w:t>class YoloDamageDetectionTool(BaseTool):</w:t>
        <w:br/>
        <w:t xml:space="preserve">    name = "yolo_damage_detection"</w:t>
        <w:br/>
        <w:t xml:space="preserve">    version = "1.0.0"</w:t>
        <w:br/>
        <w:t xml:space="preserve">    description = "桥梁病害YOLO检测工具"</w:t>
        <w:br/>
        <w:t xml:space="preserve">    input_model = DetectionInput</w:t>
        <w:br/>
        <w:t xml:space="preserve">    output_model = DetectionOutput</w:t>
        <w:br/>
        <w:br/>
        <w:t xml:space="preserve">    async def execute(</w:t>
        <w:br/>
        <w:t xml:space="preserve">        self,</w:t>
        <w:br/>
        <w:t xml:space="preserve">        context: ToolContext,</w:t>
        <w:br/>
        <w:t xml:space="preserve">        payload: DetectionInput,</w:t>
        <w:br/>
        <w:t xml:space="preserve">    ) -&gt; ToolResult:</w:t>
        <w:br/>
        <w:t xml:space="preserve">        try:</w:t>
        <w:br/>
        <w:t xml:space="preserve">            # 1. 校验图像路径</w:t>
        <w:br/>
        <w:t xml:space="preserve">            # 2. 从Model Registry加载模型</w:t>
        <w:br/>
        <w:t xml:space="preserve">            # 3. 执行推理</w:t>
        <w:br/>
        <w:t xml:space="preserve">            # 4. 保存结构化结果</w:t>
        <w:br/>
        <w:t xml:space="preserve">            # 5. 生成标注图</w:t>
        <w:br/>
        <w:t xml:space="preserve">            # 6. 写入PostgreSQL</w:t>
        <w:br/>
        <w:t xml:space="preserve">            # 7. 返回ToolResult</w:t>
        <w:br/>
        <w:t xml:space="preserve">            return ToolResult(</w:t>
        <w:br/>
        <w:t xml:space="preserve">                status="success",</w:t>
        <w:br/>
        <w:t xml:space="preserve">                data={</w:t>
        <w:br/>
        <w:t xml:space="preserve">                    "model_version": payload.model_version,</w:t>
        <w:br/>
        <w:t xml:space="preserve">                    "image_count": len(payload.image_paths),</w:t>
        <w:br/>
        <w:t xml:space="preserve">                },</w:t>
        <w:br/>
        <w:t xml:space="preserve">            )</w:t>
        <w:br/>
        <w:t xml:space="preserve">        except Exception as exc:</w:t>
        <w:br/>
        <w:t xml:space="preserve">            return ToolResult(</w:t>
        <w:br/>
        <w:t xml:space="preserve">                status="failed",</w:t>
        <w:br/>
        <w:t xml:space="preserve">                error_code="YOLO_EXECUTION_FAILED",</w:t>
        <w:br/>
        <w:t xml:space="preserve">                error_message=str(exc),</w:t>
        <w:br/>
        <w:t xml:space="preserve">            )</w:t>
      </w:r>
    </w:p>
    <w:p>
      <w:bookmarkStart w:id="6034" w:name="bridge_nav_034"/>
      <w:bookmarkStart w:id="133" w:name="sec_034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4.12 MLX Tool 适配</w:t>
      </w:r>
      <w:bookmarkEnd w:id="133"/>
      <w:bookmarkEnd w:id="6034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MLX 相关能力应通过独立 Model Gateway 暴露。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不推荐：</w:t>
      </w:r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PYTHON</w:t>
        <w:br/>
      </w:r>
      <w:r>
        <w:rPr>
          <w:rFonts w:ascii="Menlo" w:hAnsi="Menlo" w:eastAsia="Menlo" w:cs="Menlo"/>
          <w:color w:val="243447"/>
          <w:sz w:val="16"/>
        </w:rPr>
        <w:t>Agent -&gt; 直接 import mlx_lm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推荐：</w:t>
      </w:r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TEXT</w:t>
        <w:br/>
      </w:r>
      <w:r>
        <w:rPr>
          <w:rFonts w:ascii="Menlo" w:hAnsi="Menlo" w:eastAsia="Menlo" w:cs="Menlo"/>
          <w:color w:val="243447"/>
          <w:sz w:val="16"/>
        </w:rPr>
        <w:t>Agent</w:t>
        <w:br/>
        <w:t xml:space="preserve">  ↓</w:t>
        <w:br/>
        <w:t>Tool</w:t>
        <w:br/>
        <w:t xml:space="preserve">  ↓</w:t>
        <w:br/>
        <w:t>Model Gateway</w:t>
        <w:br/>
        <w:t xml:space="preserve">  ↓</w:t>
        <w:br/>
        <w:t>MLX Runtime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优势：</w:t>
      </w:r>
    </w:p>
    <w:p>
      <w:pPr>
        <w:spacing w:after="80" w:line="283" w:lineRule="auto"/>
        <w:ind w:left="720" w:hanging="360"/>
        <w:numPr>
          <w:ilvl w:val="0"/>
          <w:numId w:val="1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模型加载集中管理；</w:t>
      </w:r>
    </w:p>
    <w:p>
      <w:pPr>
        <w:spacing w:after="80" w:line="283" w:lineRule="auto"/>
        <w:ind w:left="720" w:hanging="360"/>
        <w:numPr>
          <w:ilvl w:val="0"/>
          <w:numId w:val="1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支持常驻与卸载；</w:t>
      </w:r>
    </w:p>
    <w:p>
      <w:pPr>
        <w:spacing w:after="80" w:line="283" w:lineRule="auto"/>
        <w:ind w:left="720" w:hanging="360"/>
        <w:numPr>
          <w:ilvl w:val="0"/>
          <w:numId w:val="1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避免多个 Tool 重复占用统一内存；</w:t>
      </w:r>
    </w:p>
    <w:p>
      <w:pPr>
        <w:spacing w:after="80" w:line="283" w:lineRule="auto"/>
        <w:ind w:left="720" w:hanging="360"/>
        <w:numPr>
          <w:ilvl w:val="0"/>
          <w:numId w:val="1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支持并发限制；</w:t>
      </w:r>
    </w:p>
    <w:p>
      <w:pPr>
        <w:spacing w:after="80" w:line="283" w:lineRule="auto"/>
        <w:ind w:left="720" w:hanging="360"/>
        <w:numPr>
          <w:ilvl w:val="0"/>
          <w:numId w:val="1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支持不同模型路由；</w:t>
      </w:r>
    </w:p>
    <w:p>
      <w:pPr>
        <w:spacing w:after="80" w:line="283" w:lineRule="auto"/>
        <w:ind w:left="720" w:hanging="360"/>
        <w:numPr>
          <w:ilvl w:val="0"/>
          <w:numId w:val="1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支持性能监控。</w:t>
      </w:r>
    </w:p>
    <w:p>
      <w:bookmarkStart w:id="6035" w:name="bridge_nav_035"/>
      <w:bookmarkStart w:id="134" w:name="sec_035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4.13 资源调度</w:t>
      </w:r>
      <w:bookmarkEnd w:id="134"/>
      <w:bookmarkEnd w:id="6035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M3 Ultra + 512GB 统一内存具有强大本地能力，但 Tool 仍必须声明资源需求。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建议字段：</w:t>
      </w:r>
    </w:p>
    <w:p>
      <w:pPr>
        <w:spacing w:after="80" w:line="283" w:lineRule="auto"/>
        <w:ind w:left="720" w:hanging="360"/>
        <w:numPr>
          <w:ilvl w:val="0"/>
          <w:numId w:val="20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unified_memory_mb</w:t>
      </w:r>
    </w:p>
    <w:p>
      <w:pPr>
        <w:spacing w:after="80" w:line="283" w:lineRule="auto"/>
        <w:ind w:left="720" w:hanging="360"/>
        <w:numPr>
          <w:ilvl w:val="0"/>
          <w:numId w:val="20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cpu_threads</w:t>
      </w:r>
    </w:p>
    <w:p>
      <w:pPr>
        <w:spacing w:after="80" w:line="283" w:lineRule="auto"/>
        <w:ind w:left="720" w:hanging="360"/>
        <w:numPr>
          <w:ilvl w:val="0"/>
          <w:numId w:val="20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gpu_required</w:t>
      </w:r>
    </w:p>
    <w:p>
      <w:pPr>
        <w:spacing w:after="80" w:line="283" w:lineRule="auto"/>
        <w:ind w:left="720" w:hanging="360"/>
        <w:numPr>
          <w:ilvl w:val="0"/>
          <w:numId w:val="20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max_concurrency</w:t>
      </w:r>
    </w:p>
    <w:p>
      <w:pPr>
        <w:spacing w:after="80" w:line="283" w:lineRule="auto"/>
        <w:ind w:left="720" w:hanging="360"/>
        <w:numPr>
          <w:ilvl w:val="0"/>
          <w:numId w:val="20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exclusive</w:t>
      </w:r>
    </w:p>
    <w:p>
      <w:pPr>
        <w:spacing w:after="80" w:line="283" w:lineRule="auto"/>
        <w:ind w:left="720" w:hanging="360"/>
        <w:numPr>
          <w:ilvl w:val="0"/>
          <w:numId w:val="20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estimated_duration_seconds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资源调度器应避免：</w:t>
      </w:r>
    </w:p>
    <w:p>
      <w:pPr>
        <w:spacing w:after="80" w:line="283" w:lineRule="auto"/>
        <w:ind w:left="720" w:hanging="360"/>
        <w:numPr>
          <w:ilvl w:val="0"/>
          <w:numId w:val="2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大模型和大规模视觉推理同时无限并发；</w:t>
      </w:r>
    </w:p>
    <w:p>
      <w:pPr>
        <w:spacing w:after="80" w:line="283" w:lineRule="auto"/>
        <w:ind w:left="720" w:hanging="360"/>
        <w:numPr>
          <w:ilvl w:val="0"/>
          <w:numId w:val="2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训练任务抢占生产 Agent；</w:t>
      </w:r>
    </w:p>
    <w:p>
      <w:pPr>
        <w:spacing w:after="80" w:line="283" w:lineRule="auto"/>
        <w:ind w:left="720" w:hanging="360"/>
        <w:numPr>
          <w:ilvl w:val="0"/>
          <w:numId w:val="2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同一模型重复加载多个副本；</w:t>
      </w:r>
    </w:p>
    <w:p>
      <w:pPr>
        <w:spacing w:after="80" w:line="283" w:lineRule="auto"/>
        <w:ind w:left="720" w:hanging="360"/>
        <w:numPr>
          <w:ilvl w:val="0"/>
          <w:numId w:val="2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报告生成任务阻塞推理任务；</w:t>
      </w:r>
    </w:p>
    <w:p>
      <w:pPr>
        <w:spacing w:after="80" w:line="283" w:lineRule="auto"/>
        <w:ind w:left="720" w:hanging="360"/>
        <w:numPr>
          <w:ilvl w:val="0"/>
          <w:numId w:val="2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单个项目耗尽全部内存。</w:t>
      </w:r>
    </w:p>
    <w:p>
      <w:bookmarkStart w:id="6036" w:name="bridge_nav_036"/>
      <w:bookmarkStart w:id="135" w:name="sec_036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4.14 错误码规范</w:t>
      </w:r>
      <w:bookmarkEnd w:id="135"/>
      <w:bookmarkEnd w:id="6036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示例：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错误码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TOOL_INPUT_INVALID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输入不符合 Schema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TOOL_NOT_FOUND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Tool 未注册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TOOL_DISABLED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Tool 已禁用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TOOL_TIMEOUT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Tool 超时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TOOL_PERMISSION_DENIED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权限不足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MODEL_NOT_FOUND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模型不存在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MODEL_LOAD_FAILED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模型加载失败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DATABASE_ERROR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数据库错误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FILE_NOT_FOUND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文件不存在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OUTPUT_SCHEMA_INVALID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输出不符合 Schema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RESOURCE_LIMIT_EXCEEDED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资源不足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UNKNOWN_ERROR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未知错误</w:t>
            </w:r>
          </w:p>
        </w:tc>
      </w:tr>
    </w:tbl>
    <w:p>
      <w:pPr>
        <w:spacing w:after="0"/>
      </w:pPr>
    </w:p>
    <w:p>
      <w:bookmarkStart w:id="6037" w:name="bridge_nav_037"/>
      <w:bookmarkStart w:id="136" w:name="sec_037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4.15 重试策略</w:t>
      </w:r>
      <w:bookmarkEnd w:id="136"/>
      <w:bookmarkEnd w:id="6037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允许重试：</w:t>
      </w:r>
    </w:p>
    <w:p>
      <w:pPr>
        <w:spacing w:after="80" w:line="283" w:lineRule="auto"/>
        <w:ind w:left="720" w:hanging="360"/>
        <w:numPr>
          <w:ilvl w:val="0"/>
          <w:numId w:val="2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短暂数据库连接失败；</w:t>
      </w:r>
    </w:p>
    <w:p>
      <w:pPr>
        <w:spacing w:after="80" w:line="283" w:lineRule="auto"/>
        <w:ind w:left="720" w:hanging="360"/>
        <w:numPr>
          <w:ilvl w:val="0"/>
          <w:numId w:val="2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临时文件锁；</w:t>
      </w:r>
    </w:p>
    <w:p>
      <w:pPr>
        <w:spacing w:after="80" w:line="283" w:lineRule="auto"/>
        <w:ind w:left="720" w:hanging="360"/>
        <w:numPr>
          <w:ilvl w:val="0"/>
          <w:numId w:val="2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模型服务未就绪；</w:t>
      </w:r>
    </w:p>
    <w:p>
      <w:pPr>
        <w:spacing w:after="80" w:line="283" w:lineRule="auto"/>
        <w:ind w:left="720" w:hanging="360"/>
        <w:numPr>
          <w:ilvl w:val="0"/>
          <w:numId w:val="2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可恢复网络异常；</w:t>
      </w:r>
    </w:p>
    <w:p>
      <w:pPr>
        <w:spacing w:after="80" w:line="283" w:lineRule="auto"/>
        <w:ind w:left="720" w:hanging="360"/>
        <w:numPr>
          <w:ilvl w:val="0"/>
          <w:numId w:val="2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超时但后台进程已安全终止。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不允许自动重试：</w:t>
      </w:r>
    </w:p>
    <w:p>
      <w:pPr>
        <w:spacing w:after="80" w:line="283" w:lineRule="auto"/>
        <w:ind w:left="720" w:hanging="360"/>
        <w:numPr>
          <w:ilvl w:val="0"/>
          <w:numId w:val="2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参数错误；</w:t>
      </w:r>
    </w:p>
    <w:p>
      <w:pPr>
        <w:spacing w:after="80" w:line="283" w:lineRule="auto"/>
        <w:ind w:left="720" w:hanging="360"/>
        <w:numPr>
          <w:ilvl w:val="0"/>
          <w:numId w:val="2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权限错误；</w:t>
      </w:r>
    </w:p>
    <w:p>
      <w:pPr>
        <w:spacing w:after="80" w:line="283" w:lineRule="auto"/>
        <w:ind w:left="720" w:hanging="360"/>
        <w:numPr>
          <w:ilvl w:val="0"/>
          <w:numId w:val="2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文件不存在；</w:t>
      </w:r>
    </w:p>
    <w:p>
      <w:pPr>
        <w:spacing w:after="80" w:line="283" w:lineRule="auto"/>
        <w:ind w:left="720" w:hanging="360"/>
        <w:numPr>
          <w:ilvl w:val="0"/>
          <w:numId w:val="2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模型版本不存在；</w:t>
      </w:r>
    </w:p>
    <w:p>
      <w:pPr>
        <w:spacing w:after="80" w:line="283" w:lineRule="auto"/>
        <w:ind w:left="720" w:hanging="360"/>
        <w:numPr>
          <w:ilvl w:val="0"/>
          <w:numId w:val="2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业务规则不满足；</w:t>
      </w:r>
    </w:p>
    <w:p>
      <w:pPr>
        <w:spacing w:after="80" w:line="283" w:lineRule="auto"/>
        <w:ind w:left="720" w:hanging="360"/>
        <w:numPr>
          <w:ilvl w:val="0"/>
          <w:numId w:val="2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输出 Schema 错误重复发生。</w:t>
      </w:r>
    </w:p>
    <w:p>
      <w:bookmarkStart w:id="6038" w:name="bridge_nav_038"/>
      <w:bookmarkStart w:id="137" w:name="sec_038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4.16 缓存策略</w:t>
      </w:r>
      <w:bookmarkEnd w:id="137"/>
      <w:bookmarkEnd w:id="6038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可缓存内容：</w:t>
      </w:r>
    </w:p>
    <w:p>
      <w:pPr>
        <w:spacing w:after="80" w:line="283" w:lineRule="auto"/>
        <w:ind w:left="720" w:hanging="360"/>
        <w:numPr>
          <w:ilvl w:val="0"/>
          <w:numId w:val="2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相同图像哈希 + 相同模型版本的推理结果；</w:t>
      </w:r>
    </w:p>
    <w:p>
      <w:pPr>
        <w:spacing w:after="80" w:line="283" w:lineRule="auto"/>
        <w:ind w:left="720" w:hanging="360"/>
        <w:numPr>
          <w:ilvl w:val="0"/>
          <w:numId w:val="2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相同规范检索请求；</w:t>
      </w:r>
    </w:p>
    <w:p>
      <w:pPr>
        <w:spacing w:after="80" w:line="283" w:lineRule="auto"/>
        <w:ind w:left="720" w:hanging="360"/>
        <w:numPr>
          <w:ilvl w:val="0"/>
          <w:numId w:val="2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不变的项目元数据；</w:t>
      </w:r>
    </w:p>
    <w:p>
      <w:pPr>
        <w:spacing w:after="80" w:line="283" w:lineRule="auto"/>
        <w:ind w:left="720" w:hanging="360"/>
        <w:numPr>
          <w:ilvl w:val="0"/>
          <w:numId w:val="2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已生成的统计图表；</w:t>
      </w:r>
    </w:p>
    <w:p>
      <w:pPr>
        <w:spacing w:after="80" w:line="283" w:lineRule="auto"/>
        <w:ind w:left="720" w:hanging="360"/>
        <w:numPr>
          <w:ilvl w:val="0"/>
          <w:numId w:val="2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相同报告数据的中间渲染结果。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缓存键必须包含：</w:t>
      </w:r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TEXT</w:t>
        <w:br/>
      </w:r>
      <w:r>
        <w:rPr>
          <w:rFonts w:ascii="Menlo" w:hAnsi="Menlo" w:eastAsia="Menlo" w:cs="Menlo"/>
          <w:color w:val="243447"/>
          <w:sz w:val="16"/>
        </w:rPr>
        <w:t>tool_name + tool_version + input_hash + model_version + parameter_hash</w:t>
      </w:r>
    </w:p>
    <w:p>
      <w:bookmarkStart w:id="6039" w:name="bridge_nav_039"/>
      <w:bookmarkStart w:id="138" w:name="sec_039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4.17 Tool 安全</w:t>
      </w:r>
      <w:bookmarkEnd w:id="138"/>
      <w:bookmarkEnd w:id="6039"/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文件路径限制在项目工作目录；</w:t>
      </w:r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禁止任意路径读取；</w:t>
      </w:r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禁止任意 SQL；</w:t>
      </w:r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数据库访问通过 Repository；</w:t>
      </w:r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禁止 Tool 自行修改权限；</w:t>
      </w:r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外部命令必须白名单；</w:t>
      </w:r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所有 Artifact 计算校验值；</w:t>
      </w:r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 输出进入 Agent 前必须验证；</w:t>
      </w:r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 不得将敏感数据写入普通日志。</w:t>
      </w:r>
    </w:p>
    <w:p>
      <w:bookmarkStart w:id="6040" w:name="bridge_nav_040"/>
      <w:bookmarkStart w:id="139" w:name="sec_040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4.18 Tool 测试规范</w:t>
      </w:r>
      <w:bookmarkEnd w:id="139"/>
      <w:bookmarkEnd w:id="6040"/>
    </w:p>
    <w:p>
      <w:bookmarkStart w:id="6041" w:name="bridge_nav_041"/>
      <w:bookmarkStart w:id="140" w:name="sec_041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单元测试</w:t>
      </w:r>
      <w:bookmarkEnd w:id="140"/>
      <w:bookmarkEnd w:id="6041"/>
    </w:p>
    <w:p>
      <w:pPr>
        <w:spacing w:after="80" w:line="283" w:lineRule="auto"/>
        <w:ind w:left="720" w:hanging="360"/>
        <w:numPr>
          <w:ilvl w:val="0"/>
          <w:numId w:val="2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正常输入；</w:t>
      </w:r>
    </w:p>
    <w:p>
      <w:pPr>
        <w:spacing w:after="80" w:line="283" w:lineRule="auto"/>
        <w:ind w:left="720" w:hanging="360"/>
        <w:numPr>
          <w:ilvl w:val="0"/>
          <w:numId w:val="2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边界参数；</w:t>
      </w:r>
    </w:p>
    <w:p>
      <w:pPr>
        <w:spacing w:after="80" w:line="283" w:lineRule="auto"/>
        <w:ind w:left="720" w:hanging="360"/>
        <w:numPr>
          <w:ilvl w:val="0"/>
          <w:numId w:val="2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空输入；</w:t>
      </w:r>
    </w:p>
    <w:p>
      <w:pPr>
        <w:spacing w:after="80" w:line="283" w:lineRule="auto"/>
        <w:ind w:left="720" w:hanging="360"/>
        <w:numPr>
          <w:ilvl w:val="0"/>
          <w:numId w:val="2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错误输入；</w:t>
      </w:r>
    </w:p>
    <w:p>
      <w:pPr>
        <w:spacing w:after="80" w:line="283" w:lineRule="auto"/>
        <w:ind w:left="720" w:hanging="360"/>
        <w:numPr>
          <w:ilvl w:val="0"/>
          <w:numId w:val="2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大批量输入；</w:t>
      </w:r>
    </w:p>
    <w:p>
      <w:pPr>
        <w:spacing w:after="80" w:line="283" w:lineRule="auto"/>
        <w:ind w:left="720" w:hanging="360"/>
        <w:numPr>
          <w:ilvl w:val="0"/>
          <w:numId w:val="2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输出 Schema；</w:t>
      </w:r>
    </w:p>
    <w:p>
      <w:pPr>
        <w:spacing w:after="80" w:line="283" w:lineRule="auto"/>
        <w:ind w:left="720" w:hanging="360"/>
        <w:numPr>
          <w:ilvl w:val="0"/>
          <w:numId w:val="2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异常映射。</w:t>
      </w:r>
    </w:p>
    <w:p>
      <w:bookmarkStart w:id="6042" w:name="bridge_nav_042"/>
      <w:bookmarkStart w:id="141" w:name="sec_042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集成测试</w:t>
      </w:r>
      <w:bookmarkEnd w:id="141"/>
      <w:bookmarkEnd w:id="6042"/>
    </w:p>
    <w:p>
      <w:pPr>
        <w:spacing w:after="80" w:line="283" w:lineRule="auto"/>
        <w:ind w:left="720" w:hanging="360"/>
        <w:numPr>
          <w:ilvl w:val="0"/>
          <w:numId w:val="2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 + PostgreSQL；</w:t>
      </w:r>
    </w:p>
    <w:p>
      <w:pPr>
        <w:spacing w:after="80" w:line="283" w:lineRule="auto"/>
        <w:ind w:left="720" w:hanging="360"/>
        <w:numPr>
          <w:ilvl w:val="0"/>
          <w:numId w:val="2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 + Model Gateway；</w:t>
      </w:r>
    </w:p>
    <w:p>
      <w:pPr>
        <w:spacing w:after="80" w:line="283" w:lineRule="auto"/>
        <w:ind w:left="720" w:hanging="360"/>
        <w:numPr>
          <w:ilvl w:val="0"/>
          <w:numId w:val="2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 + 文件存储；</w:t>
      </w:r>
    </w:p>
    <w:p>
      <w:pPr>
        <w:spacing w:after="80" w:line="283" w:lineRule="auto"/>
        <w:ind w:left="720" w:hanging="360"/>
        <w:numPr>
          <w:ilvl w:val="0"/>
          <w:numId w:val="2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 + Agent Executor。</w:t>
      </w:r>
    </w:p>
    <w:p>
      <w:bookmarkStart w:id="6043" w:name="bridge_nav_043"/>
      <w:bookmarkStart w:id="142" w:name="sec_043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回归测试</w:t>
      </w:r>
      <w:bookmarkEnd w:id="142"/>
      <w:bookmarkEnd w:id="6043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模型或 Tool 升级后必须运行固定样本集并比较：</w:t>
      </w:r>
    </w:p>
    <w:p>
      <w:pPr>
        <w:spacing w:after="80" w:line="283" w:lineRule="auto"/>
        <w:ind w:left="720" w:hanging="360"/>
        <w:numPr>
          <w:ilvl w:val="0"/>
          <w:numId w:val="2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精度；</w:t>
      </w:r>
    </w:p>
    <w:p>
      <w:pPr>
        <w:spacing w:after="80" w:line="283" w:lineRule="auto"/>
        <w:ind w:left="720" w:hanging="360"/>
        <w:numPr>
          <w:ilvl w:val="0"/>
          <w:numId w:val="2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召回率；</w:t>
      </w:r>
    </w:p>
    <w:p>
      <w:pPr>
        <w:spacing w:after="80" w:line="283" w:lineRule="auto"/>
        <w:ind w:left="720" w:hanging="360"/>
        <w:numPr>
          <w:ilvl w:val="0"/>
          <w:numId w:val="2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推理时长；</w:t>
      </w:r>
    </w:p>
    <w:p>
      <w:pPr>
        <w:spacing w:after="80" w:line="283" w:lineRule="auto"/>
        <w:ind w:left="720" w:hanging="360"/>
        <w:numPr>
          <w:ilvl w:val="0"/>
          <w:numId w:val="2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内存占用；</w:t>
      </w:r>
    </w:p>
    <w:p>
      <w:pPr>
        <w:spacing w:after="80" w:line="283" w:lineRule="auto"/>
        <w:ind w:left="720" w:hanging="360"/>
        <w:numPr>
          <w:ilvl w:val="0"/>
          <w:numId w:val="2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输出结构；</w:t>
      </w:r>
    </w:p>
    <w:p>
      <w:pPr>
        <w:spacing w:after="80" w:line="283" w:lineRule="auto"/>
        <w:ind w:left="720" w:hanging="360"/>
        <w:numPr>
          <w:ilvl w:val="0"/>
          <w:numId w:val="2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Artifact 一致性。</w:t>
      </w:r>
    </w:p>
    <w:p>
      <w:bookmarkStart w:id="6044" w:name="bridge_nav_044"/>
      <w:bookmarkStart w:id="143" w:name="sec_044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4.19 第一阶段 Tool 清单</w:t>
      </w:r>
      <w:bookmarkEnd w:id="143"/>
      <w:bookmarkEnd w:id="6044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优先级 P0：</w:t>
      </w:r>
    </w:p>
    <w:p>
      <w:pPr>
        <w:spacing w:after="80" w:line="283" w:lineRule="auto"/>
        <w:ind w:left="720" w:hanging="360"/>
        <w:numPr>
          <w:ilvl w:val="0"/>
          <w:numId w:val="29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validate_image_batch</w:t>
      </w:r>
    </w:p>
    <w:p>
      <w:pPr>
        <w:spacing w:after="80" w:line="283" w:lineRule="auto"/>
        <w:ind w:left="720" w:hanging="360"/>
        <w:numPr>
          <w:ilvl w:val="0"/>
          <w:numId w:val="29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preprocess_image_batch</w:t>
      </w:r>
    </w:p>
    <w:p>
      <w:pPr>
        <w:spacing w:after="80" w:line="283" w:lineRule="auto"/>
        <w:ind w:left="720" w:hanging="360"/>
        <w:numPr>
          <w:ilvl w:val="0"/>
          <w:numId w:val="29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yolo_damage_detection</w:t>
      </w:r>
    </w:p>
    <w:p>
      <w:pPr>
        <w:spacing w:after="80" w:line="283" w:lineRule="auto"/>
        <w:ind w:left="720" w:hanging="360"/>
        <w:numPr>
          <w:ilvl w:val="0"/>
          <w:numId w:val="29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calculate_damage_statistics</w:t>
      </w:r>
    </w:p>
    <w:p>
      <w:pPr>
        <w:spacing w:after="80" w:line="283" w:lineRule="auto"/>
        <w:ind w:left="720" w:hanging="360"/>
        <w:numPr>
          <w:ilvl w:val="0"/>
          <w:numId w:val="29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retrieve_engineering_standard</w:t>
      </w:r>
    </w:p>
    <w:p>
      <w:pPr>
        <w:spacing w:after="80" w:line="283" w:lineRule="auto"/>
        <w:ind w:left="720" w:hanging="360"/>
        <w:numPr>
          <w:ilvl w:val="0"/>
          <w:numId w:val="29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generate_repair_advice</w:t>
      </w:r>
    </w:p>
    <w:p>
      <w:pPr>
        <w:spacing w:after="80" w:line="283" w:lineRule="auto"/>
        <w:ind w:left="720" w:hanging="360"/>
        <w:numPr>
          <w:ilvl w:val="0"/>
          <w:numId w:val="29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create_review_items</w:t>
      </w:r>
    </w:p>
    <w:p>
      <w:pPr>
        <w:spacing w:after="80" w:line="283" w:lineRule="auto"/>
        <w:ind w:left="720" w:hanging="360"/>
        <w:numPr>
          <w:ilvl w:val="0"/>
          <w:numId w:val="29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generate_word_report</w:t>
      </w:r>
    </w:p>
    <w:p>
      <w:pPr>
        <w:spacing w:after="80" w:line="283" w:lineRule="auto"/>
        <w:ind w:left="720" w:hanging="360"/>
        <w:numPr>
          <w:ilvl w:val="0"/>
          <w:numId w:val="29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generate_pdf_report</w:t>
      </w:r>
    </w:p>
    <w:p>
      <w:pPr>
        <w:spacing w:after="80" w:line="283" w:lineRule="auto"/>
        <w:ind w:left="720" w:hanging="360"/>
        <w:numPr>
          <w:ilvl w:val="0"/>
          <w:numId w:val="29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archive_task_result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优先级 P1：</w:t>
      </w:r>
    </w:p>
    <w:p>
      <w:pPr>
        <w:spacing w:after="80" w:line="283" w:lineRule="auto"/>
        <w:ind w:left="720" w:hanging="360"/>
        <w:numPr>
          <w:ilvl w:val="0"/>
          <w:numId w:val="30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measure_crack_width</w:t>
      </w:r>
    </w:p>
    <w:p>
      <w:pPr>
        <w:spacing w:after="80" w:line="283" w:lineRule="auto"/>
        <w:ind w:left="720" w:hanging="360"/>
        <w:numPr>
          <w:ilvl w:val="0"/>
          <w:numId w:val="30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measure_damage_area</w:t>
      </w:r>
    </w:p>
    <w:p>
      <w:pPr>
        <w:spacing w:after="80" w:line="283" w:lineRule="auto"/>
        <w:ind w:left="720" w:hanging="360"/>
        <w:numPr>
          <w:ilvl w:val="0"/>
          <w:numId w:val="30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map_damage_to_component</w:t>
      </w:r>
    </w:p>
    <w:p>
      <w:pPr>
        <w:spacing w:after="80" w:line="283" w:lineRule="auto"/>
        <w:ind w:left="720" w:hanging="360"/>
        <w:numPr>
          <w:ilvl w:val="0"/>
          <w:numId w:val="30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gis_coordinate_transform</w:t>
      </w:r>
    </w:p>
    <w:p>
      <w:pPr>
        <w:spacing w:after="80" w:line="283" w:lineRule="auto"/>
        <w:ind w:left="720" w:hanging="360"/>
        <w:numPr>
          <w:ilvl w:val="0"/>
          <w:numId w:val="30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historical_damage_compare</w:t>
      </w:r>
    </w:p>
    <w:p>
      <w:pPr>
        <w:spacing w:after="80" w:line="283" w:lineRule="auto"/>
        <w:ind w:left="720" w:hanging="360"/>
        <w:numPr>
          <w:ilvl w:val="0"/>
          <w:numId w:val="30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dataset_quality_analysis</w:t>
      </w:r>
    </w:p>
    <w:p>
      <w:bookmarkStart w:id="6045" w:name="bridge_nav_045"/>
      <w:bookmarkStart w:id="144" w:name="sec_045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4.20 Tool 与 MCP</w:t>
      </w:r>
      <w:bookmarkEnd w:id="144"/>
      <w:bookmarkEnd w:id="6045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第一阶段不要求所有 Tool 直接实现为 MCP Server。</w:t>
      </w:r>
    </w:p>
    <w:p>
      <w:r>
        <w:t>建议先建立内部稳定 Tool SDK，待接口成熟后增加面向不同调用方的适配器：</w:t>
      </w:r>
    </w:p>
    <w:p>
      <w:pPr>
        <w:pStyle w:val="CodeBlock"/>
        <w:shd w:fill="F3F6F8"/>
        <w:pBdr>
          <w:left w:val="single" w:sz="10" w:space="6" w:color="9AAFC2"/>
        </w:pBdr>
      </w:pPr>
      <w:r>
        <w:t>Internal Tool SDK</w:t>
        <w:br/>
        <w:t xml:space="preserve">        │</w:t>
        <w:br/>
        <w:t xml:space="preserve">        ├── Native Python / LangGraph Adapter</w:t>
        <w:br/>
        <w:t xml:space="preserve">        ├── FastAPI / OpenAPI Adapter</w:t>
        <w:br/>
        <w:t xml:space="preserve">        └── MCP Server Adapter</w:t>
        <w:br/>
        <w:t xml:space="preserve">                 │</w:t>
        <w:br/>
        <w:t xml:space="preserve">                 ├── Google ADK（Function Tool 或 MCP）</w:t>
        <w:br/>
        <w:t xml:space="preserve">                 ├── Dify（HTTP / OpenAPI / MCP）</w:t>
        <w:br/>
        <w:t xml:space="preserve">                 └── 其他 MCP Client</w:t>
      </w:r>
    </w:p>
    <w:p>
      <w:r>
        <w:t>这样可以避免在业务尚未稳定时过早被某个协议或编排框架绑定。MCP 的职责是标准化 Tool 调用；独立 Agent 服务之间的协作应使用 A2A 或受控服务 API，并由 Workflow 层统一记录任务状态、权限和审计事件。</w:t>
      </w:r>
    </w:p>
    <w:p>
      <w:bookmarkStart w:id="6046" w:name="bridge_nav_046"/>
      <w:bookmarkStart w:id="145" w:name="sec_046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4.21 版本管理</w:t>
      </w:r>
      <w:bookmarkEnd w:id="145"/>
      <w:bookmarkEnd w:id="6046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Tool 使用语义化版本：</w:t>
      </w:r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TEXT</w:t>
        <w:br/>
      </w:r>
      <w:r>
        <w:rPr>
          <w:rFonts w:ascii="Menlo" w:hAnsi="Menlo" w:eastAsia="Menlo" w:cs="Menlo"/>
          <w:color w:val="243447"/>
          <w:sz w:val="16"/>
        </w:rPr>
        <w:t>MAJOR.MINOR.PATCH</w:t>
      </w:r>
    </w:p>
    <w:p>
      <w:pPr>
        <w:spacing w:after="80" w:line="283" w:lineRule="auto"/>
        <w:ind w:left="720" w:hanging="360"/>
        <w:numPr>
          <w:ilvl w:val="0"/>
          <w:numId w:val="3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MAJOR：输入输出不兼容；</w:t>
      </w:r>
    </w:p>
    <w:p>
      <w:pPr>
        <w:spacing w:after="80" w:line="283" w:lineRule="auto"/>
        <w:ind w:left="720" w:hanging="360"/>
        <w:numPr>
          <w:ilvl w:val="0"/>
          <w:numId w:val="3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MINOR：向后兼容地增加功能；</w:t>
      </w:r>
    </w:p>
    <w:p>
      <w:pPr>
        <w:spacing w:after="80" w:line="283" w:lineRule="auto"/>
        <w:ind w:left="720" w:hanging="360"/>
        <w:numPr>
          <w:ilvl w:val="0"/>
          <w:numId w:val="3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PATCH：修复问题。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生产任务必须固定 Tool 版本，不得默认跟随“最新版”。</w:t>
      </w:r>
    </w:p>
    <w:p>
      <w:bookmarkStart w:id="6047" w:name="bridge_nav_047"/>
      <w:bookmarkStart w:id="146" w:name="sec_047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4.22 发布流程</w:t>
      </w:r>
      <w:bookmarkEnd w:id="146"/>
      <w:bookmarkEnd w:id="6047"/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TEXT</w:t>
        <w:br/>
      </w:r>
      <w:r>
        <w:rPr>
          <w:rFonts w:ascii="Menlo" w:hAnsi="Menlo" w:eastAsia="Menlo" w:cs="Menlo"/>
          <w:color w:val="243447"/>
          <w:sz w:val="16"/>
        </w:rPr>
        <w:t>开发</w:t>
        <w:br/>
        <w:t xml:space="preserve">  ↓</w:t>
        <w:br/>
        <w:t>单元测试</w:t>
        <w:br/>
        <w:t xml:space="preserve">  ↓</w:t>
        <w:br/>
        <w:t>集成测试</w:t>
        <w:br/>
        <w:t xml:space="preserve">  ↓</w:t>
        <w:br/>
        <w:t>固定样本回归</w:t>
        <w:br/>
        <w:t xml:space="preserve">  ↓</w:t>
        <w:br/>
        <w:t>性能测试</w:t>
        <w:br/>
        <w:t xml:space="preserve">  ↓</w:t>
        <w:br/>
        <w:t>人工评审</w:t>
        <w:br/>
        <w:t xml:space="preserve">  ↓</w:t>
        <w:br/>
        <w:t>标记 production_ready</w:t>
        <w:br/>
        <w:t xml:space="preserve">  ↓</w:t>
        <w:br/>
        <w:t>注册到生产 Tool Registry</w:t>
      </w:r>
    </w:p>
    <w:p>
      <w:bookmarkStart w:id="6048" w:name="bridge_nav_048"/>
      <w:bookmarkStart w:id="147" w:name="sec_048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4.23 本章结论</w:t>
      </w:r>
      <w:bookmarkEnd w:id="147"/>
      <w:bookmarkEnd w:id="6048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Tool 是 BridgeAI-Agent 的专业能力载体。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第一阶段的重点不是追求 Tool 数量，而是建立：</w:t>
      </w:r>
    </w:p>
    <w:p>
      <w:pPr>
        <w:spacing w:after="80" w:line="283" w:lineRule="auto"/>
        <w:ind w:left="720" w:hanging="360"/>
        <w:numPr>
          <w:ilvl w:val="0"/>
          <w:numId w:val="3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统一 BaseTool；</w:t>
      </w:r>
    </w:p>
    <w:p>
      <w:pPr>
        <w:spacing w:after="80" w:line="283" w:lineRule="auto"/>
        <w:ind w:left="720" w:hanging="360"/>
        <w:numPr>
          <w:ilvl w:val="0"/>
          <w:numId w:val="3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Pydantic Schema；</w:t>
      </w:r>
    </w:p>
    <w:p>
      <w:pPr>
        <w:spacing w:after="80" w:line="283" w:lineRule="auto"/>
        <w:ind w:left="720" w:hanging="360"/>
        <w:numPr>
          <w:ilvl w:val="0"/>
          <w:numId w:val="3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 Registry；</w:t>
      </w:r>
    </w:p>
    <w:p>
      <w:pPr>
        <w:spacing w:after="80" w:line="283" w:lineRule="auto"/>
        <w:ind w:left="720" w:hanging="360"/>
        <w:numPr>
          <w:ilvl w:val="0"/>
          <w:numId w:val="3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PostgreSQL 执行记录；</w:t>
      </w:r>
    </w:p>
    <w:p>
      <w:pPr>
        <w:spacing w:after="80" w:line="283" w:lineRule="auto"/>
        <w:ind w:left="720" w:hanging="360"/>
        <w:numPr>
          <w:ilvl w:val="0"/>
          <w:numId w:val="3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幂等机制；</w:t>
      </w:r>
    </w:p>
    <w:p>
      <w:pPr>
        <w:spacing w:after="80" w:line="283" w:lineRule="auto"/>
        <w:ind w:left="720" w:hanging="360"/>
        <w:numPr>
          <w:ilvl w:val="0"/>
          <w:numId w:val="3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版本控制；</w:t>
      </w:r>
    </w:p>
    <w:p>
      <w:pPr>
        <w:spacing w:after="80" w:line="283" w:lineRule="auto"/>
        <w:ind w:left="720" w:hanging="360"/>
        <w:numPr>
          <w:ilvl w:val="0"/>
          <w:numId w:val="3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资源调度；</w:t>
      </w:r>
    </w:p>
    <w:p>
      <w:pPr>
        <w:spacing w:after="80" w:line="283" w:lineRule="auto"/>
        <w:ind w:left="720" w:hanging="360"/>
        <w:numPr>
          <w:ilvl w:val="0"/>
          <w:numId w:val="3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审计日志；</w:t>
      </w:r>
    </w:p>
    <w:p>
      <w:pPr>
        <w:spacing w:after="80" w:line="283" w:lineRule="auto"/>
        <w:ind w:left="720" w:hanging="360"/>
        <w:numPr>
          <w:ilvl w:val="0"/>
          <w:numId w:val="3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自动化测试。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BridgeAI-Agent 最重要的长期壁垒，将不是某一个 Agent Prompt，而是不断积累的高质量行业 Tool、数据资产、模型版本、工程知识和完整执行记录。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24" w:left="144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6B7280"/>
        <w:sz w:val="18"/>
      </w:rPr>
      <w:t xml:space="preserve">第 </w:t>
    </w:r>
    <w:fldSimple w:instr="PAGE">
      <w:r>
        <w:t>1</w:t>
      </w:r>
    </w:fldSimple>
    <w:r>
      <w:rPr>
        <w:rFonts w:ascii="Noto Sans CJK SC" w:hAnsi="Noto Sans CJK SC" w:eastAsia="Noto Sans CJK SC" w:cs="Noto Sans CJK SC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C8D2DC"/>
      </w:pBdr>
    </w:pPr>
    <w:r>
      <w:rPr>
        <w:rFonts w:ascii="Noto Sans CJK SC" w:hAnsi="Noto Sans CJK SC" w:eastAsia="Noto Sans CJK SC" w:cs="Noto Sans CJK SC"/>
        <w:b/>
        <w:color w:val="6B7280"/>
        <w:sz w:val="17"/>
      </w:rPr>
      <w:t>BridgeAI-Agent Architecture White Paper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8">
    <w:abstractNumId w:val="17"/>
  </w:num>
  <w:abstractNum w:abstractNumId="18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9">
    <w:abstractNumId w:val="18"/>
  </w:num>
  <w:abstractNum w:abstractNumId="19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0">
    <w:abstractNumId w:val="19"/>
  </w:num>
  <w:abstractNum w:abstractNumId="2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1">
    <w:abstractNumId w:val="20"/>
  </w:num>
  <w:abstractNum w:abstractNumId="21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2">
    <w:abstractNumId w:val="21"/>
  </w:num>
  <w:abstractNum w:abstractNumId="22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3">
    <w:abstractNumId w:val="22"/>
  </w:num>
  <w:abstractNum w:abstractNumId="23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4">
    <w:abstractNumId w:val="23"/>
  </w:num>
  <w:abstractNum w:abstractNumId="24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5">
    <w:abstractNumId w:val="24"/>
  </w:num>
  <w:abstractNum w:abstractNumId="25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6">
    <w:abstractNumId w:val="25"/>
  </w:num>
  <w:abstractNum w:abstractNumId="26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7">
    <w:abstractNumId w:val="26"/>
  </w:num>
  <w:abstractNum w:abstractNumId="27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8">
    <w:abstractNumId w:val="27"/>
  </w:num>
  <w:abstractNum w:abstractNumId="2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9">
    <w:abstractNumId w:val="28"/>
  </w:num>
  <w:abstractNum w:abstractNumId="2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30">
    <w:abstractNumId w:val="29"/>
  </w:num>
  <w:abstractNum w:abstractNumId="3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1">
    <w:abstractNumId w:val="30"/>
  </w:num>
  <w:abstractNum w:abstractNumId="31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  <w:jc w:val="both"/>
    </w:pPr>
    <w:rPr>
      <w:rFonts w:ascii="Noto Sans CJK SC" w:hAnsi="Noto Sans CJK SC" w:eastAsia="Noto Sans CJK SC"/>
      <w:b w:val="0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Entry1">
    <w:name w:val="TOC Entry 1"/>
    <w:pPr>
      <w:tabs>
        <w:tab w:pos="9072" w:val="right" w:leader="dot"/>
      </w:tabs>
      <w:spacing w:after="80"/>
      <w:ind w:left="0"/>
    </w:pPr>
    <w:rPr>
      <w:rFonts w:ascii="Noto Sans CJK SC" w:hAnsi="Noto Sans CJK SC" w:eastAsia="Noto Sans CJK SC"/>
      <w:b w:val="0"/>
      <w:color w:val="243447"/>
      <w:sz w:val="21"/>
    </w:rPr>
  </w:style>
  <w:style w:type="paragraph" w:customStyle="1" w:styleId="TOCEntry2">
    <w:name w:val="TOC Entry 2"/>
    <w:pPr>
      <w:tabs>
        <w:tab w:pos="9072" w:val="right" w:leader="dot"/>
      </w:tabs>
      <w:spacing w:after="60"/>
      <w:ind w:left="346"/>
    </w:pPr>
    <w:rPr>
      <w:rFonts w:ascii="Noto Sans CJK SC" w:hAnsi="Noto Sans CJK SC" w:eastAsia="Noto Sans CJK SC"/>
      <w:b w:val="0"/>
      <w:color w:val="6B7280"/>
      <w:sz w:val="19"/>
    </w:rPr>
  </w:style>
  <w:style w:type="paragraph" w:customStyle="1" w:styleId="TOCEntry3">
    <w:name w:val="TOC Entry 3"/>
    <w:pPr>
      <w:tabs>
        <w:tab w:pos="9072" w:val="right" w:leader="dot"/>
      </w:tabs>
      <w:spacing w:after="60"/>
      <w:ind w:left="691"/>
    </w:pPr>
    <w:rPr>
      <w:rFonts w:ascii="Noto Sans CJK SC" w:hAnsi="Noto Sans CJK SC" w:eastAsia="Noto Sans CJK SC"/>
      <w:b w:val="0"/>
      <w:color w:val="6B7280"/>
      <w:sz w:val="18"/>
    </w:rPr>
  </w:style>
  <w:style w:type="paragraph" w:customStyle="1" w:styleId="CodeBlock">
    <w:name w:val="Code Block"/>
    <w:pPr>
      <w:spacing w:before="80" w:after="120" w:line="252" w:lineRule="auto"/>
      <w:ind w:left="230" w:right="173"/>
    </w:pPr>
    <w:rPr>
      <w:rFonts w:ascii="Menlo" w:hAnsi="Menlo" w:eastAsia="Menlo"/>
      <w:b w:val="0"/>
      <w:color w:val="24344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BridgeAI-Agent Architecture White Paper - 第四章 Tool SDK 设计规范</dc:title>
  <dc:subject>BridgeAI-Agent 技术说明书</dc:subject>
  <dc:creator>BridgeAI-Agent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