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3893A">
      <w:pPr>
        <w:pStyle w:val="13"/>
        <w:widowControl/>
      </w:pPr>
      <w:r>
        <w:t>导师个人介绍 -</w:t>
      </w:r>
      <w:r>
        <w:t>王斐然</w:t>
      </w:r>
      <w:r>
        <w:br w:type="textWrapping"/>
      </w:r>
      <w:bookmarkStart w:id="0" w:name="_GoBack"/>
      <w:bookmarkEnd w:id="0"/>
      <w:r>
        <w:t>本科⽣</w:t>
      </w:r>
      <w:r>
        <w:rPr>
          <w:rFonts w:hint="eastAsia"/>
          <w:lang w:val="en-US" w:eastAsia="zh-CN"/>
        </w:rPr>
        <w:t>科研</w:t>
      </w:r>
      <w:r>
        <w:t>助理招募说明</w:t>
      </w:r>
    </w:p>
    <w:p w14:paraId="2733E931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写在前⾯：为什么写这份文档？</w:t>
      </w:r>
    </w:p>
    <w:p w14:paraId="68B1B22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在师⽣匹配的过程中，我常发现一个普遍问题：学生不清晰导师的研究重心与培养期待，导师也难以快速精准判断学生的适配程度。这种信息壁垒导致双方耗费大量时间成本，却未必能建立高效的合作关系。</w:t>
      </w:r>
    </w:p>
    <w:p w14:paraId="72A5C73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写下这份文档，核心目的有二：</w:t>
      </w:r>
    </w:p>
    <w:p w14:paraId="098461F0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消除信息不对称：让你全面了解我的研究领域、方法偏好，以及对学生的培养路径和核心要求；</w:t>
      </w:r>
    </w:p>
    <w:p w14:paraId="3AD631CC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提升双向匹配效率：这既是一份详细的研究说明，也是一份自我评估清单。如果你读完后认为这正是你期待的学术训练，且符合列出的要求，那么我们大概率能成为默契的学术搭档。</w:t>
      </w:r>
    </w:p>
    <w:p w14:paraId="6F1D1092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研究版图（Research Areas）</w:t>
      </w:r>
    </w:p>
    <w:p w14:paraId="6C520A8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我的研究聚焦能源环境与财税预算领域的现实经济问题，核心围绕 “实证分析、现实回应、对策落地” 展开。根据你的兴趣和技能特长，可选择以下三个研究方向：</w:t>
      </w:r>
    </w:p>
    <w:p w14:paraId="2CB8A40D">
      <w:pPr>
        <w:pStyle w:val="3"/>
        <w:widowControl/>
      </w:pPr>
      <w:r>
        <w:t>方向一：能源与环境经济研究</w:t>
      </w:r>
    </w:p>
    <w:p w14:paraId="1225C2C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核心关键词：实证导向、能源转型、计量分析</w:t>
      </w:r>
    </w:p>
    <w:p w14:paraId="49A05BF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具体内容：聚焦 “双碳” 目标下的能源转型路径，探究财税、产业、区域、环境等政策对能源转型、能源贫困、能源安全的效果评估。重点通过计量方法识别能源转型与经济社会发展间的因果关系，为绿色低碳发展提供实证支撑。</w:t>
      </w:r>
    </w:p>
    <w:p w14:paraId="0BC4EDB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任务特点：侧重实证分析，需收集相关数据并开展回归分析。</w:t>
      </w:r>
    </w:p>
    <w:p w14:paraId="1DEFBFE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技能倾向：熟练掌握 Stata，理解双重差分、倾向得分匹配等因果推断方法，对能源环境领域有基本认知或浓厚兴趣。</w:t>
      </w:r>
    </w:p>
    <w:p w14:paraId="5408C00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方法参考：Greenstone, M., &amp; Hanna, R. (2014). Environmental regulations, air and water pollution, and infant mortality in India. The Quarterly Journal of Economics, 129 (4), 1739-1780.</w:t>
      </w:r>
    </w:p>
    <w:p w14:paraId="7206E039">
      <w:pPr>
        <w:pStyle w:val="3"/>
        <w:widowControl/>
      </w:pPr>
      <w:r>
        <w:t>方向二</w:t>
      </w:r>
      <w:r>
        <w:t>：深化预算管理改革研究</w:t>
      </w:r>
    </w:p>
    <w:p w14:paraId="6559A85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核心关键词：案例分析、文本分析、比较分析、理论提炼</w:t>
      </w:r>
    </w:p>
    <w:p w14:paraId="76092B9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具体内容：聚焦我国预算管理改革的实践探索，通过选取地方政府、部门预算管理的典型案例，结合政策文本分析，总结改革中的经验与问题，提炼预算管理现代化的理论逻辑与实践路径。</w:t>
      </w:r>
    </w:p>
    <w:p w14:paraId="40B3D3B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任务特点：侧重案例调研与文本解读，需收集预算管理政策文件、地方实践案例材料，善于从具体实践中归纳总结，上升至理论层面，成果形式包括学术论文或政策咨询报告。鼓励运用实证方法进行深入研究。</w:t>
      </w:r>
    </w:p>
    <w:p w14:paraId="4260B02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技能倾向：具备较强的案例分析能力和文字写作能力，善于挖掘案例背后的核心问题，对政府预算管理机制有一定了解，愿意投入时间开展文本梳理与理论提炼。</w:t>
      </w:r>
    </w:p>
    <w:p w14:paraId="3DE7F49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  <w:highlight w:val="none"/>
        </w:rPr>
      </w:pPr>
      <w:r>
        <w:rPr>
          <w:color w:val="000000"/>
          <w:highlight w:val="none"/>
        </w:rPr>
        <w:t>方法参考：Pieter Bleyen, Daniel Klimovský, Geert Bouckaert &amp; Christoph Reichard. (2017). Linking budgeting to results? Evidence about performance budgets in European municipalities based on a comparative analytical model, Public Management Review, 19(7), 932-953.</w:t>
      </w:r>
    </w:p>
    <w:p w14:paraId="6EAC536A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阶梯式培养体系（Training Path）</w:t>
      </w:r>
    </w:p>
    <w:p w14:paraId="2433144E">
      <w:pPr>
        <w:pStyle w:val="11"/>
        <w:widowControl/>
        <w:rPr>
          <w:color w:val="000000"/>
        </w:rPr>
      </w:pPr>
      <w:r>
        <w:rPr>
          <w:color w:val="000000"/>
        </w:rPr>
        <w:t>实行</w:t>
      </w:r>
      <w:r>
        <w:rPr>
          <w:rFonts w:hint="eastAsia"/>
          <w:color w:val="000000"/>
          <w:lang w:val="en-US" w:eastAsia="zh-CN"/>
        </w:rPr>
        <w:t>阶梯式</w:t>
      </w:r>
      <w:r>
        <w:rPr>
          <w:color w:val="000000"/>
        </w:rPr>
        <w:t>的培养，核心在于助力学生在大三下学期完成1篇规范工作论文，通过完整研究流程提升能力，为研究生申请或就业积累实质性成果。</w:t>
      </w:r>
    </w:p>
    <w:p w14:paraId="40DA6B11">
      <w:pPr>
        <w:pStyle w:val="3"/>
        <w:widowControl/>
        <w:rPr>
          <w:rFonts w:hint="eastAsia" w:ascii="Times New Roman" w:hAnsi="Times New Roman" w:eastAsia="黑体" w:cs="Times New Roman"/>
          <w:color w:val="000000"/>
          <w:kern w:val="2"/>
          <w:sz w:val="30"/>
          <w:szCs w:val="24"/>
          <w:lang w:bidi="ar-SA"/>
        </w:rPr>
      </w:pPr>
      <w:r>
        <w:t>阶段一：基础训练与规范养成</w:t>
      </w:r>
    </w:p>
    <w:p w14:paraId="53FF799B">
      <w:pPr>
        <w:pStyle w:val="11"/>
        <w:widowControl/>
        <w:rPr>
          <w:rFonts w:hint="eastAsia" w:ascii="Times New Roman" w:hAnsi="Times New Roman" w:eastAsia="黑体" w:cs="Times New Roman"/>
          <w:color w:val="000000"/>
          <w:kern w:val="2"/>
          <w:sz w:val="30"/>
          <w:szCs w:val="24"/>
          <w:lang w:bidi="ar-SA"/>
        </w:rPr>
      </w:pPr>
      <w:r>
        <w:rPr>
          <w:color w:val="000000"/>
        </w:rPr>
        <w:t>核心任务：①研读领域经典文献与政策文件，理解研究问题及方法框架；②掌握数据收集清洗、政策文本梳理、案例整理等基础技能，熟悉研究方法与学术写作规范；③复现相关研究的实证结果或案例分析逻辑，熟练运用基础研究工具。</w:t>
      </w:r>
    </w:p>
    <w:p w14:paraId="441BD6BE">
      <w:pPr>
        <w:pStyle w:val="11"/>
        <w:widowControl/>
        <w:rPr>
          <w:color w:val="000000"/>
        </w:rPr>
      </w:pPr>
      <w:r>
        <w:rPr>
          <w:color w:val="000000"/>
        </w:rPr>
        <w:t>能力要求：态度优先于能力，需细心严谨、责任心强、按时履约，对研究领域有初步认知，主动投入时间学习技能。</w:t>
      </w:r>
    </w:p>
    <w:p w14:paraId="49E16570">
      <w:pPr>
        <w:pStyle w:val="11"/>
        <w:widowControl/>
        <w:rPr>
          <w:color w:val="000000"/>
        </w:rPr>
      </w:pPr>
      <w:r>
        <w:rPr>
          <w:color w:val="000000"/>
        </w:rPr>
        <w:t>培养目标：建立学术研究规范，培养数据与政策敏感度，熟练运用基础研究工具。</w:t>
      </w:r>
    </w:p>
    <w:p w14:paraId="4020F1AF">
      <w:pPr>
        <w:pStyle w:val="3"/>
        <w:widowControl/>
        <w:rPr>
          <w:rFonts w:hint="eastAsia" w:ascii="Times New Roman" w:hAnsi="Times New Roman" w:eastAsia="黑体" w:cs="Times New Roman"/>
          <w:color w:val="000000"/>
          <w:kern w:val="2"/>
          <w:sz w:val="30"/>
          <w:szCs w:val="24"/>
          <w:lang w:bidi="ar-SA"/>
        </w:rPr>
      </w:pPr>
      <w:r>
        <w:t>阶段二：方向聚焦与能力提升</w:t>
      </w:r>
    </w:p>
    <w:p w14:paraId="58FA70CE">
      <w:pPr>
        <w:pStyle w:val="11"/>
        <w:widowControl/>
        <w:rPr>
          <w:rFonts w:hint="eastAsia" w:ascii="Times New Roman" w:hAnsi="Times New Roman" w:eastAsia="黑体" w:cs="Times New Roman"/>
          <w:color w:val="000000"/>
          <w:kern w:val="2"/>
          <w:sz w:val="30"/>
          <w:szCs w:val="24"/>
          <w:lang w:bidi="ar-SA"/>
        </w:rPr>
      </w:pPr>
      <w:r>
        <w:rPr>
          <w:color w:val="000000"/>
        </w:rPr>
        <w:t>核心任务：①结合兴趣与能力确定研究方向，独立完成文献梳理与研究框架设计；②开展针对性数据收集、案例调研或文本分析，进行初步研究论证；③定期汇报进展、参与团队研讨，优化研究设计与分析方法。</w:t>
      </w:r>
    </w:p>
    <w:p w14:paraId="0E1F9AD5">
      <w:pPr>
        <w:pStyle w:val="11"/>
        <w:widowControl/>
        <w:rPr>
          <w:rFonts w:hint="eastAsia" w:ascii="Times New Roman" w:hAnsi="Times New Roman" w:eastAsia="黑体" w:cs="Times New Roman"/>
          <w:color w:val="000000"/>
          <w:kern w:val="2"/>
          <w:sz w:val="30"/>
          <w:szCs w:val="24"/>
          <w:lang w:bidi="ar-SA"/>
        </w:rPr>
      </w:pPr>
      <w:r>
        <w:rPr>
          <w:color w:val="000000"/>
        </w:rPr>
        <w:t>能力要求：具备自我驱动力，能主动查阅文献、发现问题并尝试解决，对所选方向有独立思考。</w:t>
      </w:r>
    </w:p>
    <w:p w14:paraId="38C284A2">
      <w:pPr>
        <w:pStyle w:val="11"/>
        <w:widowControl/>
        <w:rPr>
          <w:color w:val="000000"/>
        </w:rPr>
      </w:pPr>
      <w:r>
        <w:rPr>
          <w:color w:val="000000"/>
        </w:rPr>
        <w:t>培养目标：掌握完整研究流程，提升专项研究能力，形成初步研究成果。</w:t>
      </w:r>
    </w:p>
    <w:p w14:paraId="0E17B196">
      <w:pPr>
        <w:pStyle w:val="3"/>
        <w:widowControl/>
        <w:rPr>
          <w:rFonts w:hint="eastAsia" w:ascii="Times New Roman" w:hAnsi="Times New Roman" w:eastAsia="黑体" w:cs="Times New Roman"/>
          <w:color w:val="000000"/>
          <w:kern w:val="2"/>
          <w:sz w:val="30"/>
          <w:szCs w:val="24"/>
          <w:lang w:bidi="ar-SA"/>
        </w:rPr>
      </w:pPr>
      <w:r>
        <w:t>阶段三：成果凝练与输出</w:t>
      </w:r>
    </w:p>
    <w:p w14:paraId="451DF413">
      <w:pPr>
        <w:pStyle w:val="11"/>
        <w:widowControl/>
        <w:rPr>
          <w:rFonts w:hint="eastAsia" w:ascii="Times New Roman" w:hAnsi="Times New Roman" w:eastAsia="黑体" w:cs="Times New Roman"/>
          <w:color w:val="000000"/>
          <w:kern w:val="2"/>
          <w:sz w:val="30"/>
          <w:szCs w:val="24"/>
          <w:lang w:bidi="ar-SA"/>
        </w:rPr>
      </w:pPr>
      <w:r>
        <w:rPr>
          <w:color w:val="000000"/>
        </w:rPr>
        <w:t>核心任务：①整合前期研究，撰写完整研究报告或工作论文；②优化分析逻辑与论证过程，结合反馈反复打磨，形成规范学术成果；③将成果应用于夏令营申请、大创项目、学术竞赛或政策咨询。</w:t>
      </w:r>
    </w:p>
    <w:p w14:paraId="40EAEAE5">
      <w:pPr>
        <w:pStyle w:val="11"/>
        <w:widowControl/>
        <w:rPr>
          <w:color w:val="000000"/>
        </w:rPr>
      </w:pPr>
      <w:r>
        <w:rPr>
          <w:color w:val="000000"/>
        </w:rPr>
        <w:t>能力要求：能坚持完成长周期任务，具备较强学术写作与修改能力，可理解并回应反馈意见。</w:t>
      </w:r>
    </w:p>
    <w:p w14:paraId="0AB36587">
      <w:pPr>
        <w:pStyle w:val="11"/>
        <w:widowControl/>
      </w:pPr>
      <w:r>
        <w:rPr>
          <w:color w:val="000000"/>
        </w:rPr>
        <w:t>培养目标：产出1篇高质量研究成果，为学术深造或职业发展筑牢基础。</w:t>
      </w:r>
    </w:p>
    <w:p w14:paraId="0B3364A2">
      <w:pPr>
        <w:pStyle w:val="3"/>
        <w:widowControl/>
      </w:pPr>
      <w:r>
        <w:t>进阶路径：学术合作</w:t>
      </w:r>
    </w:p>
    <w:p w14:paraId="341E548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适用对象：表现突出、展现较高研究潜力的学生</w:t>
      </w:r>
    </w:p>
    <w:p w14:paraId="0EFDC87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合作模式：</w:t>
      </w:r>
      <w:r>
        <w:rPr>
          <w:rFonts w:hint="eastAsia"/>
          <w:color w:val="000000"/>
          <w:lang w:val="en-US" w:eastAsia="zh-CN"/>
        </w:rPr>
        <w:t>①</w:t>
      </w:r>
      <w:r>
        <w:rPr>
          <w:color w:val="000000"/>
        </w:rPr>
        <w:t>共同将研究成果修改后投稿至学术会议或期刊；</w:t>
      </w:r>
      <w:r>
        <w:rPr>
          <w:rFonts w:hint="eastAsia"/>
          <w:color w:val="000000"/>
          <w:lang w:val="en-US" w:eastAsia="zh-CN"/>
        </w:rPr>
        <w:t>②</w:t>
      </w:r>
      <w:r>
        <w:rPr>
          <w:color w:val="000000"/>
        </w:rPr>
        <w:t>作为合作者参与我的在研项目，承担核心研究任务；</w:t>
      </w:r>
      <w:r>
        <w:rPr>
          <w:rFonts w:hint="eastAsia"/>
          <w:color w:val="000000"/>
          <w:lang w:val="en-US" w:eastAsia="zh-CN"/>
        </w:rPr>
        <w:t>③</w:t>
      </w:r>
      <w:r>
        <w:rPr>
          <w:color w:val="000000"/>
        </w:rPr>
        <w:t>根据贡献获得署名权。</w:t>
      </w:r>
    </w:p>
    <w:p w14:paraId="6C57AD0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b w:val="0"/>
          <w:color w:val="000000"/>
        </w:rPr>
      </w:pPr>
      <w:r>
        <w:rPr>
          <w:color w:val="000000"/>
        </w:rPr>
        <w:t>要求标准：能够无障碍阅读英文顶刊文献，熟练掌握所选方向的研究方法，具备独立完成专项研究任务的能力。</w:t>
      </w:r>
    </w:p>
    <w:p w14:paraId="1E74467D">
      <w:pPr>
        <w:pStyle w:val="3"/>
        <w:widowControl/>
      </w:pPr>
      <w:r>
        <w:t>特别说明：动态调整与退出机制</w:t>
      </w:r>
    </w:p>
    <w:p w14:paraId="2639B8AA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</w:rPr>
      </w:pPr>
      <w:r>
        <w:rPr>
          <w:color w:val="000000"/>
        </w:rPr>
        <w:t>持续评估：培养过程中会根据学生的研究进展与表现进行动态评估，尊重 “并非所有人都适合学术研究” 的客观情况；</w:t>
      </w:r>
    </w:p>
    <w:p w14:paraId="0A0AE6AA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</w:rPr>
      </w:pPr>
      <w:r>
        <w:rPr>
          <w:color w:val="000000"/>
        </w:rPr>
        <w:t>无压力退出：若过程中发现自身不适合或兴趣转移，可随时主动提出退出，无需有心理负担；</w:t>
      </w:r>
    </w:p>
    <w:p w14:paraId="11825ABA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</w:rPr>
      </w:pPr>
      <w:r>
        <w:rPr>
          <w:color w:val="000000"/>
        </w:rPr>
        <w:t>职业素养要求：退出前需提前沟通，并负责任地完成手头工作的交接，不得突然失联或拖延进度。</w:t>
      </w:r>
    </w:p>
    <w:p w14:paraId="1F9A7378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招募要求与准入门槛（The Checklist）</w:t>
      </w:r>
    </w:p>
    <w:p w14:paraId="4637AB5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请对照以下清单进行自我评估，这既是对自己负责，也是对双方时间的尊重：</w:t>
      </w:r>
    </w:p>
    <w:p w14:paraId="53A587B2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自我驱动的学习能力：研究工作无标准答案，需自主查阅文献、发现问题、寻找解决方案，期待主动思考的合作者，而非等待指令的执行者；</w:t>
      </w:r>
    </w:p>
    <w:p w14:paraId="0E26D872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对研究的内在兴趣：相关研究需要长期投入，处理繁杂数据、梳理大量文献、反复修改报告，唯有真正感兴趣，才能在困难中保持动力；</w:t>
      </w:r>
    </w:p>
    <w:p w14:paraId="6D407970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开放的学习态度：对计量分析、</w:t>
      </w:r>
      <w:r>
        <w:rPr>
          <w:rFonts w:hint="eastAsia"/>
          <w:color w:val="000000"/>
          <w:lang w:val="en-US" w:eastAsia="zh-CN"/>
        </w:rPr>
        <w:t>编程</w:t>
      </w:r>
      <w:r>
        <w:rPr>
          <w:color w:val="000000"/>
        </w:rPr>
        <w:t>、案例研究等技能不恐惧，愿意主动突破舒适区，通过学习弥补能力短板。</w:t>
      </w:r>
    </w:p>
    <w:p w14:paraId="706E1B8B">
      <w:pPr>
        <w:pStyle w:val="3"/>
        <w:widowControl/>
      </w:pPr>
      <w:r>
        <w:t>能力与素质要求</w:t>
      </w:r>
    </w:p>
    <w:p w14:paraId="488FC4F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eastAsia="宋体"/>
          <w:b w:val="0"/>
          <w:color w:val="000000"/>
          <w:lang w:eastAsia="zh-CN"/>
        </w:rPr>
      </w:pPr>
      <w:r>
        <w:rPr>
          <w:color w:val="000000"/>
        </w:rPr>
        <w:t>基础学术能力：能够阅读和理解经济学、公共管理领域的中英文学术论文；对能源环境、财税预算相关领域有基本认知，或愿意系统学习</w:t>
      </w:r>
      <w:r>
        <w:rPr>
          <w:rFonts w:hint="eastAsia"/>
          <w:color w:val="000000"/>
          <w:lang w:eastAsia="zh-CN"/>
        </w:rPr>
        <w:t>。</w:t>
      </w:r>
    </w:p>
    <w:p w14:paraId="3F8463F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b w:val="0"/>
          <w:color w:val="000000"/>
        </w:rPr>
      </w:pPr>
      <w:r>
        <w:rPr>
          <w:color w:val="000000"/>
        </w:rPr>
        <w:t>技能储备：熟悉或愿意学习 Stata及相关计量方法；具备较强的资料搜集与比较分析能力；善于挖掘案例核心信息，具备文本梳理与理论提炼能力，文字写作功底扎实。</w:t>
      </w:r>
    </w:p>
    <w:p w14:paraId="67D739C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工作习惯：</w:t>
      </w:r>
    </w:p>
    <w:p w14:paraId="5CE8952B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</w:rPr>
      </w:pPr>
      <w:r>
        <w:rPr>
          <w:color w:val="000000"/>
        </w:rPr>
        <w:t>靠谱：凡事有交代，答应的事情能按时保质完成；</w:t>
      </w:r>
    </w:p>
    <w:p w14:paraId="27C990E9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</w:rPr>
      </w:pPr>
      <w:r>
        <w:rPr>
          <w:color w:val="000000"/>
        </w:rPr>
        <w:t>主动：遇到问题先尝试自主解决，提问前经过独立思考；</w:t>
      </w:r>
    </w:p>
    <w:p w14:paraId="333ED54F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</w:rPr>
      </w:pPr>
      <w:r>
        <w:rPr>
          <w:color w:val="000000"/>
        </w:rPr>
        <w:t>坚持：能够承受长周期研究任务的压力，不轻易放弃。</w:t>
      </w:r>
    </w:p>
    <w:p w14:paraId="3F8C0B76">
      <w:pPr>
        <w:pStyle w:val="3"/>
        <w:widowControl/>
      </w:pPr>
      <w:r>
        <w:t>时间投入要求：</w:t>
      </w:r>
    </w:p>
    <w:p w14:paraId="321BE04B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</w:rPr>
      </w:pPr>
      <w:r>
        <w:rPr>
          <w:color w:val="000000"/>
        </w:rPr>
        <w:t>能够保证稳定的时间投入（具体时长根据研究阶段与个人能力调整）；</w:t>
      </w:r>
    </w:p>
    <w:p w14:paraId="1EDD7D28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</w:rPr>
      </w:pPr>
      <w:r>
        <w:rPr>
          <w:color w:val="000000"/>
        </w:rPr>
        <w:t>至少保证一年以上的合作周期，完成完整的研究训练；</w:t>
      </w:r>
    </w:p>
    <w:p w14:paraId="2C90798A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</w:rPr>
      </w:pPr>
      <w:r>
        <w:rPr>
          <w:color w:val="000000"/>
        </w:rPr>
        <w:t>能够参加定期的团队会议与进度汇报。</w:t>
      </w:r>
    </w:p>
    <w:p w14:paraId="6B465690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b w:val="0"/>
          <w:color w:val="000000"/>
        </w:rPr>
      </w:pPr>
    </w:p>
    <w:p w14:paraId="4D8E02BB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下一步：如何加入？（Action Guide）</w:t>
      </w:r>
    </w:p>
    <w:p w14:paraId="76AA66D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如果你确认自己符合上述条件，并对我的研究方向与培养模式感兴趣，欢迎通过以下方式联系我：</w:t>
      </w:r>
    </w:p>
    <w:p w14:paraId="76E8944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联系方式</w:t>
      </w:r>
    </w:p>
    <w:p w14:paraId="58D3F8E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Email：</w:t>
      </w:r>
      <w:r>
        <w:rPr>
          <w:rFonts w:hint="eastAsia"/>
          <w:color w:val="000000"/>
          <w:lang w:val="en-US" w:eastAsia="zh-CN"/>
        </w:rPr>
        <w:fldChar w:fldCharType="begin"/>
      </w:r>
      <w:r>
        <w:rPr>
          <w:rFonts w:hint="eastAsia"/>
          <w:color w:val="000000"/>
          <w:lang w:val="en-US" w:eastAsia="zh-CN"/>
        </w:rPr>
        <w:instrText xml:space="preserve"> HYPERLINK "mailto:wangfeiran@cufe.edu.cn" </w:instrText>
      </w:r>
      <w:r>
        <w:rPr>
          <w:rFonts w:hint="eastAsia"/>
          <w:color w:val="000000"/>
          <w:lang w:val="en-US" w:eastAsia="zh-CN"/>
        </w:rPr>
        <w:fldChar w:fldCharType="separate"/>
      </w:r>
      <w:r>
        <w:rPr>
          <w:rStyle w:val="16"/>
          <w:rFonts w:hint="eastAsia"/>
          <w:lang w:val="en-US" w:eastAsia="zh-CN"/>
        </w:rPr>
        <w:t>wangfeiran</w:t>
      </w:r>
      <w:r>
        <w:rPr>
          <w:rStyle w:val="16"/>
        </w:rPr>
        <w:t>@cufe.edu.cn</w:t>
      </w:r>
      <w:r>
        <w:rPr>
          <w:rFonts w:hint="eastAsia"/>
          <w:color w:val="000000"/>
          <w:lang w:val="en-US" w:eastAsia="zh-CN"/>
        </w:rPr>
        <w:fldChar w:fldCharType="end"/>
      </w:r>
    </w:p>
    <w:p w14:paraId="12FFAAC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邮件标题格式：申请科研助理_姓名_年级_专业</w:t>
      </w:r>
    </w:p>
    <w:p w14:paraId="4BE9B18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b w:val="0"/>
          <w:color w:val="000000"/>
          <w:bdr w:val="none" w:sz="0" w:space="0"/>
        </w:rPr>
      </w:pPr>
      <w:r>
        <w:rPr>
          <w:color w:val="000000"/>
        </w:rPr>
        <w:t>邮件内容</w:t>
      </w:r>
      <w:r>
        <w:rPr>
          <w:rFonts w:hint="eastAsia"/>
          <w:color w:val="000000"/>
          <w:lang w:val="en-US" w:eastAsia="zh-CN"/>
        </w:rPr>
        <w:t>可</w:t>
      </w:r>
      <w:r>
        <w:rPr>
          <w:color w:val="000000"/>
        </w:rPr>
        <w:t>包含：个人简历</w:t>
      </w:r>
      <w:r>
        <w:rPr>
          <w:rFonts w:hint="eastAsia"/>
          <w:color w:val="000000"/>
          <w:lang w:eastAsia="zh-CN"/>
        </w:rPr>
        <w:t>；</w:t>
      </w:r>
      <w:r>
        <w:rPr>
          <w:color w:val="000000"/>
        </w:rPr>
        <w:t>研究兴趣说明（500 字左右，描述你对哪个研究方向最感兴趣、为什么想从事相关研究、希望通过研究训练获得什么</w:t>
      </w:r>
      <w:r>
        <w:rPr>
          <w:rFonts w:hint="eastAsia"/>
          <w:color w:val="000000"/>
          <w:lang w:eastAsia="zh-CN"/>
        </w:rPr>
        <w:t>、</w:t>
      </w:r>
      <w:r>
        <w:rPr>
          <w:rFonts w:hint="eastAsia"/>
          <w:color w:val="000000"/>
          <w:lang w:val="en-US" w:eastAsia="zh-CN"/>
        </w:rPr>
        <w:t>希望从团队获得什么支持</w:t>
      </w:r>
      <w:r>
        <w:rPr>
          <w:color w:val="000000"/>
        </w:rPr>
        <w:t>）</w:t>
      </w:r>
      <w:r>
        <w:rPr>
          <w:rFonts w:hint="eastAsia"/>
          <w:color w:val="000000"/>
          <w:lang w:eastAsia="zh-CN"/>
        </w:rPr>
        <w:t>；</w:t>
      </w:r>
      <w:r>
        <w:rPr>
          <w:color w:val="000000"/>
        </w:rPr>
        <w:t>可投入的时间安排与预期合作周期。</w:t>
      </w:r>
    </w:p>
    <w:p w14:paraId="6490929B">
      <w:pPr>
        <w:pStyle w:val="3"/>
        <w:widowControl/>
      </w:pPr>
      <w:r>
        <w:t>重要提醒</w:t>
      </w:r>
    </w:p>
    <w:p w14:paraId="20D44D3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</w:rPr>
      </w:pPr>
      <w:r>
        <w:rPr>
          <w:color w:val="000000"/>
        </w:rPr>
        <w:t>这是一个双向选择的过程。面谈的核心目的是让我们更深入地了解彼此，做出最适合的决定。无论最终是否加入团队，这场交流本身都将为你提供学术方向的参考。期待与有志于现实经济问题研究的同学共同探索、共同成长！</w:t>
      </w:r>
    </w:p>
    <w:p w14:paraId="62E6B4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55700"/>
    <w:multiLevelType w:val="singleLevel"/>
    <w:tmpl w:val="8145570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B7B988BE"/>
    <w:multiLevelType w:val="singleLevel"/>
    <w:tmpl w:val="B7B988B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C59BA3CC"/>
    <w:multiLevelType w:val="singleLevel"/>
    <w:tmpl w:val="C59BA3C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3D9ABC80"/>
    <w:multiLevelType w:val="singleLevel"/>
    <w:tmpl w:val="3D9ABC8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70A97744"/>
    <w:multiLevelType w:val="singleLevel"/>
    <w:tmpl w:val="70A9774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C337CC"/>
    <w:rsid w:val="0022181C"/>
    <w:rsid w:val="04B26086"/>
    <w:rsid w:val="21935C7E"/>
    <w:rsid w:val="2BEC66B7"/>
    <w:rsid w:val="39253208"/>
    <w:rsid w:val="3FC337CC"/>
    <w:rsid w:val="4E99003A"/>
    <w:rsid w:val="57E9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Hyperlink"/>
    <w:basedOn w:val="1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3104</Words>
  <Characters>3330</Characters>
  <Lines>0</Lines>
  <Paragraphs>0</Paragraphs>
  <TotalTime>236</TotalTime>
  <ScaleCrop>false</ScaleCrop>
  <LinksUpToDate>false</LinksUpToDate>
  <CharactersWithSpaces>3382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2026-01-27T17:01:00Z</dcterms:created>
  <dc:creator>王斐然</dc:creator>
  <cp:lastModifiedBy>王斐然</cp:lastModifiedBy>
  <dcterms:modified xsi:type="dcterms:W3CDTF">2026-01-28T08:19:42Z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AD3A823320024F3F8C5A1A54291B5EC7_11</vt:lpwstr>
  </property>
  <property fmtid="{D5CDD505-2E9C-101B-9397-08002B2CF9AE}" pid="4" name="KSOTemplateDocerSaveRecord">
    <vt:lpwstr>eyJoZGlkIjoiMmMzYmY2MzUyMmQ1YjNkNWMwZmU2YWQ4YmVlZjdkOGMiLCJ1c2VySWQiOiIxNTk0NTEyOTE2In0=</vt:lpwstr>
  </property>
</Properties>
</file>