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80438C">
      <w:pPr>
        <w:pStyle w:val="32"/>
        <w:jc w:val="center"/>
      </w:pPr>
      <w:r>
        <w:t>数控生产线刀具磨损状态识别与剩余寿命预测系统</w:t>
      </w:r>
    </w:p>
    <w:p w14:paraId="33C82A7D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1601" w:firstLineChars="500"/>
      </w:pPr>
      <w:r>
        <w:rPr>
          <w:b/>
          <w:sz w:val="32"/>
        </w:rPr>
        <w:t>——</w:t>
      </w:r>
      <w:r>
        <w:t>制造智能技术课程设计实验报告</w:t>
      </w:r>
    </w:p>
    <w:p w14:paraId="1E91C4B7">
      <w:pPr>
        <w:jc w:val="center"/>
      </w:pPr>
      <w:bookmarkStart w:id="0" w:name="_GoBack"/>
      <w:bookmarkEnd w:id="0"/>
    </w:p>
    <w:p w14:paraId="0015778D"/>
    <w:p w14:paraId="739453B0">
      <w:pPr>
        <w:pStyle w:val="3"/>
      </w:pPr>
      <w:r>
        <w:t>1. 选题背景与研究意义</w:t>
      </w:r>
    </w:p>
    <w:p w14:paraId="5FF7DADC">
      <w:pPr>
        <w:pStyle w:val="4"/>
      </w:pPr>
      <w:r>
        <w:t>1.1 研究背景</w:t>
      </w:r>
    </w:p>
    <w:p w14:paraId="258BC2D0">
      <w:r>
        <w:t>在数控加工工业生产线中，刀具作为直接参与切削的核心部件，其磨损状态直接决定了加工零件的尺寸精度、表面质量和生产效率。随着智能制造技术的发展，生产线对加工质量和生产效率的要求越来越高，刀具状态监测与预测技术的重要性日益凸显。</w:t>
      </w:r>
    </w:p>
    <w:p w14:paraId="773B926B">
      <w:r>
        <w:t>传统的刀具管理模式主要存在两种问题：一是定期换刀，为了保证加工质量往往提前更换刀具，造成刀具寿命的浪费；二是事后维修，刀具过度磨损后才发现，导致加工出的零件尺寸超差、表面质量下降，甚至造成批量报废。据行业统计，刀具磨损导致的非计划停机时间占整个生产线停机时间的20%以上。</w:t>
      </w:r>
    </w:p>
    <w:p w14:paraId="0737E3B9">
      <w:pPr>
        <w:pStyle w:val="4"/>
      </w:pPr>
      <w:r>
        <w:t>1.2 研究意义</w:t>
      </w:r>
    </w:p>
    <w:p w14:paraId="12CC4D12">
      <w:r>
        <w:t>本项目基于制造智能技术课程所学，利用传感器时序数据实现刀具磨损等级识别和剩余使用寿命预测，具有以下重要意义：</w:t>
      </w:r>
    </w:p>
    <w:p w14:paraId="2B97F399">
      <w:r>
        <w:t>（1）降低生产成本：精准掌握刀具磨损状态，在保证加工质量的前提下充分利用刀具寿命，减少不必要的换刀成本。</w:t>
      </w:r>
    </w:p>
    <w:p w14:paraId="4978AC34">
      <w:r>
        <w:t>（2）提高产品合格率：实时监测刀具状态，及时发现异常磨损，避免因刀具过度磨损导致的批量不合格产品。</w:t>
      </w:r>
    </w:p>
    <w:p w14:paraId="341C4EDC">
      <w:r>
        <w:t>（3）减少非计划停机：通过预测剩余使用寿命，合理安排换刀计划，减少突发停机时间，提高设备利用率。</w:t>
      </w:r>
    </w:p>
    <w:p w14:paraId="3CC82B9A">
      <w:r>
        <w:t>（4）推动技术落地：将课堂所学的人工智能、机器学习、PHM等技术应用到真实工业时序数据场景，实现理论与实践的结合。</w:t>
      </w:r>
    </w:p>
    <w:p w14:paraId="02A29C97">
      <w:pPr>
        <w:pStyle w:val="3"/>
      </w:pPr>
      <w:r>
        <w:t>2. 项目完成目标</w:t>
      </w:r>
    </w:p>
    <w:p w14:paraId="73AFF016">
      <w:r>
        <w:t>本项目计划完成以下目标：</w:t>
      </w:r>
    </w:p>
    <w:p w14:paraId="20EC42B6">
      <w:r>
        <w:t>（1）数据处理目标：对生产线采集的刀具振动、切削力时序传感器数据完成数据清洗、异常值检测和特征工程处理。</w:t>
      </w:r>
    </w:p>
    <w:p w14:paraId="242C65A4">
      <w:r>
        <w:t>（2）磨损识别目标：实现刀具磨损等级分类，将刀具状态划分为轻微磨损、中度磨损、严重磨损三个等级。</w:t>
      </w:r>
    </w:p>
    <w:p w14:paraId="10837801">
      <w:r>
        <w:t>（3）寿命预测目标：实现刀具剩余使用寿命（RUL）预测，提前给出维护预警提示。</w:t>
      </w:r>
    </w:p>
    <w:p w14:paraId="6FB939C3">
      <w:r>
        <w:t>（4）可视化目标：搭建简易可视化前端页面，展示传感器信号波形、磨损等级、RUL预测结果和报警提示。</w:t>
      </w:r>
    </w:p>
    <w:p w14:paraId="21A4EB59">
      <w:r>
        <w:t>（5）模型评估目标：完成模型效果评估，输出混淆矩阵、准确率、F1分数、RMSE等评估指标。</w:t>
      </w:r>
    </w:p>
    <w:p w14:paraId="73765087">
      <w:r>
        <w:t>（6）版本管理目标：将全部代码、文档提交至Git仓库，完成版本推送和管理。</w:t>
      </w:r>
    </w:p>
    <w:p w14:paraId="3BD804D0">
      <w:pPr>
        <w:pStyle w:val="3"/>
      </w:pPr>
      <w:r>
        <w:t>3. 涉及技术方向分析</w:t>
      </w:r>
    </w:p>
    <w:p w14:paraId="571D285A">
      <w:r>
        <w:t>本项目涉及以下四个制造智能技术方向，均来自课程所学内容：</w:t>
      </w:r>
    </w:p>
    <w:p w14:paraId="6D41A00A">
      <w:pPr>
        <w:pStyle w:val="4"/>
      </w:pPr>
      <w:r>
        <w:t>3.1 特征工程基础</w:t>
      </w:r>
    </w:p>
    <w:p w14:paraId="63C55AE5">
      <w:r>
        <w:t>特征工程是机器学习项目的基础，直接影响模型的预测效果。本项目主要运用以下特征工程技术：</w:t>
      </w:r>
    </w:p>
    <w:p w14:paraId="43D037D6">
      <w:r>
        <w:t>• 时域特征提取：从原始信号中提取均值、均方根（RMS）、峭度、偏度、最大值等统计特征；</w:t>
      </w:r>
    </w:p>
    <w:p w14:paraId="5954D71A">
      <w:r>
        <w:t>• 频域特征提取：通过FFT变换将时域信号转换到频域，提取主频能量等特征；</w:t>
      </w:r>
    </w:p>
    <w:p w14:paraId="49C81E2B">
      <w:r>
        <w:t>• 异常值检测：采用IQR（四分位距）方法检测传感器数据中的异常噪声点；</w:t>
      </w:r>
    </w:p>
    <w:p w14:paraId="41945902">
      <w:r>
        <w:t>• 数据标准化：使用Z-score标准化或Min-Max归一化，消除不同特征的量纲影响；</w:t>
      </w:r>
    </w:p>
    <w:p w14:paraId="5C096004">
      <w:r>
        <w:t>• 特征选择：筛选对磨损状态区分度高的特征，降低特征维度。</w:t>
      </w:r>
    </w:p>
    <w:p w14:paraId="0D40D8D9">
      <w:pPr>
        <w:pStyle w:val="4"/>
      </w:pPr>
      <w:r>
        <w:t>3.2 人工神经网络与深度学习（CNN+LSTM）</w:t>
      </w:r>
    </w:p>
    <w:p w14:paraId="1A298383">
      <w:r>
        <w:t>本项目采用CNN+LSTM混合深度学习模型处理时序传感器数据：</w:t>
      </w:r>
    </w:p>
    <w:p w14:paraId="4DD66FF0">
      <w:r>
        <w:t>• 一维CNN：负责从原始振动信号中自动提取局部波形特征，捕捉信号的局部模式变化；</w:t>
      </w:r>
    </w:p>
    <w:p w14:paraId="1355C0D0">
      <w:r>
        <w:t>• LSTM：长短期记忆网络，负责学习长时间序列的刀具退化变化趋势；</w:t>
      </w:r>
    </w:p>
    <w:p w14:paraId="1623230B">
      <w:r>
        <w:t>• BP反向传播：利用反向传播算法计算梯度，更新网络权重，完成模型训练；</w:t>
      </w:r>
    </w:p>
    <w:p w14:paraId="503F86B0">
      <w:r>
        <w:t>• 损失函数：分类任务使用交叉熵损失函数，回归任务使用均方误差（MSE）损失函数。</w:t>
      </w:r>
    </w:p>
    <w:p w14:paraId="58BEEB30">
      <w:pPr>
        <w:pStyle w:val="4"/>
      </w:pPr>
      <w:r>
        <w:t>3.3 故障预测与健康管理（PHM）</w:t>
      </w:r>
    </w:p>
    <w:p w14:paraId="563222CB">
      <w:r>
        <w:t>PHM是智能制造的核心技术之一，本项目融入了预测性维护理念：</w:t>
      </w:r>
    </w:p>
    <w:p w14:paraId="0798A495">
      <w:r>
        <w:t>• 三种维护策略对比：</w:t>
      </w:r>
    </w:p>
    <w:p w14:paraId="246EF53A">
      <w:r>
        <w:t xml:space="preserve">    - 纠正性维护：设备故障后再维修，停机损失大；</w:t>
      </w:r>
    </w:p>
    <w:p w14:paraId="43C3BA4C">
      <w:r>
        <w:t xml:space="preserve">    - 预防性维护：按固定周期更换，可能造成刀具浪费；</w:t>
      </w:r>
    </w:p>
    <w:p w14:paraId="778A3DD7">
      <w:r>
        <w:t xml:space="preserve">    - 预测性维护：根据设备实际状态按需维护，兼顾成本与可靠性。</w:t>
      </w:r>
    </w:p>
    <w:p w14:paraId="4D3C273A">
      <w:r>
        <w:t>• RUL剩余寿命预测：预测刀具还能使用多久，提前安排维护计划；</w:t>
      </w:r>
    </w:p>
    <w:p w14:paraId="129C9640">
      <w:r>
        <w:t>• 设备健康度评估：根据磨损等级评估刀具健康状态，分级预警。</w:t>
      </w:r>
    </w:p>
    <w:p w14:paraId="0C02A45D">
      <w:pPr>
        <w:pStyle w:val="4"/>
      </w:pPr>
      <w:r>
        <w:t>3.4 机器学习模型评估</w:t>
      </w:r>
    </w:p>
    <w:p w14:paraId="73A1111B">
      <w:r>
        <w:t>模型评估是验证模型效果的重要环节，本项目采用以下评估方法：</w:t>
      </w:r>
    </w:p>
    <w:p w14:paraId="5F6DD27C">
      <w:r>
        <w:t>• 分类任务指标：准确率、精确率、召回率、F1分数、混淆矩阵；</w:t>
      </w:r>
    </w:p>
    <w:p w14:paraId="45C5B7A0">
      <w:r>
        <w:t>• 回归任务指标：均方根误差（RMSE）、平均绝对误差（MAE）、R²决定系数；</w:t>
      </w:r>
    </w:p>
    <w:p w14:paraId="6FA8488C">
      <w:r>
        <w:t>• 模型验证：采用K折交叉验证，提高模型评估的可靠性，避免过拟合。</w:t>
      </w:r>
    </w:p>
    <w:p w14:paraId="7B114144">
      <w:pPr>
        <w:pStyle w:val="3"/>
      </w:pPr>
      <w:r>
        <w:t>4. 功能需求分析</w:t>
      </w:r>
    </w:p>
    <w:p w14:paraId="1AA0893C">
      <w:pPr>
        <w:pStyle w:val="4"/>
      </w:pPr>
      <w:r>
        <w:t>4.1 数据处理模块</w:t>
      </w:r>
    </w:p>
    <w:p w14:paraId="742BB035">
      <w:r>
        <w:t>• 读取工业传感器时序数据（切削力、振动、声发射）；</w:t>
      </w:r>
    </w:p>
    <w:p w14:paraId="29199276">
      <w:r>
        <w:t>• 缺失值、异常值检测（IQR方法），数据标准化（Z-score）；</w:t>
      </w:r>
    </w:p>
    <w:p w14:paraId="442810A9">
      <w:r>
        <w:t>• 提取时域（均值、RMS、峭度、偏度）、频域（FFT）特征；</w:t>
      </w:r>
    </w:p>
    <w:p w14:paraId="5D8A0588">
      <w:r>
        <w:t>• 数据集划分：训练集、验证集、测试集，使用K折交叉验证。</w:t>
      </w:r>
    </w:p>
    <w:p w14:paraId="1972A7F9">
      <w:pPr>
        <w:pStyle w:val="4"/>
      </w:pPr>
      <w:r>
        <w:t>4.2 算法模型模块</w:t>
      </w:r>
    </w:p>
    <w:p w14:paraId="4DC9EE60">
      <w:r>
        <w:t>• 磨损分类任务：输入信号/特征 → 输出3类磨损等级（轻微/中度/严重磨损）；</w:t>
      </w:r>
    </w:p>
    <w:p w14:paraId="7E8F8EA2">
      <w:r>
        <w:t>• 寿命预测任务：输入时序退化序列 → 输出RUL剩余使用寿命；</w:t>
      </w:r>
    </w:p>
    <w:p w14:paraId="3B597532">
      <w:r>
        <w:t>• 输出评估指标：分类任务（准确率、精确率、召回率、F1、混淆矩阵）；回归任务（RMSE、MAE、R²）。</w:t>
      </w:r>
    </w:p>
    <w:p w14:paraId="326E01D9">
      <w:pPr>
        <w:pStyle w:val="4"/>
      </w:pPr>
      <w:r>
        <w:t>4.3 前端可视化模块</w:t>
      </w:r>
    </w:p>
    <w:p w14:paraId="20E6FDFD">
      <w:r>
        <w:t>• 原始传感器信号波形展示；</w:t>
      </w:r>
    </w:p>
    <w:p w14:paraId="6E1D1A71">
      <w:r>
        <w:t>• 当前刀具磨损等级、预测RUL数值展示；</w:t>
      </w:r>
    </w:p>
    <w:p w14:paraId="7DD53498">
      <w:r>
        <w:t>• 严重磨损状态下触发报警提示；</w:t>
      </w:r>
    </w:p>
    <w:p w14:paraId="507BBB54">
      <w:r>
        <w:t>• 历史磨损趋势简单展示。</w:t>
      </w:r>
    </w:p>
    <w:p w14:paraId="74865CE6">
      <w:pPr>
        <w:pStyle w:val="4"/>
      </w:pPr>
      <w:r>
        <w:t>4.4 非功能需求</w:t>
      </w:r>
    </w:p>
    <w:p w14:paraId="7FE0FB83">
      <w:r>
        <w:t>• 模型可复现，代码注释完整；</w:t>
      </w:r>
    </w:p>
    <w:p w14:paraId="17F54F51">
      <w:r>
        <w:t>• 文档齐全，可在Git仓库查看版本记录；</w:t>
      </w:r>
    </w:p>
    <w:p w14:paraId="6C85EFFF">
      <w:r>
        <w:t>• 算法可在普通PC完成训练，不需要高性能服务器。</w:t>
      </w:r>
    </w:p>
    <w:p w14:paraId="09C9A9E6">
      <w:pPr>
        <w:pStyle w:val="3"/>
      </w:pPr>
      <w:r>
        <w:t>5. 方案论证与选型</w:t>
      </w:r>
    </w:p>
    <w:p w14:paraId="539B7EA5">
      <w:pPr>
        <w:pStyle w:val="4"/>
      </w:pPr>
      <w:r>
        <w:t>5.1 候选方案对比</w:t>
      </w:r>
    </w:p>
    <w:p w14:paraId="4437DB24">
      <w:r>
        <w:t>方案A：只使用传统机器学习SVM做磨损识别。</w:t>
      </w:r>
    </w:p>
    <w:p w14:paraId="53987308">
      <w:r>
        <w:t>优点：训练速度快，实现简单。</w:t>
      </w:r>
    </w:p>
    <w:p w14:paraId="7429E688">
      <w:r>
        <w:t>缺点：需要大量人工构造特征，对长时序退化趋势捕捉能力弱，RUL预测效果差。</w:t>
      </w:r>
    </w:p>
    <w:p w14:paraId="72B30D8B"/>
    <w:p w14:paraId="3EDBA35C">
      <w:r>
        <w:t>方案B：CNN-LSTM混合深度学习模型（本项目选用）。</w:t>
      </w:r>
    </w:p>
    <w:p w14:paraId="5E22A65D">
      <w:r>
        <w:t>一维CNN负责从原始振动信号自动提取局部波形特征，LSTM挖掘长时间序列退化变化趋势；同时完成磨损分类+RUL回归预测，减少人工特征工作量，更适配工业传感器时序数据；课程中已经学习CNN、LSTM、BP反向传播、PHM-RUL相关理论，知识匹配度高，适合课程大作业实现。</w:t>
      </w:r>
    </w:p>
    <w:p w14:paraId="2B88BDFB">
      <w:pPr>
        <w:pStyle w:val="4"/>
      </w:pPr>
      <w:r>
        <w:t>5.2 选型结论</w:t>
      </w:r>
    </w:p>
    <w:p w14:paraId="1925C03E">
      <w:r>
        <w:t>综合考虑技术匹配度、实现难度和效果预期，本项目选择方案B（CNN-LSTM混合模型）作为技术方案。</w:t>
      </w:r>
    </w:p>
    <w:p w14:paraId="4ACA257B">
      <w:pPr>
        <w:pStyle w:val="3"/>
      </w:pPr>
      <w:r>
        <w:t>6. 方案规划</w:t>
      </w:r>
    </w:p>
    <w:p w14:paraId="76C60D1E">
      <w:pPr>
        <w:pStyle w:val="4"/>
      </w:pPr>
      <w:r>
        <w:t>6.1 技术栈</w:t>
      </w:r>
    </w:p>
    <w:p w14:paraId="2FE83CA0">
      <w:r>
        <w:t>• 后端算法：Python；numpy、pandas做数据处理；scikit-learn做特征工程、评估指标；PyTorch搭建CNN-LSTM网络；matplotlib绘图。</w:t>
      </w:r>
    </w:p>
    <w:p w14:paraId="3D06A60D">
      <w:r>
        <w:t>• 前端UI：HTML+JavaScript简易网页，读取算法输出结果做可视化。</w:t>
      </w:r>
    </w:p>
    <w:p w14:paraId="53FF348B">
      <w:r>
        <w:t>• 版本管理：Git + GitHub/Gitee仓库，提交选题说明、方案设计、源码、运行结果文件。</w:t>
      </w:r>
    </w:p>
    <w:p w14:paraId="1C46E252">
      <w:pPr>
        <w:pStyle w:val="4"/>
      </w:pPr>
      <w:r>
        <w:t>6.2 外部资源配置</w:t>
      </w:r>
    </w:p>
    <w:p w14:paraId="7024267E">
      <w:r>
        <w:t>1. Python环境，安装pandas、numpy、scikit-learn、torch、matplotlib；</w:t>
      </w:r>
    </w:p>
    <w:p w14:paraId="4C6E9F4D">
      <w:r>
        <w:t>2. Git环境，用于仓库提交推送。</w:t>
      </w:r>
    </w:p>
    <w:p w14:paraId="01EF8A85">
      <w:pPr>
        <w:pStyle w:val="4"/>
      </w:pPr>
      <w:r>
        <w:t>6.3 数据集来源</w:t>
      </w:r>
    </w:p>
    <w:p w14:paraId="0359AD79">
      <w:r>
        <w:t>采用2010 PHM Society刀具磨损公开竞赛数据集，工业铣刀全生命周期传感器数据，包含三轴切削力、三轴振动、声发射信号，附带刀具后刀面磨损量标签，适合磨损分类和RUL预测任务。</w:t>
      </w:r>
    </w:p>
    <w:p w14:paraId="4C0C9D02">
      <w:r>
        <w:rPr>
          <w:i/>
        </w:rPr>
        <w:t>获取来源：PHM-Society公开数据集仓库。</w:t>
      </w:r>
    </w:p>
    <w:p w14:paraId="0EB57682">
      <w:pPr>
        <w:pStyle w:val="4"/>
      </w:pPr>
      <w:r>
        <w:t>6.4 后端算法方案</w:t>
      </w:r>
    </w:p>
    <w:p w14:paraId="3313861A">
      <w:r>
        <w:t>1. 数据预处理：IQR检测异常值，Z-score标准化；滑动时间窗口切分时序样本；</w:t>
      </w:r>
    </w:p>
    <w:p w14:paraId="23FCF59C">
      <w:r>
        <w:t>2. 特征：同时保留原始信号序列 + 手工时域频域特征；</w:t>
      </w:r>
    </w:p>
    <w:p w14:paraId="347088AE">
      <w:r>
        <w:t>3. 网络结构：1DCNN层（卷积+池化提取局部特征）→ LSTM层（时序退化学习）→ 双输出头：</w:t>
      </w:r>
    </w:p>
    <w:p w14:paraId="1FE3F6AC">
      <w:r>
        <w:t xml:space="preserve">   - 输出头1：Softmax，磨损三分类；损失：交叉熵损失；</w:t>
      </w:r>
    </w:p>
    <w:p w14:paraId="709B4333">
      <w:r>
        <w:t xml:space="preserve">   - 输出头2：线性输出，RUL回归预测；损失：均方误差MSE；</w:t>
      </w:r>
    </w:p>
    <w:p w14:paraId="4E63C23B">
      <w:r>
        <w:t>4. 训练策略：BP反向传播，梯度下降更新权重；K折交叉验证调参；</w:t>
      </w:r>
    </w:p>
    <w:p w14:paraId="4185B4E9">
      <w:r>
        <w:t>5. 模型输出磨损等级、RUL值；超过阈值输出报警标记。</w:t>
      </w:r>
    </w:p>
    <w:p w14:paraId="3F073F5C">
      <w:pPr>
        <w:pStyle w:val="4"/>
      </w:pPr>
      <w:r>
        <w:t>6.5 前端UI方案</w:t>
      </w:r>
    </w:p>
    <w:p w14:paraId="6D486A4A">
      <w:r>
        <w:t>简单网页，实现以下功能：</w:t>
      </w:r>
    </w:p>
    <w:p w14:paraId="7782349E">
      <w:r>
        <w:t>1. 读取算法输出的结果JSON；</w:t>
      </w:r>
    </w:p>
    <w:p w14:paraId="32D1D772">
      <w:r>
        <w:t>2. 绘制传感器波形曲线；</w:t>
      </w:r>
    </w:p>
    <w:p w14:paraId="0F7ACD4F">
      <w:r>
        <w:t>3. 面板展示磨损等级、RUL数值；</w:t>
      </w:r>
    </w:p>
    <w:p w14:paraId="3DB3AAF1">
      <w:r>
        <w:t>4. 若判定严重磨损，红色报警提示；</w:t>
      </w:r>
    </w:p>
    <w:p w14:paraId="65975375">
      <w:r>
        <w:t>5. 简单历史趋势展示。</w:t>
      </w:r>
    </w:p>
    <w:p w14:paraId="3702ED6E">
      <w:pPr>
        <w:pStyle w:val="3"/>
      </w:pPr>
      <w:r>
        <w:t>7. 技术路线与项目计划</w:t>
      </w:r>
    </w:p>
    <w:p w14:paraId="594F69CE">
      <w:pPr>
        <w:pStyle w:val="4"/>
      </w:pPr>
      <w:r>
        <w:t>7.1 技术路线</w:t>
      </w:r>
    </w:p>
    <w:p w14:paraId="6EB083FF">
      <w:r>
        <w:t>数据集获取 → 数据清洗（IQR异常检测、标准化）→ 滑动窗口构造样本 → 特征提取（时域+频域）→ 数据集划分K折交叉验证 → CNN-LSTM模型构建 → 模型训练（BP反向传播、损失函数优化）→ 测试集评估（混淆矩阵、F1、RMSE）→ 输出预测结果 → 前端网页可视化展示磨损等级、RUL、报警 → 文档编写、代码整理 → Git提交推送全部文件</w:t>
      </w:r>
    </w:p>
    <w:p w14:paraId="7D71D38F">
      <w:pPr>
        <w:pStyle w:val="4"/>
      </w:pPr>
      <w:r>
        <w:t>7.2 项目计划安排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8AB3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00A46B3">
            <w:pPr>
              <w:spacing w:after="0" w:line="240" w:lineRule="auto"/>
            </w:pPr>
            <w:r>
              <w:t>周次</w:t>
            </w:r>
          </w:p>
        </w:tc>
        <w:tc>
          <w:tcPr>
            <w:tcW w:w="2880" w:type="dxa"/>
          </w:tcPr>
          <w:p w14:paraId="7F1CC77F">
            <w:pPr>
              <w:spacing w:after="0" w:line="240" w:lineRule="auto"/>
            </w:pPr>
            <w:r>
              <w:t>工作内容</w:t>
            </w:r>
          </w:p>
        </w:tc>
        <w:tc>
          <w:tcPr>
            <w:tcW w:w="2880" w:type="dxa"/>
          </w:tcPr>
          <w:p w14:paraId="03400AD3">
            <w:pPr>
              <w:spacing w:after="0" w:line="240" w:lineRule="auto"/>
            </w:pPr>
            <w:r>
              <w:t>产出</w:t>
            </w:r>
          </w:p>
        </w:tc>
      </w:tr>
      <w:tr w14:paraId="7AA54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5B708B2">
            <w:pPr>
              <w:spacing w:after="0" w:line="240" w:lineRule="auto"/>
            </w:pPr>
            <w:r>
              <w:t>第1周</w:t>
            </w:r>
          </w:p>
        </w:tc>
        <w:tc>
          <w:tcPr>
            <w:tcW w:w="2880" w:type="dxa"/>
          </w:tcPr>
          <w:p w14:paraId="4897CD8F">
            <w:pPr>
              <w:spacing w:after="0" w:line="240" w:lineRule="auto"/>
            </w:pPr>
            <w:r>
              <w:t>阅读数据集，完成选题、方案设计</w:t>
            </w:r>
          </w:p>
        </w:tc>
        <w:tc>
          <w:tcPr>
            <w:tcW w:w="2880" w:type="dxa"/>
          </w:tcPr>
          <w:p w14:paraId="38409AA7">
            <w:pPr>
              <w:spacing w:after="0" w:line="240" w:lineRule="auto"/>
            </w:pPr>
            <w:r>
              <w:t>选题说明.md、方案设计.md</w:t>
            </w:r>
          </w:p>
        </w:tc>
      </w:tr>
      <w:tr w14:paraId="170F5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E0A6D88">
            <w:pPr>
              <w:spacing w:after="0" w:line="240" w:lineRule="auto"/>
            </w:pPr>
            <w:r>
              <w:t>第2周</w:t>
            </w:r>
          </w:p>
        </w:tc>
        <w:tc>
          <w:tcPr>
            <w:tcW w:w="2880" w:type="dxa"/>
          </w:tcPr>
          <w:p w14:paraId="326C8328">
            <w:pPr>
              <w:spacing w:after="0" w:line="240" w:lineRule="auto"/>
            </w:pPr>
            <w:r>
              <w:t>数据预处理、特征工程实现</w:t>
            </w:r>
          </w:p>
        </w:tc>
        <w:tc>
          <w:tcPr>
            <w:tcW w:w="2880" w:type="dxa"/>
          </w:tcPr>
          <w:p w14:paraId="582DDA18">
            <w:pPr>
              <w:spacing w:after="0" w:line="240" w:lineRule="auto"/>
            </w:pPr>
            <w:r>
              <w:t>预处理代码、处理后样本</w:t>
            </w:r>
          </w:p>
        </w:tc>
      </w:tr>
      <w:tr w14:paraId="1777D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89C1B11">
            <w:pPr>
              <w:spacing w:after="0" w:line="240" w:lineRule="auto"/>
            </w:pPr>
            <w:r>
              <w:t>第3周</w:t>
            </w:r>
          </w:p>
        </w:tc>
        <w:tc>
          <w:tcPr>
            <w:tcW w:w="2880" w:type="dxa"/>
          </w:tcPr>
          <w:p w14:paraId="61DE254F">
            <w:pPr>
              <w:spacing w:after="0" w:line="240" w:lineRule="auto"/>
            </w:pPr>
            <w:r>
              <w:t>搭建CNN-LSTM网络，模型训练调参</w:t>
            </w:r>
          </w:p>
        </w:tc>
        <w:tc>
          <w:tcPr>
            <w:tcW w:w="2880" w:type="dxa"/>
          </w:tcPr>
          <w:p w14:paraId="57216409">
            <w:pPr>
              <w:spacing w:after="0" w:line="240" w:lineRule="auto"/>
            </w:pPr>
            <w:r>
              <w:t>模型代码、评估指标图表</w:t>
            </w:r>
          </w:p>
        </w:tc>
      </w:tr>
      <w:tr w14:paraId="17877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AD38121">
            <w:pPr>
              <w:spacing w:after="0" w:line="240" w:lineRule="auto"/>
            </w:pPr>
            <w:r>
              <w:t>第4周</w:t>
            </w:r>
          </w:p>
        </w:tc>
        <w:tc>
          <w:tcPr>
            <w:tcW w:w="2880" w:type="dxa"/>
          </w:tcPr>
          <w:p w14:paraId="52F6E977">
            <w:pPr>
              <w:spacing w:after="0" w:line="240" w:lineRule="auto"/>
            </w:pPr>
            <w:r>
              <w:t>前端可视化网页开发，系统集成测试</w:t>
            </w:r>
          </w:p>
        </w:tc>
        <w:tc>
          <w:tcPr>
            <w:tcW w:w="2880" w:type="dxa"/>
          </w:tcPr>
          <w:p w14:paraId="295E8F9F">
            <w:pPr>
              <w:spacing w:after="0" w:line="240" w:lineRule="auto"/>
            </w:pPr>
            <w:r>
              <w:t>网页HTML、完整仓库版本</w:t>
            </w:r>
          </w:p>
        </w:tc>
      </w:tr>
      <w:tr w14:paraId="6A889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DACE229">
            <w:pPr>
              <w:spacing w:after="0" w:line="240" w:lineRule="auto"/>
            </w:pPr>
            <w:r>
              <w:t>第5周</w:t>
            </w:r>
          </w:p>
        </w:tc>
        <w:tc>
          <w:tcPr>
            <w:tcW w:w="2880" w:type="dxa"/>
          </w:tcPr>
          <w:p w14:paraId="0AD3D49E">
            <w:pPr>
              <w:spacing w:after="0" w:line="240" w:lineRule="auto"/>
            </w:pPr>
            <w:r>
              <w:t>撰写设计报告，准备答辩PPT与演示视频</w:t>
            </w:r>
          </w:p>
        </w:tc>
        <w:tc>
          <w:tcPr>
            <w:tcW w:w="2880" w:type="dxa"/>
          </w:tcPr>
          <w:p w14:paraId="0F95C4A8">
            <w:pPr>
              <w:spacing w:after="0" w:line="240" w:lineRule="auto"/>
            </w:pPr>
            <w:r>
              <w:t>设计报告、PPT、演示视频</w:t>
            </w:r>
          </w:p>
        </w:tc>
      </w:tr>
    </w:tbl>
    <w:p w14:paraId="7FBE382A">
      <w:pPr>
        <w:pStyle w:val="4"/>
      </w:pPr>
      <w:r>
        <w:t>7.3 参考文献</w:t>
      </w:r>
    </w:p>
    <w:p w14:paraId="0135C658">
      <w:r>
        <w:t>[1] 制造智能技术基础课程讲义[内部讲义].</w:t>
      </w:r>
    </w:p>
    <w:p w14:paraId="0C05CF3F">
      <w:r>
        <w:t>[2] Hochreiter S, Schmidhuber J. Long Short-Term Memory[J]. Neural Computation, 1997, 9(8):1735-1780.</w:t>
      </w:r>
    </w:p>
    <w:p w14:paraId="790BDF86">
      <w:r>
        <w:t>[3] 张洁,王建国. 智能制造生产线设备预测性维护技术研究[J]. 计算机集成制造系统, 2023, 29(8):2650-2661.</w:t>
      </w:r>
    </w:p>
    <w:p w14:paraId="275D88D4">
      <w:r>
        <w:t>[4] PHM Society. 2010 Prognostics and Health Management Conference Data Challenge Dataset[EB/OL].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Kozuka Mincho Pr6N R">
    <w:panose1 w:val="02020400000000000000"/>
    <w:charset w:val="80"/>
    <w:family w:val="auto"/>
    <w:pitch w:val="default"/>
    <w:sig w:usb0="000002D7" w:usb1="2AC71C11" w:usb2="00000012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5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6E15053"/>
    <w:rsid w:val="4CFB27A6"/>
    <w:rsid w:val="63F51A29"/>
    <w:rsid w:val="67072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8"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2940</Words>
  <Characters>3323</Characters>
  <Lines>0</Lines>
  <Paragraphs>0</Paragraphs>
  <TotalTime>0</TotalTime>
  <ScaleCrop>false</ScaleCrop>
  <LinksUpToDate>false</LinksUpToDate>
  <CharactersWithSpaces>3446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徐海烽</cp:lastModifiedBy>
  <dcterms:modified xsi:type="dcterms:W3CDTF">2026-09-13T06:43:47Z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CDC6DF4A05CF4976A937A90A1E51B1C5_13</vt:lpwstr>
  </property>
  <property fmtid="{D5CDD505-2E9C-101B-9397-08002B2CF9AE}" pid="4" name="KSOTemplateDocerSaveRecord">
    <vt:lpwstr>eyJoZGlkIjoiOTIyNjEyZDM3YzZjNTYwZDVkYzQzODc1NzNjYTc0NWQiLCJ1c2VySWQiOiIxMTU2MzA4MDM2In0=</vt:lpwstr>
  </property>
</Properties>
</file>