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0BD0" w14:textId="77777777" w:rsidR="009856F2" w:rsidRDefault="00000000">
      <w:pPr>
        <w:pStyle w:val="1"/>
        <w:spacing w:after="200"/>
        <w:jc w:val="center"/>
      </w:pPr>
      <w:r>
        <w:t xml:space="preserve">2026 </w:t>
      </w:r>
      <w:r>
        <w:t>年中国大学生计算机设计大赛大数据实践赛作品报告</w:t>
      </w:r>
    </w:p>
    <w:p w14:paraId="76E014A8" w14:textId="77777777" w:rsidR="009856F2" w:rsidRDefault="00000000">
      <w:pPr>
        <w:pStyle w:val="1"/>
        <w:spacing w:after="200"/>
        <w:jc w:val="center"/>
      </w:pPr>
      <w:r>
        <w:t>2026</w:t>
      </w:r>
      <w:r>
        <w:t>年（第</w:t>
      </w:r>
      <w:r>
        <w:t>19</w:t>
      </w:r>
      <w:r>
        <w:t>届）中国大学生计算机设计大赛大数据实践赛</w:t>
      </w:r>
    </w:p>
    <w:p w14:paraId="0D857908" w14:textId="77777777" w:rsidR="009856F2" w:rsidRDefault="00000000">
      <w:pPr>
        <w:pStyle w:val="1"/>
        <w:spacing w:after="200"/>
        <w:jc w:val="center"/>
      </w:pPr>
      <w:r>
        <w:t>《三元智鉴：基于多模态数据的肝病</w:t>
      </w:r>
      <w:r>
        <w:t>-</w:t>
      </w:r>
      <w:r>
        <w:t>糖尿病</w:t>
      </w:r>
      <w:r>
        <w:t>-</w:t>
      </w:r>
      <w:r>
        <w:t>脑卒中协同预测与个性化健康干预平台》</w:t>
      </w:r>
    </w:p>
    <w:p w14:paraId="5480CF18" w14:textId="77777777" w:rsidR="009856F2" w:rsidRDefault="00000000">
      <w:pPr>
        <w:pStyle w:val="2"/>
        <w:spacing w:after="200"/>
      </w:pPr>
      <w:r>
        <w:t>作品报告最终适配版模板</w:t>
      </w:r>
    </w:p>
    <w:p w14:paraId="6C95A57B" w14:textId="77777777" w:rsidR="009856F2" w:rsidRDefault="00000000">
      <w:pPr>
        <w:spacing w:after="120"/>
        <w:jc w:val="left"/>
      </w:pPr>
      <w:r>
        <w:t>（</w:t>
      </w:r>
      <w:r>
        <w:rPr>
          <w:b/>
          <w:bCs/>
        </w:rPr>
        <w:t>100%</w:t>
      </w:r>
      <w:r>
        <w:rPr>
          <w:b/>
          <w:bCs/>
        </w:rPr>
        <w:t>匹配</w:t>
      </w:r>
      <w:r>
        <w:rPr>
          <w:b/>
          <w:bCs/>
        </w:rPr>
        <w:t>3</w:t>
      </w:r>
      <w:r>
        <w:rPr>
          <w:b/>
          <w:bCs/>
        </w:rPr>
        <w:t>项核心调整</w:t>
      </w:r>
      <w:r>
        <w:t>：开源数据集合规性、三类个性化推荐方案、</w:t>
      </w:r>
      <w:r>
        <w:t>3</w:t>
      </w:r>
      <w:r>
        <w:t>台电脑集群真实部署场景，严格符合</w:t>
      </w:r>
      <w:r>
        <w:t>2026</w:t>
      </w:r>
      <w:r>
        <w:t>年大赛最新评审规则与合规要求，可直接填写使用）</w:t>
      </w:r>
    </w:p>
    <w:p w14:paraId="43FA50C0" w14:textId="77777777" w:rsidR="009856F2" w:rsidRDefault="00000000">
      <w:pPr>
        <w:spacing w:after="200"/>
      </w:pPr>
      <w:r>
        <w:t xml:space="preserve"> </w:t>
      </w:r>
    </w:p>
    <w:p w14:paraId="74F8B355" w14:textId="77777777" w:rsidR="009856F2" w:rsidRDefault="009856F2">
      <w:pPr>
        <w:pBdr>
          <w:bottom w:val="single" w:sz="6" w:space="1" w:color="auto"/>
        </w:pBdr>
        <w:spacing w:after="120"/>
      </w:pPr>
    </w:p>
    <w:p w14:paraId="0404BF11" w14:textId="77777777" w:rsidR="009856F2" w:rsidRDefault="00000000">
      <w:pPr>
        <w:spacing w:after="200"/>
      </w:pPr>
      <w:r>
        <w:t xml:space="preserve"> </w:t>
      </w:r>
    </w:p>
    <w:p w14:paraId="452293F7" w14:textId="77777777" w:rsidR="009856F2" w:rsidRDefault="00000000">
      <w:pPr>
        <w:pStyle w:val="2"/>
        <w:spacing w:after="200"/>
      </w:pPr>
      <w:r>
        <w:t xml:space="preserve">▶ </w:t>
      </w:r>
      <w:r>
        <w:t>封面（严格遵循大赛官方格式，必填）</w:t>
      </w:r>
    </w:p>
    <w:p w14:paraId="5A934BB0" w14:textId="77777777" w:rsidR="009856F2" w:rsidRDefault="00000000">
      <w:pPr>
        <w:pStyle w:val="1"/>
        <w:spacing w:after="200"/>
        <w:jc w:val="center"/>
      </w:pPr>
      <w:r>
        <w:t>2026</w:t>
      </w:r>
      <w:r>
        <w:t>年（第</w:t>
      </w:r>
      <w:r>
        <w:t>19</w:t>
      </w:r>
      <w:r>
        <w:t>届）中国大学生计算机设计大赛</w:t>
      </w:r>
    </w:p>
    <w:p w14:paraId="5FCB7A6C" w14:textId="77777777" w:rsidR="009856F2" w:rsidRDefault="00000000">
      <w:pPr>
        <w:pStyle w:val="2"/>
        <w:spacing w:after="200"/>
      </w:pPr>
      <w:r>
        <w:t>大数据实践赛作品报告</w:t>
      </w:r>
    </w:p>
    <w:p w14:paraId="1C24791F" w14:textId="77777777" w:rsidR="009856F2"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07"/>
        <w:gridCol w:w="7509"/>
      </w:tblGrid>
      <w:tr w:rsidR="009856F2" w14:paraId="693C7C47" w14:textId="77777777">
        <w:trPr>
          <w:tblHeader/>
        </w:trPr>
        <w:tc>
          <w:tcPr>
            <w:tcW w:w="1544" w:type="dxa"/>
          </w:tcPr>
          <w:p w14:paraId="3E4765B7" w14:textId="77777777" w:rsidR="009856F2" w:rsidRDefault="00000000">
            <w:pPr>
              <w:jc w:val="left"/>
            </w:pPr>
            <w:r>
              <w:rPr>
                <w:b/>
                <w:bCs/>
              </w:rPr>
              <w:t>作品编号</w:t>
            </w:r>
          </w:p>
        </w:tc>
        <w:tc>
          <w:tcPr>
            <w:tcW w:w="7722" w:type="dxa"/>
          </w:tcPr>
          <w:p w14:paraId="5415F3F2" w14:textId="77777777" w:rsidR="009856F2" w:rsidRDefault="00000000">
            <w:pPr>
              <w:jc w:val="left"/>
            </w:pPr>
            <w:r>
              <w:rPr>
                <w:b/>
                <w:bCs/>
              </w:rPr>
              <w:t>【大赛系统分配后填写】</w:t>
            </w:r>
          </w:p>
        </w:tc>
      </w:tr>
      <w:tr w:rsidR="009856F2" w14:paraId="35BF5B0A" w14:textId="77777777">
        <w:tc>
          <w:tcPr>
            <w:tcW w:w="1544" w:type="dxa"/>
          </w:tcPr>
          <w:p w14:paraId="5078A92D" w14:textId="77777777" w:rsidR="009856F2" w:rsidRDefault="00000000">
            <w:pPr>
              <w:jc w:val="left"/>
            </w:pPr>
            <w:r>
              <w:t>作品名称</w:t>
            </w:r>
          </w:p>
        </w:tc>
        <w:tc>
          <w:tcPr>
            <w:tcW w:w="7722" w:type="dxa"/>
          </w:tcPr>
          <w:p w14:paraId="3FFF0714" w14:textId="77777777" w:rsidR="009856F2" w:rsidRDefault="00000000">
            <w:pPr>
              <w:jc w:val="left"/>
            </w:pPr>
            <w:r>
              <w:t>三元智鉴：基于多模态数据的肝病</w:t>
            </w:r>
            <w:r>
              <w:t>-</w:t>
            </w:r>
            <w:r>
              <w:t>糖尿病</w:t>
            </w:r>
            <w:r>
              <w:t>-</w:t>
            </w:r>
            <w:r>
              <w:t>脑卒中协同预测与个性化健康干预平台</w:t>
            </w:r>
          </w:p>
        </w:tc>
      </w:tr>
      <w:tr w:rsidR="009856F2" w14:paraId="204E5F98" w14:textId="77777777">
        <w:tc>
          <w:tcPr>
            <w:tcW w:w="1544" w:type="dxa"/>
          </w:tcPr>
          <w:p w14:paraId="09146122" w14:textId="77777777" w:rsidR="009856F2" w:rsidRDefault="00000000">
            <w:pPr>
              <w:jc w:val="left"/>
            </w:pPr>
            <w:r>
              <w:t>参赛赛道</w:t>
            </w:r>
          </w:p>
        </w:tc>
        <w:tc>
          <w:tcPr>
            <w:tcW w:w="7722" w:type="dxa"/>
          </w:tcPr>
          <w:p w14:paraId="6DDF084D" w14:textId="77777777" w:rsidR="009856F2" w:rsidRDefault="00000000">
            <w:pPr>
              <w:jc w:val="left"/>
            </w:pPr>
            <w:r>
              <w:t>大数据应用实践赛</w:t>
            </w:r>
          </w:p>
        </w:tc>
      </w:tr>
      <w:tr w:rsidR="009856F2" w14:paraId="3458563C" w14:textId="77777777">
        <w:tc>
          <w:tcPr>
            <w:tcW w:w="1544" w:type="dxa"/>
          </w:tcPr>
          <w:p w14:paraId="79B61A2A" w14:textId="77777777" w:rsidR="009856F2" w:rsidRDefault="00000000">
            <w:pPr>
              <w:jc w:val="left"/>
            </w:pPr>
            <w:r>
              <w:t>参赛院校</w:t>
            </w:r>
          </w:p>
        </w:tc>
        <w:tc>
          <w:tcPr>
            <w:tcW w:w="7722" w:type="dxa"/>
          </w:tcPr>
          <w:p w14:paraId="5A16B631" w14:textId="77777777" w:rsidR="009856F2" w:rsidRDefault="00000000">
            <w:pPr>
              <w:jc w:val="left"/>
            </w:pPr>
            <w:r>
              <w:t>【填写完整院校名称】</w:t>
            </w:r>
          </w:p>
        </w:tc>
      </w:tr>
      <w:tr w:rsidR="009856F2" w14:paraId="50867BA5" w14:textId="77777777">
        <w:tc>
          <w:tcPr>
            <w:tcW w:w="1544" w:type="dxa"/>
          </w:tcPr>
          <w:p w14:paraId="3BF10CDF" w14:textId="77777777" w:rsidR="009856F2" w:rsidRDefault="00000000">
            <w:pPr>
              <w:jc w:val="left"/>
            </w:pPr>
            <w:r>
              <w:t>参赛队员</w:t>
            </w:r>
          </w:p>
        </w:tc>
        <w:tc>
          <w:tcPr>
            <w:tcW w:w="7722" w:type="dxa"/>
          </w:tcPr>
          <w:p w14:paraId="29878F05" w14:textId="77777777" w:rsidR="009856F2" w:rsidRDefault="00000000">
            <w:pPr>
              <w:jc w:val="left"/>
            </w:pPr>
            <w:r>
              <w:t>【姓名</w:t>
            </w:r>
            <w:r>
              <w:t>+</w:t>
            </w:r>
            <w:r>
              <w:t>学号，按贡献排序】</w:t>
            </w:r>
          </w:p>
        </w:tc>
      </w:tr>
      <w:tr w:rsidR="009856F2" w14:paraId="687E1CDA" w14:textId="77777777">
        <w:tc>
          <w:tcPr>
            <w:tcW w:w="1544" w:type="dxa"/>
          </w:tcPr>
          <w:p w14:paraId="5242580F" w14:textId="77777777" w:rsidR="009856F2" w:rsidRDefault="00000000">
            <w:pPr>
              <w:jc w:val="left"/>
            </w:pPr>
            <w:r>
              <w:t>指导教师</w:t>
            </w:r>
          </w:p>
        </w:tc>
        <w:tc>
          <w:tcPr>
            <w:tcW w:w="7722" w:type="dxa"/>
          </w:tcPr>
          <w:p w14:paraId="56391F99" w14:textId="77777777" w:rsidR="009856F2" w:rsidRDefault="00000000">
            <w:pPr>
              <w:jc w:val="left"/>
            </w:pPr>
            <w:r>
              <w:t>【姓名</w:t>
            </w:r>
            <w:r>
              <w:t>+</w:t>
            </w:r>
            <w:r>
              <w:t>职称】</w:t>
            </w:r>
          </w:p>
        </w:tc>
      </w:tr>
      <w:tr w:rsidR="009856F2" w14:paraId="2B20E197" w14:textId="77777777">
        <w:tc>
          <w:tcPr>
            <w:tcW w:w="1544" w:type="dxa"/>
          </w:tcPr>
          <w:p w14:paraId="4925C318" w14:textId="77777777" w:rsidR="009856F2" w:rsidRDefault="00000000">
            <w:pPr>
              <w:jc w:val="left"/>
            </w:pPr>
            <w:r>
              <w:t>填写日期</w:t>
            </w:r>
          </w:p>
        </w:tc>
        <w:tc>
          <w:tcPr>
            <w:tcW w:w="7722" w:type="dxa"/>
          </w:tcPr>
          <w:p w14:paraId="48BA38C6" w14:textId="77777777" w:rsidR="009856F2" w:rsidRDefault="00000000">
            <w:pPr>
              <w:jc w:val="left"/>
            </w:pPr>
            <w:r>
              <w:t>2026</w:t>
            </w:r>
            <w:r>
              <w:t>年</w:t>
            </w:r>
            <w:r>
              <w:t xml:space="preserve"> </w:t>
            </w:r>
            <w:r>
              <w:t>月</w:t>
            </w:r>
            <w:r>
              <w:t xml:space="preserve"> </w:t>
            </w:r>
            <w:r>
              <w:t>日</w:t>
            </w:r>
          </w:p>
        </w:tc>
      </w:tr>
      <w:tr w:rsidR="009856F2" w14:paraId="08A672CB" w14:textId="77777777">
        <w:tc>
          <w:tcPr>
            <w:tcW w:w="1544" w:type="dxa"/>
          </w:tcPr>
          <w:p w14:paraId="277B39A5" w14:textId="77777777" w:rsidR="009856F2" w:rsidRDefault="00000000">
            <w:pPr>
              <w:jc w:val="left"/>
            </w:pPr>
            <w:r>
              <w:t>合规声明</w:t>
            </w:r>
          </w:p>
        </w:tc>
        <w:tc>
          <w:tcPr>
            <w:tcW w:w="7722" w:type="dxa"/>
          </w:tcPr>
          <w:p w14:paraId="3D5F35F9" w14:textId="77777777" w:rsidR="009856F2" w:rsidRDefault="00000000">
            <w:pPr>
              <w:jc w:val="left"/>
            </w:pPr>
            <w:r>
              <w:t>本作品所有内容真实原创，无抄袭、无数据造假，符合大赛参赛规则与国家相关法律法规；所用数据均来自权威开源匿名数据集，符合学术研究与参赛使用规范；大模型使用已按要求完整披露，生成内容严</w:t>
            </w:r>
            <w:r>
              <w:lastRenderedPageBreak/>
              <w:t>格遵循医疗合规要求，不构成医疗诊断建议</w:t>
            </w:r>
          </w:p>
        </w:tc>
      </w:tr>
    </w:tbl>
    <w:p w14:paraId="748E8759" w14:textId="77777777" w:rsidR="009856F2" w:rsidRDefault="00000000">
      <w:pPr>
        <w:spacing w:before="240"/>
      </w:pPr>
      <w:r>
        <w:lastRenderedPageBreak/>
        <w:t xml:space="preserve"> </w:t>
      </w:r>
    </w:p>
    <w:p w14:paraId="1AEB449D" w14:textId="77777777" w:rsidR="009856F2" w:rsidRDefault="009856F2">
      <w:pPr>
        <w:pBdr>
          <w:bottom w:val="single" w:sz="6" w:space="1" w:color="auto"/>
        </w:pBdr>
        <w:spacing w:after="120"/>
      </w:pPr>
    </w:p>
    <w:p w14:paraId="4EB4086F" w14:textId="77777777" w:rsidR="009856F2" w:rsidRDefault="00000000">
      <w:pPr>
        <w:spacing w:after="200"/>
      </w:pPr>
      <w:r>
        <w:t xml:space="preserve"> </w:t>
      </w:r>
    </w:p>
    <w:p w14:paraId="6BB47C83" w14:textId="77777777" w:rsidR="009856F2" w:rsidRDefault="00000000">
      <w:pPr>
        <w:pStyle w:val="2"/>
        <w:spacing w:line="560" w:lineRule="exact"/>
        <w:ind w:firstLineChars="200" w:firstLine="480"/>
        <w:rPr>
          <w:color w:val="auto"/>
        </w:rPr>
      </w:pPr>
      <w:r>
        <w:rPr>
          <w:rFonts w:ascii="仿宋" w:eastAsia="仿宋"/>
          <w:b w:val="0"/>
          <w:color w:val="auto"/>
          <w:sz w:val="24"/>
        </w:rPr>
        <w:t>▶</w:t>
      </w:r>
      <w:r>
        <w:rPr>
          <w:rFonts w:ascii="仿宋" w:eastAsia="仿宋"/>
          <w:b w:val="0"/>
          <w:color w:val="auto"/>
          <w:sz w:val="24"/>
        </w:rPr>
        <w:t xml:space="preserve"> 摘要（评审核心第一眼看点，300-500字，必填，已适配核心调整）</w:t>
      </w:r>
    </w:p>
    <w:p w14:paraId="0619A6E7" w14:textId="77777777" w:rsidR="009856F2" w:rsidRDefault="00000000">
      <w:pPr>
        <w:spacing w:line="560" w:lineRule="exact"/>
        <w:ind w:firstLineChars="200" w:firstLine="480"/>
        <w:jc w:val="left"/>
      </w:pPr>
      <w:r>
        <w:rPr>
          <w:rFonts w:ascii="仿宋" w:eastAsia="仿宋"/>
        </w:rPr>
        <w:t>【填写规范】一句话讲清「临床痛点</w:t>
      </w:r>
      <w:r>
        <w:rPr>
          <w:rFonts w:ascii="仿宋" w:eastAsia="仿宋"/>
        </w:rPr>
        <w:t>→</w:t>
      </w:r>
      <w:r>
        <w:rPr>
          <w:rFonts w:ascii="仿宋" w:eastAsia="仿宋"/>
        </w:rPr>
        <w:t>数据来源</w:t>
      </w:r>
      <w:r>
        <w:rPr>
          <w:rFonts w:ascii="仿宋" w:eastAsia="仿宋"/>
        </w:rPr>
        <w:t>→</w:t>
      </w:r>
      <w:r>
        <w:rPr>
          <w:rFonts w:ascii="仿宋" w:eastAsia="仿宋"/>
        </w:rPr>
        <w:t>核心方法</w:t>
      </w:r>
      <w:r>
        <w:rPr>
          <w:rFonts w:ascii="仿宋" w:eastAsia="仿宋"/>
        </w:rPr>
        <w:t>→</w:t>
      </w:r>
      <w:r>
        <w:rPr>
          <w:rFonts w:ascii="仿宋" w:eastAsia="仿宋"/>
        </w:rPr>
        <w:t>6模型架构</w:t>
      </w:r>
      <w:r>
        <w:rPr>
          <w:rFonts w:ascii="仿宋" w:eastAsia="仿宋"/>
        </w:rPr>
        <w:t>→</w:t>
      </w:r>
      <w:r>
        <w:rPr>
          <w:rFonts w:ascii="仿宋" w:eastAsia="仿宋"/>
        </w:rPr>
        <w:t>个性化方案</w:t>
      </w:r>
      <w:r>
        <w:rPr>
          <w:rFonts w:ascii="仿宋" w:eastAsia="仿宋"/>
        </w:rPr>
        <w:t>→</w:t>
      </w:r>
      <w:r>
        <w:rPr>
          <w:rFonts w:ascii="仿宋" w:eastAsia="仿宋"/>
        </w:rPr>
        <w:t>部署方式</w:t>
      </w:r>
      <w:r>
        <w:rPr>
          <w:rFonts w:ascii="仿宋" w:eastAsia="仿宋"/>
        </w:rPr>
        <w:t>→</w:t>
      </w:r>
      <w:r>
        <w:rPr>
          <w:rFonts w:ascii="仿宋" w:eastAsia="仿宋"/>
        </w:rPr>
        <w:t>量化成果</w:t>
      </w:r>
      <w:r>
        <w:rPr>
          <w:rFonts w:ascii="仿宋" w:eastAsia="仿宋"/>
        </w:rPr>
        <w:t>→</w:t>
      </w:r>
      <w:r>
        <w:rPr>
          <w:rFonts w:ascii="仿宋" w:eastAsia="仿宋"/>
        </w:rPr>
        <w:t>应用价值」，必须包含量化指标，杜绝空泛。</w:t>
      </w:r>
    </w:p>
    <w:p w14:paraId="2124A265" w14:textId="77777777" w:rsidR="009856F2" w:rsidRDefault="00000000">
      <w:pPr>
        <w:spacing w:line="560" w:lineRule="exact"/>
        <w:ind w:firstLineChars="200" w:firstLine="480"/>
        <w:jc w:val="left"/>
      </w:pPr>
      <w:r>
        <w:rPr>
          <w:rFonts w:ascii="仿宋" w:eastAsia="仿宋"/>
        </w:rPr>
        <w:t xml:space="preserve"> </w:t>
      </w:r>
    </w:p>
    <w:p w14:paraId="1576B231" w14:textId="77777777" w:rsidR="009856F2" w:rsidRDefault="00000000">
      <w:pPr>
        <w:spacing w:line="560" w:lineRule="exact"/>
        <w:ind w:firstLineChars="200" w:firstLine="480"/>
        <w:jc w:val="left"/>
      </w:pPr>
      <w:r>
        <w:rPr>
          <w:rFonts w:ascii="仿宋" w:eastAsia="仿宋"/>
        </w:rPr>
        <w:t>【适配本作品示例框架】</w:t>
      </w:r>
    </w:p>
    <w:p w14:paraId="059ECFCE" w14:textId="77777777" w:rsidR="009856F2" w:rsidRDefault="00000000">
      <w:pPr>
        <w:spacing w:line="560" w:lineRule="exact"/>
        <w:ind w:firstLineChars="200" w:firstLine="480"/>
        <w:jc w:val="left"/>
      </w:pPr>
      <w:r>
        <w:rPr>
          <w:rFonts w:ascii="仿宋" w:eastAsia="仿宋"/>
        </w:rPr>
        <w:t xml:space="preserve"> </w:t>
      </w:r>
    </w:p>
    <w:p w14:paraId="3896C8AF" w14:textId="77777777" w:rsidR="009856F2" w:rsidRDefault="00000000">
      <w:pPr>
        <w:spacing w:line="560" w:lineRule="exact"/>
        <w:ind w:firstLineChars="200" w:firstLine="480"/>
        <w:jc w:val="left"/>
      </w:pPr>
      <w:r>
        <w:rPr>
          <w:rFonts w:ascii="仿宋" w:eastAsia="仿宋"/>
        </w:rPr>
        <w:t>针对我国肝病、2型糖尿病、脑卒中三类慢病早筛窗口期短、单模态数据漏检率高、黑箱模型落地难、健康管理闭环缺失的核心痛点，本作品构建了「三元智鉴」多模态慢病协同预测与健康管理平台。作品基于</w:t>
      </w:r>
      <w:r>
        <w:rPr>
          <w:rFonts w:ascii="仿宋" w:eastAsia="仿宋"/>
          <w:bCs/>
        </w:rPr>
        <w:t>权威开源匿名医疗数据集</w:t>
      </w:r>
      <w:r>
        <w:rPr>
          <w:rFonts w:ascii="仿宋" w:eastAsia="仿宋"/>
        </w:rPr>
        <w:t>，分别构建3个结构化数据单病预测模型与3个影像数据单病预测模型，通过双模态加权融合协同决策机制实现异构数据优势互补；配套健康管理模块，实现慢病科普文章推荐、周边医疗机构精准推荐，及</w:t>
      </w:r>
      <w:r>
        <w:rPr>
          <w:rFonts w:ascii="仿宋" w:eastAsia="仿宋"/>
          <w:bCs/>
        </w:rPr>
        <w:t>基于豆包大模型的个性化健康干预方案生成</w:t>
      </w:r>
      <w:r>
        <w:rPr>
          <w:rFonts w:ascii="仿宋" w:eastAsia="仿宋"/>
        </w:rPr>
        <w:t>。测试结果显示，本作品双模态协同预测平均AUC达XX，较单模态基线模型提升XX%；平台基于</w:t>
      </w:r>
      <w:r>
        <w:rPr>
          <w:rFonts w:ascii="仿宋" w:eastAsia="仿宋"/>
          <w:bCs/>
        </w:rPr>
        <w:t>3节点本地物理集群</w:t>
      </w:r>
      <w:r>
        <w:rPr>
          <w:rFonts w:ascii="仿宋" w:eastAsia="仿宋"/>
        </w:rPr>
        <w:t>完成生产级部署，实现了「多模态数据录入-双模态风险预测-危险因素溯源-个性化健康管理」全流程闭环。本作品可为普通用户、基层医疗机构提供低门槛慢病早筛工具，具备较强的临床应用价值与推广前景。</w:t>
      </w:r>
    </w:p>
    <w:p w14:paraId="0B9DB9EB" w14:textId="77777777" w:rsidR="009856F2" w:rsidRDefault="00000000">
      <w:pPr>
        <w:spacing w:line="560" w:lineRule="exact"/>
        <w:ind w:firstLineChars="200" w:firstLine="480"/>
        <w:jc w:val="left"/>
      </w:pPr>
      <w:r>
        <w:rPr>
          <w:rFonts w:ascii="仿宋" w:eastAsia="仿宋"/>
        </w:rPr>
        <w:t xml:space="preserve"> </w:t>
      </w:r>
    </w:p>
    <w:p w14:paraId="3CF225C4" w14:textId="77777777" w:rsidR="009856F2" w:rsidRDefault="00000000">
      <w:pPr>
        <w:rPr>
          <w:rFonts w:ascii="仿宋" w:eastAsia="仿宋"/>
        </w:rPr>
      </w:pPr>
      <w:r>
        <w:rPr>
          <w:rFonts w:ascii="仿宋" w:eastAsia="仿宋"/>
        </w:rPr>
        <w:br w:type="page"/>
      </w:r>
    </w:p>
    <w:p w14:paraId="309FAF4A" w14:textId="77777777" w:rsidR="009856F2" w:rsidRDefault="00000000">
      <w:pPr>
        <w:pStyle w:val="2"/>
        <w:spacing w:line="560" w:lineRule="exact"/>
        <w:ind w:firstLineChars="200" w:firstLine="480"/>
        <w:rPr>
          <w:color w:val="auto"/>
        </w:rPr>
      </w:pPr>
      <w:r>
        <w:rPr>
          <w:rFonts w:ascii="仿宋" w:eastAsia="仿宋"/>
          <w:b w:val="0"/>
          <w:color w:val="auto"/>
          <w:sz w:val="24"/>
        </w:rPr>
        <w:lastRenderedPageBreak/>
        <w:t>▶</w:t>
      </w:r>
      <w:r>
        <w:rPr>
          <w:rFonts w:ascii="仿宋" w:eastAsia="仿宋"/>
          <w:b w:val="0"/>
          <w:color w:val="auto"/>
          <w:sz w:val="24"/>
        </w:rPr>
        <w:t xml:space="preserve"> 目 录（自动生成，严格对应正文章节序号）</w:t>
      </w:r>
    </w:p>
    <w:p w14:paraId="7914709D" w14:textId="77777777" w:rsidR="009856F2" w:rsidRDefault="00000000">
      <w:pPr>
        <w:spacing w:line="560" w:lineRule="exact"/>
        <w:ind w:firstLineChars="200" w:firstLine="480"/>
        <w:jc w:val="left"/>
      </w:pPr>
      <w:r>
        <w:rPr>
          <w:rFonts w:ascii="仿宋" w:eastAsia="仿宋"/>
        </w:rPr>
        <w:t>第1章 作品概述</w:t>
      </w:r>
    </w:p>
    <w:p w14:paraId="203122DC" w14:textId="77777777" w:rsidR="009856F2" w:rsidRDefault="00000000">
      <w:r>
        <w:t xml:space="preserve">1.1 </w:t>
      </w:r>
      <w:r>
        <w:t>研究背景与意义</w:t>
      </w:r>
    </w:p>
    <w:p w14:paraId="18131416" w14:textId="77777777" w:rsidR="009856F2" w:rsidRDefault="00000000">
      <w:r>
        <w:t>肝病、糖尿病与脑卒中具有</w:t>
      </w:r>
      <w:r>
        <w:t>“</w:t>
      </w:r>
      <w:r>
        <w:t>患病基数大、共病风险高、早筛窗口关键</w:t>
      </w:r>
      <w:r>
        <w:t>”</w:t>
      </w:r>
      <w:r>
        <w:t>的特点。现有健康管理系统常见问题是：仅做问卷评分、缺少图像协同、缺少可持续干预闭环。本项目围绕三病协同风险评估与干预，构建了</w:t>
      </w:r>
      <w:r>
        <w:t>“</w:t>
      </w:r>
      <w:r>
        <w:t>数据采集</w:t>
      </w:r>
      <w:r>
        <w:t>-</w:t>
      </w:r>
      <w:r>
        <w:t>风险预测</w:t>
      </w:r>
      <w:r>
        <w:t>-</w:t>
      </w:r>
      <w:r>
        <w:t>可解释展示</w:t>
      </w:r>
      <w:r>
        <w:t>-</w:t>
      </w:r>
      <w:r>
        <w:t>个性化管理</w:t>
      </w:r>
      <w:r>
        <w:t>”</w:t>
      </w:r>
      <w:r>
        <w:t>的完整流程。</w:t>
      </w:r>
    </w:p>
    <w:p w14:paraId="2EF65261" w14:textId="77777777" w:rsidR="009856F2" w:rsidRDefault="00000000">
      <w:r>
        <w:t xml:space="preserve">1.2 </w:t>
      </w:r>
      <w:r>
        <w:t>作品核心目标</w:t>
      </w:r>
    </w:p>
    <w:p w14:paraId="3AC32A88" w14:textId="77777777" w:rsidR="009856F2" w:rsidRDefault="00000000">
      <w:r>
        <w:t>（</w:t>
      </w:r>
      <w:r>
        <w:t>1</w:t>
      </w:r>
      <w:r>
        <w:t>）实现三病风险评估：基于结构化健康数据完成肝病、糖尿病、脑卒中的概率预测与风险分层。</w:t>
      </w:r>
    </w:p>
    <w:p w14:paraId="6C436E55" w14:textId="77777777" w:rsidR="009856F2" w:rsidRDefault="00000000">
      <w:r>
        <w:t>（</w:t>
      </w:r>
      <w:r>
        <w:t>2</w:t>
      </w:r>
      <w:r>
        <w:t>）实现图像协同能力：支持三病对应影像上传、落盘、回显与删除，并将图像概率并入最终风险计算。</w:t>
      </w:r>
    </w:p>
    <w:p w14:paraId="71ECA54B" w14:textId="77777777" w:rsidR="009856F2" w:rsidRDefault="00000000">
      <w:r>
        <w:t>（</w:t>
      </w:r>
      <w:r>
        <w:t>3</w:t>
      </w:r>
      <w:r>
        <w:t>）实现健康管理闭环：在风险结果基础上提供个性化健康指南推荐、医院就近推荐和干预方案生成入口。</w:t>
      </w:r>
    </w:p>
    <w:p w14:paraId="1E8E162D" w14:textId="77777777" w:rsidR="009856F2" w:rsidRDefault="00000000">
      <w:r>
        <w:t xml:space="preserve">1.3 </w:t>
      </w:r>
      <w:r>
        <w:t>作品核心功能</w:t>
      </w:r>
    </w:p>
    <w:p w14:paraId="4BF56D6D" w14:textId="77777777" w:rsidR="009856F2" w:rsidRDefault="00000000">
      <w:r>
        <w:t>用户端：问卷填写、风险评估、干预方案查看、健康指南全文弹窗、医院按距离推荐、病种影像上传与管理。</w:t>
      </w:r>
    </w:p>
    <w:p w14:paraId="2173C777" w14:textId="77777777" w:rsidR="009856F2" w:rsidRDefault="00000000">
      <w:r>
        <w:t>管理端：用户与医生账户管理、健康指南维护、数据查看与管理。</w:t>
      </w:r>
    </w:p>
    <w:p w14:paraId="71B7E40A" w14:textId="77777777" w:rsidR="009856F2" w:rsidRDefault="00000000">
      <w:r>
        <w:t>算法侧：三病风险预测、风险等级映射、影响因子展示、结构化与图像加权融合（</w:t>
      </w:r>
      <w:r>
        <w:t>6:4</w:t>
      </w:r>
      <w:r>
        <w:t>）。</w:t>
      </w:r>
    </w:p>
    <w:p w14:paraId="62025F95" w14:textId="77777777" w:rsidR="007B22D7" w:rsidRDefault="007B22D7">
      <w:pPr>
        <w:rPr>
          <w:rFonts w:hint="eastAsia"/>
        </w:rPr>
      </w:pPr>
    </w:p>
    <w:p w14:paraId="36B43C3C" w14:textId="272FA724" w:rsidR="009856F2" w:rsidRDefault="00000000">
      <w:pPr>
        <w:rPr>
          <w:rFonts w:hint="eastAsia"/>
        </w:rPr>
      </w:pPr>
      <w:r>
        <w:t>1.4 作品整体架构</w:t>
      </w:r>
    </w:p>
    <w:p w14:paraId="3B779327" w14:textId="77777777" w:rsidR="009856F2" w:rsidRDefault="00000000">
      <w:r>
        <w:t>本作品采用“数据层→模型层→协同决策层→服务层→应用层”的全链路架构。数据层统一管理结构化健康数据、病种影像数据、文章与医院基础数据；模型层包含三病结构化模型与三病图像模型共6个模型；协同决策层负责结构化与图像结果融合（最终概率按6:4加权）及风险分层；服务层由FastAPI提供鉴权、预测、推荐、图像文件与管理接口；应用层由用户端与管理端页面承载，输出风险评估、个性化健康指南推荐、就近医院推荐和干预方案展示。当前版本支持本地演示部署，同时保留向多节点部署扩展的工程边界。</w:t>
      </w:r>
    </w:p>
    <w:p w14:paraId="75551256" w14:textId="77777777" w:rsidR="009856F2" w:rsidRDefault="00000000">
      <w:pPr>
        <w:spacing w:line="560" w:lineRule="exact"/>
        <w:ind w:firstLineChars="200" w:firstLine="480"/>
        <w:jc w:val="left"/>
      </w:pPr>
      <w:r>
        <w:rPr>
          <w:rFonts w:ascii="仿宋" w:eastAsia="仿宋"/>
        </w:rPr>
        <w:t>第2章 问题与需求分析</w:t>
      </w:r>
    </w:p>
    <w:p w14:paraId="5BAD5EE8" w14:textId="77777777" w:rsidR="009856F2" w:rsidRDefault="00000000">
      <w:r>
        <w:t xml:space="preserve">2.1 </w:t>
      </w:r>
      <w:r>
        <w:t>问题定义</w:t>
      </w:r>
    </w:p>
    <w:p w14:paraId="251ED941" w14:textId="77777777" w:rsidR="009856F2" w:rsidRDefault="00000000">
      <w:r>
        <w:t>项目聚焦三个核心问题：第一，如何在用户可获取的数据条件下实现三病风险评估；第二，如何把图像数据纳入已有结构化预测链路；第三，如何把预测结果转化为可执行的健康管理建议。</w:t>
      </w:r>
    </w:p>
    <w:p w14:paraId="2B814677" w14:textId="77777777" w:rsidR="009856F2" w:rsidRDefault="00000000">
      <w:r>
        <w:t xml:space="preserve">2.2 </w:t>
      </w:r>
      <w:r>
        <w:t>需求分析</w:t>
      </w:r>
    </w:p>
    <w:p w14:paraId="19791162" w14:textId="77777777" w:rsidR="009856F2" w:rsidRDefault="00000000">
      <w:r>
        <w:t>功能需求：用户注册登录、问卷保存、风险预测、影像上传管理、文章推荐、医院推荐、干预方案展示。</w:t>
      </w:r>
    </w:p>
    <w:p w14:paraId="549CA163" w14:textId="77777777" w:rsidR="009856F2" w:rsidRDefault="00000000">
      <w:r>
        <w:t>数据需求：统一</w:t>
      </w:r>
      <w:r>
        <w:t xml:space="preserve"> user_info </w:t>
      </w:r>
      <w:r>
        <w:t>字段体系，支持问卷字段映射、</w:t>
      </w:r>
      <w:r>
        <w:t xml:space="preserve">CSV </w:t>
      </w:r>
      <w:r>
        <w:t>导入、图像路径字段持久化。</w:t>
      </w:r>
    </w:p>
    <w:p w14:paraId="17E82311" w14:textId="1419E51D" w:rsidR="009856F2" w:rsidRDefault="00000000">
      <w:r>
        <w:t>算法需求：支持结构化模型优先可用，并在图像存在时进行融合；缺失任一路数据时系统</w:t>
      </w:r>
      <w:r w:rsidR="007B22D7">
        <w:rPr>
          <w:rFonts w:hint="eastAsia"/>
        </w:rPr>
        <w:t>依然</w:t>
      </w:r>
      <w:r>
        <w:t>可稳定</w:t>
      </w:r>
      <w:r w:rsidR="007B22D7">
        <w:rPr>
          <w:rFonts w:hint="eastAsia"/>
        </w:rPr>
        <w:t>预测</w:t>
      </w:r>
      <w:r>
        <w:t>。</w:t>
      </w:r>
    </w:p>
    <w:p w14:paraId="3F95FD52" w14:textId="77777777" w:rsidR="009856F2" w:rsidRDefault="00000000">
      <w:r>
        <w:t>工程需求：接口可复用、前端交互可回显、关键页面无白屏、核心改动可回归验证。</w:t>
      </w:r>
    </w:p>
    <w:p w14:paraId="78240AD4" w14:textId="77777777" w:rsidR="009856F2" w:rsidRDefault="00000000">
      <w:r>
        <w:t xml:space="preserve">2.3 </w:t>
      </w:r>
      <w:r>
        <w:t>约束与边界</w:t>
      </w:r>
    </w:p>
    <w:p w14:paraId="19C05144" w14:textId="77777777" w:rsidR="009856F2" w:rsidRDefault="00000000">
      <w:r>
        <w:t>本项目属于健康管理辅助系统，不提供临床诊断结论；所有预测结果用于风险提示与</w:t>
      </w:r>
      <w:r>
        <w:lastRenderedPageBreak/>
        <w:t>管理参考。大模型仅用于干预文本生成，不替代医生判断。</w:t>
      </w:r>
    </w:p>
    <w:p w14:paraId="01FA6710" w14:textId="77777777" w:rsidR="009856F2" w:rsidRDefault="00000000">
      <w:r>
        <w:t xml:space="preserve">2.4 </w:t>
      </w:r>
      <w:r>
        <w:t>解决思路</w:t>
      </w:r>
    </w:p>
    <w:p w14:paraId="7E507D9E" w14:textId="77777777" w:rsidR="009856F2" w:rsidRDefault="00000000">
      <w:r>
        <w:t>采用</w:t>
      </w:r>
      <w:r>
        <w:t>“</w:t>
      </w:r>
      <w:r>
        <w:t>规则优先</w:t>
      </w:r>
      <w:r>
        <w:t xml:space="preserve"> + </w:t>
      </w:r>
      <w:r>
        <w:t>可解释优先</w:t>
      </w:r>
      <w:r>
        <w:t xml:space="preserve"> + </w:t>
      </w:r>
      <w:r>
        <w:t>可运行优先</w:t>
      </w:r>
      <w:r>
        <w:t>”</w:t>
      </w:r>
      <w:r>
        <w:t>的实现路径：先保证全链路可跑通，再逐步增强模型融合、推荐精细化与交互体验。</w:t>
      </w:r>
    </w:p>
    <w:p w14:paraId="70F00810" w14:textId="77777777" w:rsidR="009856F2" w:rsidRDefault="00000000">
      <w:pPr>
        <w:spacing w:line="560" w:lineRule="exact"/>
        <w:ind w:firstLineChars="200" w:firstLine="480"/>
        <w:jc w:val="left"/>
      </w:pPr>
      <w:r>
        <w:rPr>
          <w:rFonts w:ascii="仿宋" w:eastAsia="仿宋"/>
        </w:rPr>
        <w:t>第3章 数据集构建与数据预处理</w:t>
      </w:r>
    </w:p>
    <w:p w14:paraId="437253B6" w14:textId="77777777" w:rsidR="009856F2" w:rsidRDefault="00000000">
      <w:r>
        <w:t xml:space="preserve">3.1 </w:t>
      </w:r>
      <w:r>
        <w:t>数据来源与数据组织</w:t>
      </w:r>
    </w:p>
    <w:p w14:paraId="14023760" w14:textId="77777777" w:rsidR="009856F2" w:rsidRDefault="00000000">
      <w:r>
        <w:t>项目数据包含三类：用户结构化健康数据（问卷与指标）、病种文章数据、医院地理数据；另支持外部</w:t>
      </w:r>
      <w:r>
        <w:t xml:space="preserve"> CSV </w:t>
      </w:r>
      <w:r>
        <w:t>转换导入用于测试账号构建。</w:t>
      </w:r>
    </w:p>
    <w:p w14:paraId="34131194" w14:textId="77777777" w:rsidR="009856F2" w:rsidRDefault="00000000">
      <w:r>
        <w:t xml:space="preserve">3.2 </w:t>
      </w:r>
      <w:r>
        <w:t>结构化数据处理</w:t>
      </w:r>
    </w:p>
    <w:p w14:paraId="5A961AFA" w14:textId="77777777" w:rsidR="009856F2" w:rsidRDefault="00000000">
      <w:r>
        <w:t>后端通过</w:t>
      </w:r>
      <w:r>
        <w:t xml:space="preserve"> user_info </w:t>
      </w:r>
      <w:r>
        <w:t>统一承载用户健康字段，</w:t>
      </w:r>
      <w:r>
        <w:t xml:space="preserve">questionnaire_save </w:t>
      </w:r>
      <w:r>
        <w:t>模块将数据库记录映射为预测输入字典；并维护衍生指标（如部分比值）以支持模型与解释展示。</w:t>
      </w:r>
    </w:p>
    <w:p w14:paraId="4B95DC36" w14:textId="77777777" w:rsidR="009856F2" w:rsidRDefault="00000000">
      <w:r>
        <w:t xml:space="preserve">3.3 </w:t>
      </w:r>
      <w:r>
        <w:t>图像数据处理</w:t>
      </w:r>
    </w:p>
    <w:p w14:paraId="4F2DD2F7" w14:textId="77777777" w:rsidR="009856F2" w:rsidRDefault="00000000">
      <w:r>
        <w:t>在</w:t>
      </w:r>
      <w:r>
        <w:t xml:space="preserve"> user_info </w:t>
      </w:r>
      <w:r>
        <w:t>表新增</w:t>
      </w:r>
      <w:r>
        <w:t xml:space="preserve"> liver_image_path</w:t>
      </w:r>
      <w:r>
        <w:t>、</w:t>
      </w:r>
      <w:r>
        <w:t>diabetes_image_path</w:t>
      </w:r>
      <w:r>
        <w:t>、</w:t>
      </w:r>
      <w:r>
        <w:t xml:space="preserve">stroke_image_path </w:t>
      </w:r>
      <w:r>
        <w:t>三个字段。上传时后端保存文件并写入路径；读取时通过元数据接口与文件接口返回；删除时同步清理路径与磁盘文件。</w:t>
      </w:r>
    </w:p>
    <w:p w14:paraId="2C033548" w14:textId="77777777" w:rsidR="009856F2" w:rsidRDefault="00000000">
      <w:r>
        <w:t xml:space="preserve">3.4 </w:t>
      </w:r>
      <w:r>
        <w:t>外部数据接入与批量构建</w:t>
      </w:r>
    </w:p>
    <w:p w14:paraId="121FE60C" w14:textId="77777777" w:rsidR="009856F2" w:rsidRDefault="00000000">
      <w:r>
        <w:t>项目提供</w:t>
      </w:r>
      <w:r>
        <w:t xml:space="preserve"> CSV </w:t>
      </w:r>
      <w:r>
        <w:t>字段重命名与批量导入脚本，可把外部数据转换到</w:t>
      </w:r>
      <w:r>
        <w:t xml:space="preserve"> user_info </w:t>
      </w:r>
      <w:r>
        <w:t>字段体系，并按规则批量创建测试账号，便于复现实验与演示。</w:t>
      </w:r>
    </w:p>
    <w:p w14:paraId="6CC91A7F" w14:textId="77777777" w:rsidR="009856F2" w:rsidRDefault="00000000">
      <w:r>
        <w:t xml:space="preserve">3.5 </w:t>
      </w:r>
      <w:r>
        <w:t>数据质量与一致性</w:t>
      </w:r>
    </w:p>
    <w:p w14:paraId="7A0A668E" w14:textId="77777777" w:rsidR="009856F2" w:rsidRDefault="00000000">
      <w:r>
        <w:t>系统在输入映射、字段类型转换、缺失值兜底和接口异常处理方面做了工程保护，确保不完整数据下仍可返回可解释结果。</w:t>
      </w:r>
    </w:p>
    <w:p w14:paraId="7C0D4F7E" w14:textId="77777777" w:rsidR="009856F2" w:rsidRDefault="00000000">
      <w:pPr>
        <w:spacing w:line="560" w:lineRule="exact"/>
        <w:ind w:firstLineChars="200" w:firstLine="480"/>
        <w:jc w:val="left"/>
      </w:pPr>
      <w:r>
        <w:rPr>
          <w:rFonts w:ascii="仿宋" w:eastAsia="仿宋"/>
        </w:rPr>
        <w:t>第4章 核心技术方案</w:t>
      </w:r>
    </w:p>
    <w:p w14:paraId="25AF82FF" w14:textId="77777777" w:rsidR="009856F2" w:rsidRDefault="00000000">
      <w:r>
        <w:t xml:space="preserve">4.1 </w:t>
      </w:r>
      <w:r>
        <w:t>技术架构</w:t>
      </w:r>
    </w:p>
    <w:p w14:paraId="59412B9B" w14:textId="77777777" w:rsidR="009856F2" w:rsidRDefault="00000000">
      <w:r>
        <w:t>后端采用</w:t>
      </w:r>
      <w:r>
        <w:t xml:space="preserve"> FastAPI + SQLAlchemy + MySQL</w:t>
      </w:r>
      <w:r>
        <w:t>，前端采用</w:t>
      </w:r>
      <w:r>
        <w:t xml:space="preserve"> React + TypeScript + Tailwind CSS</w:t>
      </w:r>
      <w:r>
        <w:t>。通过</w:t>
      </w:r>
      <w:r>
        <w:t xml:space="preserve"> REST API </w:t>
      </w:r>
      <w:r>
        <w:t>完成用户数据、预测服务与干预服务的连接。</w:t>
      </w:r>
    </w:p>
    <w:p w14:paraId="3432B147" w14:textId="77777777" w:rsidR="009856F2" w:rsidRDefault="00000000">
      <w:r>
        <w:t xml:space="preserve">4.2 </w:t>
      </w:r>
      <w:r>
        <w:t>三病风险预测流程</w:t>
      </w:r>
    </w:p>
    <w:p w14:paraId="17C7ADB6" w14:textId="77777777" w:rsidR="009856F2" w:rsidRDefault="00000000">
      <w:r>
        <w:t>核心入口为</w:t>
      </w:r>
      <w:r>
        <w:t xml:space="preserve"> risk_engine.predict_triple</w:t>
      </w:r>
      <w:r>
        <w:t>：先计算结构化概率与因子，再根据可用性选择模型输出或启发式输出，最终生成概率、分数、风险等级和解释因子。</w:t>
      </w:r>
    </w:p>
    <w:p w14:paraId="625FEC71" w14:textId="77777777" w:rsidR="009856F2" w:rsidRDefault="00000000">
      <w:r>
        <w:t xml:space="preserve">4.3 </w:t>
      </w:r>
      <w:r>
        <w:t>风险分层与评分</w:t>
      </w:r>
    </w:p>
    <w:p w14:paraId="14FE9647" w14:textId="77777777" w:rsidR="009856F2" w:rsidRDefault="00000000">
      <w:r>
        <w:t>按当前规则：概率</w:t>
      </w:r>
      <w:r>
        <w:t xml:space="preserve"> &lt;30% </w:t>
      </w:r>
      <w:r>
        <w:t>为低风险，</w:t>
      </w:r>
      <w:r>
        <w:t xml:space="preserve">30%-60% </w:t>
      </w:r>
      <w:r>
        <w:t>为中风险，</w:t>
      </w:r>
      <w:r>
        <w:t xml:space="preserve">&gt;=60% </w:t>
      </w:r>
      <w:r>
        <w:t>为高风险。页面展示包含三病分值、等级标签与综合风险视图。</w:t>
      </w:r>
    </w:p>
    <w:p w14:paraId="05D7D280" w14:textId="77777777" w:rsidR="009856F2" w:rsidRDefault="00000000">
      <w:r>
        <w:t xml:space="preserve">4.4 </w:t>
      </w:r>
      <w:r>
        <w:t>结构化与图像融合策略</w:t>
      </w:r>
    </w:p>
    <w:p w14:paraId="43B32E86" w14:textId="77777777" w:rsidR="009856F2" w:rsidRDefault="00000000">
      <w:r>
        <w:t>当结构化与图像概率同时存在时，最终概率按</w:t>
      </w:r>
      <w:r>
        <w:t>“</w:t>
      </w:r>
      <w:r>
        <w:t>结构化</w:t>
      </w:r>
      <w:r>
        <w:t>:</w:t>
      </w:r>
      <w:r>
        <w:t>图像</w:t>
      </w:r>
      <w:r>
        <w:t>=6:4”</w:t>
      </w:r>
      <w:r>
        <w:t>加权；仅单路存在时直接使用该路概率。该策略已接入三病预测返回结构。</w:t>
      </w:r>
    </w:p>
    <w:p w14:paraId="4C0CA318" w14:textId="77777777" w:rsidR="009856F2" w:rsidRDefault="00000000">
      <w:r>
        <w:t xml:space="preserve">4.5 </w:t>
      </w:r>
      <w:r>
        <w:t>个性化推荐与干预</w:t>
      </w:r>
    </w:p>
    <w:p w14:paraId="1BD9B673" w14:textId="77777777" w:rsidR="009856F2" w:rsidRDefault="00000000">
      <w:r>
        <w:t>健康指南推荐采用规则引擎：三病全低风险时推荐认知类与饮食</w:t>
      </w:r>
      <w:r>
        <w:t>/</w:t>
      </w:r>
      <w:r>
        <w:t>运动类；存在中高风险时按病种</w:t>
      </w:r>
      <w:r>
        <w:t>+</w:t>
      </w:r>
      <w:r>
        <w:t>风险等级筛选，并对标题关键词命中的文章前置。</w:t>
      </w:r>
    </w:p>
    <w:p w14:paraId="0A390E61" w14:textId="77777777" w:rsidR="009856F2" w:rsidRDefault="00000000">
      <w:r>
        <w:t>医院推荐基于定位与经纬度距离计算，按就近排序展示。</w:t>
      </w:r>
    </w:p>
    <w:p w14:paraId="49E96658" w14:textId="77777777" w:rsidR="009856F2" w:rsidRDefault="00000000">
      <w:r>
        <w:t xml:space="preserve">4.6 </w:t>
      </w:r>
      <w:r>
        <w:t>可解释性与合规边界</w:t>
      </w:r>
    </w:p>
    <w:p w14:paraId="1A082646" w14:textId="77777777" w:rsidR="009856F2" w:rsidRDefault="00000000">
      <w:r>
        <w:t>系统返回三病影响因素列表、风险等级来源和融合明细；干预文本生成遵循</w:t>
      </w:r>
      <w:r>
        <w:t>“</w:t>
      </w:r>
      <w:r>
        <w:t>健康管理建议</w:t>
      </w:r>
      <w:r>
        <w:t>”</w:t>
      </w:r>
      <w:r>
        <w:t>边界，明确非诊断用途。</w:t>
      </w:r>
    </w:p>
    <w:p w14:paraId="45B0F8E9" w14:textId="77777777" w:rsidR="009856F2" w:rsidRDefault="00000000">
      <w:pPr>
        <w:spacing w:line="560" w:lineRule="exact"/>
        <w:ind w:firstLineChars="200" w:firstLine="480"/>
        <w:jc w:val="left"/>
      </w:pPr>
      <w:r>
        <w:rPr>
          <w:rFonts w:ascii="仿宋" w:eastAsia="仿宋"/>
        </w:rPr>
        <w:t>第5章 系统工程实现</w:t>
      </w:r>
    </w:p>
    <w:p w14:paraId="3149E64D" w14:textId="77777777" w:rsidR="009856F2" w:rsidRDefault="00000000">
      <w:r>
        <w:lastRenderedPageBreak/>
        <w:t xml:space="preserve">5.1 </w:t>
      </w:r>
      <w:r>
        <w:t>系统工程架构与技术栈</w:t>
      </w:r>
    </w:p>
    <w:p w14:paraId="7B14E1C6" w14:textId="77777777" w:rsidR="009856F2" w:rsidRDefault="00000000">
      <w:r>
        <w:t>本项目采用前后端分离架构。前端为</w:t>
      </w:r>
      <w:r>
        <w:t xml:space="preserve"> React + TypeScript + Tailwind CSS</w:t>
      </w:r>
      <w:r>
        <w:t>（</w:t>
      </w:r>
      <w:r>
        <w:t xml:space="preserve">Vite </w:t>
      </w:r>
      <w:r>
        <w:t>构建），后端为</w:t>
      </w:r>
      <w:r>
        <w:t xml:space="preserve"> FastAPI + SQLAlchemy + MySQL</w:t>
      </w:r>
      <w:r>
        <w:t>。核心能力围绕</w:t>
      </w:r>
      <w:r>
        <w:t>“</w:t>
      </w:r>
      <w:r>
        <w:t>肝病、糖尿病、脑卒中</w:t>
      </w:r>
      <w:r>
        <w:t>”</w:t>
      </w:r>
      <w:r>
        <w:t>三病风险评估与健康干预展开。</w:t>
      </w:r>
    </w:p>
    <w:p w14:paraId="6B2665E8" w14:textId="77777777" w:rsidR="009856F2" w:rsidRDefault="00000000">
      <w:r>
        <w:t>后端以</w:t>
      </w:r>
      <w:r>
        <w:t xml:space="preserve"> REST API </w:t>
      </w:r>
      <w:r>
        <w:t>提供用户、问卷、风险预测、健康指南、医院推荐、图像上传与读取等服务；前端实现用户端与管理端页面流程，完成数据采集、风险展示、推荐解释与干预交互。</w:t>
      </w:r>
    </w:p>
    <w:p w14:paraId="3B207496" w14:textId="77777777" w:rsidR="009856F2" w:rsidRDefault="00000000">
      <w:r>
        <w:t xml:space="preserve">5.2 </w:t>
      </w:r>
      <w:r>
        <w:t>后端核心实现</w:t>
      </w:r>
    </w:p>
    <w:p w14:paraId="67256958" w14:textId="77777777" w:rsidR="009856F2" w:rsidRDefault="00000000">
      <w:r>
        <w:t>（</w:t>
      </w:r>
      <w:r>
        <w:t>1</w:t>
      </w:r>
      <w:r>
        <w:t>）统一预测入口：通过</w:t>
      </w:r>
      <w:r>
        <w:t xml:space="preserve"> risk_engine.predict_triple </w:t>
      </w:r>
      <w:r>
        <w:t>计算三病风险，输出概率、风险等级、分数与可解释因素。</w:t>
      </w:r>
    </w:p>
    <w:p w14:paraId="2147406B" w14:textId="77777777" w:rsidR="009856F2" w:rsidRDefault="00000000">
      <w:r>
        <w:t>（</w:t>
      </w:r>
      <w:r>
        <w:t>2</w:t>
      </w:r>
      <w:r>
        <w:t>）融合逻辑：三病最终概率支持结构化与图像</w:t>
      </w:r>
      <w:r>
        <w:t xml:space="preserve"> 6:4 </w:t>
      </w:r>
      <w:r>
        <w:t>融合；缺一路时自动退化到单路输出。</w:t>
      </w:r>
    </w:p>
    <w:p w14:paraId="457F0E7B" w14:textId="77777777" w:rsidR="009856F2" w:rsidRDefault="00000000">
      <w:r>
        <w:t>（</w:t>
      </w:r>
      <w:r>
        <w:t>3</w:t>
      </w:r>
      <w:r>
        <w:t>）推荐与医院能力：实现规则化健康指南推荐与按距离排序医院推荐。</w:t>
      </w:r>
    </w:p>
    <w:p w14:paraId="365B54B5" w14:textId="77777777" w:rsidR="009856F2" w:rsidRDefault="00000000">
      <w:r>
        <w:t xml:space="preserve">5.3 </w:t>
      </w:r>
      <w:r>
        <w:t>图像上传全链路实现</w:t>
      </w:r>
    </w:p>
    <w:p w14:paraId="68CD7D4B" w14:textId="77777777" w:rsidR="009856F2" w:rsidRDefault="00000000">
      <w:r>
        <w:t xml:space="preserve">user_info </w:t>
      </w:r>
      <w:r>
        <w:t>新增三条图像路径字段，后端实现上传、元数据查询、文件读取、删除四类接口；前端实现回显、替换、删除与重传。</w:t>
      </w:r>
    </w:p>
    <w:p w14:paraId="2E4C8269" w14:textId="77777777" w:rsidR="009856F2" w:rsidRDefault="00000000">
      <w:r>
        <w:t xml:space="preserve">5.4 </w:t>
      </w:r>
      <w:r>
        <w:t>前端核心页面实现</w:t>
      </w:r>
    </w:p>
    <w:p w14:paraId="4833B9A8" w14:textId="77777777" w:rsidR="009856F2" w:rsidRDefault="00000000">
      <w:r>
        <w:t>干预页实现风险程度显示、指南卡片点击全文弹窗、定位与医院列表；数据采集页实现问卷与影像上传交互；风险页与首页实现分级结果展示与状态联动。</w:t>
      </w:r>
    </w:p>
    <w:p w14:paraId="03662EC3" w14:textId="77777777" w:rsidR="009856F2" w:rsidRDefault="00000000">
      <w:r>
        <w:t xml:space="preserve">5.5 </w:t>
      </w:r>
      <w:r>
        <w:t>关键工程修复</w:t>
      </w:r>
    </w:p>
    <w:p w14:paraId="021CA252" w14:textId="77777777" w:rsidR="009856F2" w:rsidRDefault="00000000">
      <w:r>
        <w:t>已修复问卷完成度误判、影像上传按钮触发白屏、图像无法回显等问题，保证核心链路可连续操作。</w:t>
      </w:r>
    </w:p>
    <w:p w14:paraId="1F8BCF1A" w14:textId="77777777" w:rsidR="009856F2" w:rsidRDefault="00000000">
      <w:r>
        <w:t xml:space="preserve">5.6 </w:t>
      </w:r>
      <w:r>
        <w:t>当前部署状态</w:t>
      </w:r>
    </w:p>
    <w:p w14:paraId="5194CB79" w14:textId="77777777" w:rsidR="009856F2" w:rsidRDefault="00000000">
      <w:r>
        <w:t>当前版本以本地开发</w:t>
      </w:r>
      <w:r>
        <w:t>/</w:t>
      </w:r>
      <w:r>
        <w:t>演示部署为主，已具备后续容器化与服务拆分基础。</w:t>
      </w:r>
    </w:p>
    <w:p w14:paraId="544EC62F" w14:textId="77777777" w:rsidR="009856F2" w:rsidRDefault="00000000">
      <w:pPr>
        <w:spacing w:line="560" w:lineRule="exact"/>
        <w:ind w:firstLineChars="200" w:firstLine="480"/>
        <w:jc w:val="left"/>
      </w:pPr>
      <w:r>
        <w:rPr>
          <w:rFonts w:ascii="仿宋" w:eastAsia="仿宋"/>
        </w:rPr>
        <w:t>第6章 测试与效果验证</w:t>
      </w:r>
    </w:p>
    <w:p w14:paraId="6D15E21F" w14:textId="77777777" w:rsidR="009856F2" w:rsidRDefault="00000000">
      <w:r>
        <w:t xml:space="preserve">6.1 </w:t>
      </w:r>
      <w:r>
        <w:t>测试范围与方法</w:t>
      </w:r>
    </w:p>
    <w:p w14:paraId="7B90B26C" w14:textId="77777777" w:rsidR="009856F2" w:rsidRDefault="00000000">
      <w:r>
        <w:t>测试覆盖模型预测链路、图像上传链路、推荐链路和关键页面交互。采用接口验证</w:t>
      </w:r>
      <w:r>
        <w:t xml:space="preserve"> + </w:t>
      </w:r>
      <w:r>
        <w:t>页面流程回归</w:t>
      </w:r>
      <w:r>
        <w:t xml:space="preserve"> + </w:t>
      </w:r>
      <w:r>
        <w:t>边界场景检查的组合方式。</w:t>
      </w:r>
    </w:p>
    <w:p w14:paraId="7919E07A" w14:textId="77777777" w:rsidR="009856F2" w:rsidRDefault="00000000">
      <w:r>
        <w:t xml:space="preserve">6.2 </w:t>
      </w:r>
      <w:r>
        <w:t>预测与融合验证</w:t>
      </w:r>
    </w:p>
    <w:p w14:paraId="70C5A346" w14:textId="77777777" w:rsidR="009856F2" w:rsidRDefault="00000000">
      <w:r>
        <w:t>验证结构化预测输出稳定；验证融合规则在三种场景下正确生效：双路都有、仅结构化、仅图像；验证</w:t>
      </w:r>
      <w:r>
        <w:t>30%</w:t>
      </w:r>
      <w:r>
        <w:t>与</w:t>
      </w:r>
      <w:r>
        <w:t>60%</w:t>
      </w:r>
      <w:r>
        <w:t>阈值边界分层正确。</w:t>
      </w:r>
    </w:p>
    <w:p w14:paraId="6915B77A" w14:textId="77777777" w:rsidR="009856F2" w:rsidRDefault="00000000">
      <w:r>
        <w:t xml:space="preserve">6.3 </w:t>
      </w:r>
      <w:r>
        <w:t>业务功能验证</w:t>
      </w:r>
    </w:p>
    <w:p w14:paraId="012CB7B0" w14:textId="77777777" w:rsidR="009856F2" w:rsidRDefault="00000000">
      <w:r>
        <w:t>验证健康指南推荐规则（全低风险与中高风险两类逻辑）；验证文章弹窗排版与图片替换；验证医院定位与距离排序；验证风险页与干预页数据一致性。</w:t>
      </w:r>
    </w:p>
    <w:p w14:paraId="2B8F91C9" w14:textId="77777777" w:rsidR="009856F2" w:rsidRDefault="00000000">
      <w:r>
        <w:t xml:space="preserve">6.4 </w:t>
      </w:r>
      <w:r>
        <w:t>图像链路验证</w:t>
      </w:r>
    </w:p>
    <w:p w14:paraId="3DD8A45D" w14:textId="77777777" w:rsidR="009856F2" w:rsidRDefault="00000000">
      <w:r>
        <w:t>验证上传后路径写入、二次进入回显、覆盖上传更新、删除后清理四个关键动作；验证异常文件与失败状态提示。</w:t>
      </w:r>
    </w:p>
    <w:p w14:paraId="3B2648AF" w14:textId="77777777" w:rsidR="009856F2" w:rsidRDefault="00000000">
      <w:r>
        <w:t xml:space="preserve">6.5 </w:t>
      </w:r>
      <w:r>
        <w:t>回归测试结果</w:t>
      </w:r>
    </w:p>
    <w:p w14:paraId="46BF28E8" w14:textId="77777777" w:rsidR="009856F2" w:rsidRDefault="00000000">
      <w:r>
        <w:t>针对已修复问题进行回归：问卷完成度显示恢复正确，影像上传入口不再白屏，历史上传图像可查看并可修改</w:t>
      </w:r>
      <w:r>
        <w:t>/</w:t>
      </w:r>
      <w:r>
        <w:t>删除。</w:t>
      </w:r>
    </w:p>
    <w:p w14:paraId="2E912320" w14:textId="77777777" w:rsidR="009856F2" w:rsidRDefault="00000000">
      <w:r>
        <w:t xml:space="preserve">6.6 </w:t>
      </w:r>
      <w:r>
        <w:t>测试结论</w:t>
      </w:r>
    </w:p>
    <w:p w14:paraId="10FD4A1C" w14:textId="77777777" w:rsidR="009856F2" w:rsidRDefault="00000000">
      <w:r>
        <w:t>当前版本已跑通</w:t>
      </w:r>
      <w:r>
        <w:t>“</w:t>
      </w:r>
      <w:r>
        <w:t>采集</w:t>
      </w:r>
      <w:r>
        <w:t>-</w:t>
      </w:r>
      <w:r>
        <w:t>预测</w:t>
      </w:r>
      <w:r>
        <w:t>-</w:t>
      </w:r>
      <w:r>
        <w:t>融合</w:t>
      </w:r>
      <w:r>
        <w:t>-</w:t>
      </w:r>
      <w:r>
        <w:t>推荐</w:t>
      </w:r>
      <w:r>
        <w:t>-</w:t>
      </w:r>
      <w:r>
        <w:t>干预</w:t>
      </w:r>
      <w:r>
        <w:t>”</w:t>
      </w:r>
      <w:r>
        <w:t>主闭环，功能可演示、逻辑可解释、可继续迭代。尚未进行系统化压测与多节点性能基准测试，后续将补充自动化测试与性能评估。</w:t>
      </w:r>
    </w:p>
    <w:p w14:paraId="6010D296" w14:textId="77777777" w:rsidR="009856F2" w:rsidRDefault="00000000">
      <w:pPr>
        <w:spacing w:line="560" w:lineRule="exact"/>
        <w:ind w:firstLineChars="200" w:firstLine="480"/>
        <w:jc w:val="left"/>
        <w:rPr>
          <w:rFonts w:ascii="仿宋" w:eastAsia="仿宋"/>
        </w:rPr>
      </w:pPr>
      <w:r>
        <w:rPr>
          <w:rFonts w:ascii="仿宋" w:eastAsia="仿宋"/>
        </w:rPr>
        <w:lastRenderedPageBreak/>
        <w:t>第7章 作品特色与创新点</w:t>
      </w:r>
    </w:p>
    <w:p>
      <w:r>
        <w:t>7.1 多模态数据协同创新</w:t>
      </w:r>
    </w:p>
    <w:p>
      <w:r>
        <w:t>系统将结构化健康数据与医学影像数据统一到同一风险评估链路中，针对肝病、糖尿病、脑卒中分别构建结构化模型与图像模型，形成“三病×双模态”的协同框架。相比单一数据源方案，该设计更适应真实场景中“信息不完整、来源异构”的健康管理需求。</w:t>
      </w:r>
    </w:p>
    <w:p>
      <w:r>
        <w:t>7.2 融合决策与风险分层创新</w:t>
      </w:r>
    </w:p>
    <w:p>
      <w:r>
        <w:t>在预测阶段引入结构化与图像联合决策机制：双路数据同时可用时按6:4加权输出最终概率，单路缺失时自动退化为可用路径，保证结果连续可用。风险分层采用&lt;30%低风险、30%-60%中风险、&gt;=60%高风险，便于医生与用户快速理解和执行后续管理动作。</w:t>
      </w:r>
    </w:p>
    <w:p>
      <w:r>
        <w:t>7.3 个性化推荐与及时就医引导创新</w:t>
      </w:r>
    </w:p>
    <w:p>
      <w:r>
        <w:t>健康指南推荐不再采用泛化推送，而是基于病种与风险等级做规则化精准匹配；在中高风险场景中优先前置病种关键词相关内容，提升建议针对性。医院推荐结合定位与距离排序，为用户提供“及时就医、就近就医”的直接路径，强化从风险识别到行动执行的闭环。</w:t>
      </w:r>
    </w:p>
    <w:p>
      <w:r>
        <w:t>7.4 用户交互体验创新</w:t>
      </w:r>
    </w:p>
    <w:p>
      <w:r>
        <w:t>前端重点优化了关键使用环节：文章卡片支持全文弹窗阅读、正文自动分段与配图替换；影像上传支持已上传内容回显、覆盖修改与删除重传；风险页、干预页与数据采集页之间实现状态联动，显著降低用户重复操作成本，提升流程可用性。</w:t>
      </w:r>
    </w:p>
    <w:p>
      <w:r>
        <w:t>7.5 可视化与可解释性创新</w:t>
      </w:r>
    </w:p>
    <w:p>
      <w:r>
        <w:t>系统输出不仅包含概率与等级，还提供影响因素展示与融合明细，帮助用户理解“为什么是这个结果”。在页面层通过分病种风险标签、因素展示与推荐依据提示，实现“可看懂、可追溯、可执行”的可视化表达，提升系统可信度。</w:t>
      </w:r>
    </w:p>
    <w:p>
      <w:r>
        <w:t>7.6 工程可维护性创新</w:t>
      </w:r>
    </w:p>
    <w:p>
      <w:r>
        <w:t>后端通过模块化服务、统一字段映射和脚本化数据处理保障迭代效率；前端通过组件化改造和回归修复机制持续提升稳定性。项目已完成多轮问题修复（如完成度误判、上传白屏、图像回显缺失），体现了从功能实现到工程质量提升的持续演进能力。</w:t>
      </w:r>
    </w:p>
    <w:p w14:paraId="24CC1CCF" w14:textId="77777777" w:rsidR="009856F2" w:rsidRDefault="00000000">
      <w:pPr>
        <w:spacing w:line="560" w:lineRule="exact"/>
        <w:ind w:firstLineChars="200" w:firstLine="480"/>
        <w:jc w:val="left"/>
      </w:pPr>
      <w:r>
        <w:rPr>
          <w:rFonts w:ascii="仿宋" w:eastAsia="仿宋"/>
        </w:rPr>
        <w:t>第8章 应用推广与价值分析</w:t>
      </w:r>
    </w:p>
    <w:p w14:paraId="4579EAAB" w14:textId="77777777" w:rsidR="009856F2" w:rsidRDefault="00000000">
      <w:r>
        <w:t xml:space="preserve">8.1 </w:t>
      </w:r>
      <w:r>
        <w:t>应用场景</w:t>
      </w:r>
    </w:p>
    <w:p w14:paraId="712C882C" w14:textId="77777777" w:rsidR="009856F2" w:rsidRDefault="00000000">
      <w:r>
        <w:t>适用于高校健康管理教学演示、社区慢病风险初筛、体检后个体化健康指导等场景。</w:t>
      </w:r>
    </w:p>
    <w:p w14:paraId="5470E8F5" w14:textId="77777777" w:rsidR="009856F2" w:rsidRDefault="00000000">
      <w:r>
        <w:t xml:space="preserve">8.2 </w:t>
      </w:r>
      <w:r>
        <w:t>应用价值</w:t>
      </w:r>
    </w:p>
    <w:p w14:paraId="0AA5EB47" w14:textId="77777777" w:rsidR="009856F2" w:rsidRDefault="00000000">
      <w:r>
        <w:t>对用户：获得直观风险结果、重点因素提示和可执行干预建议。</w:t>
      </w:r>
    </w:p>
    <w:p w14:paraId="1A3FC854" w14:textId="77777777" w:rsidR="009856F2" w:rsidRDefault="00000000">
      <w:r>
        <w:t>对基层机构：可作为低门槛数字化辅助工具，提升初筛与随访效率。</w:t>
      </w:r>
    </w:p>
    <w:p w14:paraId="1BF50793" w14:textId="77777777" w:rsidR="009856F2" w:rsidRDefault="00000000">
      <w:r>
        <w:t>对团队研发：形成了从模型到产品化页面的端到端实践样板。</w:t>
      </w:r>
    </w:p>
    <w:p w14:paraId="223049B4" w14:textId="77777777" w:rsidR="009856F2" w:rsidRDefault="00000000">
      <w:r>
        <w:t xml:space="preserve">8.3 </w:t>
      </w:r>
      <w:r>
        <w:t>推广可行性</w:t>
      </w:r>
    </w:p>
    <w:p w14:paraId="318833D1" w14:textId="77777777" w:rsidR="009856F2" w:rsidRDefault="00000000">
      <w:r>
        <w:t>项目技术栈通用、部署门槛较低，支持逐步扩展为容器化部署和更完整的运维方案。</w:t>
      </w:r>
    </w:p>
    <w:p w14:paraId="51389FF5" w14:textId="77777777" w:rsidR="009856F2" w:rsidRDefault="00000000">
      <w:r>
        <w:t xml:space="preserve">8.4 </w:t>
      </w:r>
      <w:r>
        <w:t>已知限制</w:t>
      </w:r>
    </w:p>
    <w:p w14:paraId="045D5B57" w14:textId="77777777" w:rsidR="009856F2" w:rsidRDefault="00000000">
      <w:r>
        <w:t>当前以本地演示部署为主；部分模型依赖本地权重与环境；系统尚未完成全面自动化测试与标准化外部评测。</w:t>
      </w:r>
    </w:p>
    <w:p w14:paraId="0C85CA36" w14:textId="77777777" w:rsidR="009856F2" w:rsidRDefault="00000000">
      <w:pPr>
        <w:spacing w:line="560" w:lineRule="exact"/>
        <w:ind w:firstLineChars="200" w:firstLine="480"/>
        <w:jc w:val="left"/>
      </w:pPr>
      <w:r>
        <w:rPr>
          <w:rFonts w:ascii="仿宋" w:eastAsia="仿宋"/>
        </w:rPr>
        <w:t>第9章 总结与展望</w:t>
      </w:r>
    </w:p>
    <w:p w14:paraId="03AB368A" w14:textId="77777777" w:rsidR="009856F2" w:rsidRDefault="00000000">
      <w:r>
        <w:t xml:space="preserve">9.1 </w:t>
      </w:r>
      <w:r>
        <w:t>工作总结</w:t>
      </w:r>
    </w:p>
    <w:p w14:paraId="5A57F318" w14:textId="77777777" w:rsidR="009856F2" w:rsidRDefault="00000000">
      <w:r>
        <w:t>本项目已完成三病风险评估、图像数据接入、</w:t>
      </w:r>
      <w:r>
        <w:t xml:space="preserve">6:4 </w:t>
      </w:r>
      <w:r>
        <w:t>融合计算、个性化指南推荐、医院距离推荐和干预展示等核心能力，形成可运行的健康管理闭环系统。</w:t>
      </w:r>
    </w:p>
    <w:p w14:paraId="7B15CAF0" w14:textId="77777777" w:rsidR="009856F2" w:rsidRDefault="00000000">
      <w:r>
        <w:t xml:space="preserve">9.2 </w:t>
      </w:r>
      <w:r>
        <w:t>主要收获</w:t>
      </w:r>
    </w:p>
    <w:p w14:paraId="0E17569F" w14:textId="77777777" w:rsidR="009856F2" w:rsidRDefault="00000000">
      <w:r>
        <w:t>在工程实践上，完成了数据字段统一、接口设计、前端交互闭环与关键缺陷修复；在业务逻辑上，完成了从</w:t>
      </w:r>
      <w:r>
        <w:t>“</w:t>
      </w:r>
      <w:r>
        <w:t>能跑</w:t>
      </w:r>
      <w:r>
        <w:t>”</w:t>
      </w:r>
      <w:r>
        <w:t>到</w:t>
      </w:r>
      <w:r>
        <w:t>“</w:t>
      </w:r>
      <w:r>
        <w:t>更个性化、更可解释</w:t>
      </w:r>
      <w:r>
        <w:t>”</w:t>
      </w:r>
      <w:r>
        <w:t>的迭代。</w:t>
      </w:r>
    </w:p>
    <w:p w14:paraId="3062C7F0" w14:textId="77777777" w:rsidR="009856F2" w:rsidRDefault="00000000">
      <w:r>
        <w:t xml:space="preserve">9.3 </w:t>
      </w:r>
      <w:r>
        <w:t>后续计划</w:t>
      </w:r>
    </w:p>
    <w:p w14:paraId="589D022D" w14:textId="77777777" w:rsidR="009856F2" w:rsidRDefault="00000000">
      <w:r>
        <w:t>（</w:t>
      </w:r>
      <w:r>
        <w:t>1</w:t>
      </w:r>
      <w:r>
        <w:t>）补充自动化测试与性能压测；（</w:t>
      </w:r>
      <w:r>
        <w:t>2</w:t>
      </w:r>
      <w:r>
        <w:t>）完善模型评估报告与可追踪版本管理；（</w:t>
      </w:r>
      <w:r>
        <w:t>3</w:t>
      </w:r>
      <w:r>
        <w:t>）推进容器化部署与服务拆分；（</w:t>
      </w:r>
      <w:r>
        <w:t>4</w:t>
      </w:r>
      <w:r>
        <w:t>）持续优化推荐与干预策略的医学一致性与用户体验。</w:t>
      </w:r>
    </w:p>
    <w:p w14:paraId="1A6956D6" w14:textId="77777777" w:rsidR="009856F2" w:rsidRDefault="00000000">
      <w:pPr>
        <w:spacing w:before="200" w:after="100"/>
        <w:jc w:val="left"/>
        <w:rPr>
          <w:rFonts w:ascii="黑体" w:eastAsia="黑体"/>
          <w:sz w:val="32"/>
        </w:rPr>
      </w:pPr>
      <w:r>
        <w:rPr>
          <w:rFonts w:ascii="黑体" w:eastAsia="黑体"/>
          <w:sz w:val="32"/>
        </w:rPr>
        <w:lastRenderedPageBreak/>
        <w:t>参考文献</w:t>
      </w:r>
    </w:p>
    <w:p w14:paraId="56350517" w14:textId="77777777" w:rsidR="009856F2" w:rsidRDefault="00000000">
      <w:pPr>
        <w:spacing w:after="200"/>
      </w:pPr>
      <w:r>
        <w:t xml:space="preserve"> </w:t>
      </w:r>
    </w:p>
    <w:p w14:paraId="4B1129C8" w14:textId="77777777" w:rsidR="009856F2" w:rsidRDefault="00000000">
      <w:pPr>
        <w:spacing w:after="120"/>
        <w:jc w:val="left"/>
      </w:pPr>
      <w:r>
        <w:t>附录</w:t>
      </w:r>
    </w:p>
    <w:p w14:paraId="6C7CC31B" w14:textId="77777777" w:rsidR="009856F2" w:rsidRDefault="00000000">
      <w:pPr>
        <w:spacing w:after="200"/>
      </w:pPr>
      <w:r>
        <w:t xml:space="preserve"> </w:t>
      </w:r>
    </w:p>
    <w:p w14:paraId="0955E0C4" w14:textId="77777777" w:rsidR="009856F2" w:rsidRDefault="00000000">
      <w:r>
        <w:br w:type="page"/>
      </w:r>
    </w:p>
    <w:p w14:paraId="3E9C7FB8"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第1章 作品概述（1页内完成，必填，评审快速读懂作品全貌）</w:t>
      </w:r>
    </w:p>
    <w:p w14:paraId="14DC7862" w14:textId="77777777" w:rsidR="009856F2" w:rsidRDefault="00000000">
      <w:pPr>
        <w:spacing w:line="560" w:lineRule="exact"/>
        <w:ind w:firstLine="482"/>
        <w:jc w:val="left"/>
        <w:rPr>
          <w:rFonts w:ascii="仿宋" w:eastAsia="仿宋"/>
        </w:rPr>
      </w:pPr>
      <w:r>
        <w:rPr>
          <w:rFonts w:ascii="仿宋" w:eastAsia="仿宋"/>
        </w:rPr>
        <w:t>【填写规范】拒绝冗余细节，只讲核心信息，让评审1分钟明确你的作品是什么、解决了什么问题、有什么核心价值。</w:t>
      </w:r>
    </w:p>
    <w:p w14:paraId="69030677" w14:textId="77777777" w:rsidR="009856F2" w:rsidRDefault="009856F2">
      <w:pPr>
        <w:spacing w:line="560" w:lineRule="exact"/>
        <w:ind w:firstLine="482"/>
        <w:jc w:val="left"/>
        <w:rPr>
          <w:rFonts w:ascii="仿宋" w:eastAsia="仿宋"/>
        </w:rPr>
      </w:pPr>
    </w:p>
    <w:p w14:paraId="341BEC48"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1.1 研究背景与意义</w:t>
      </w:r>
    </w:p>
    <w:p w14:paraId="2E4452F6" w14:textId="77777777" w:rsidR="009856F2" w:rsidRDefault="00000000">
      <w:pPr>
        <w:spacing w:line="560" w:lineRule="exact"/>
        <w:ind w:firstLine="482"/>
        <w:jc w:val="left"/>
        <w:rPr>
          <w:rFonts w:ascii="仿宋" w:eastAsia="仿宋"/>
        </w:rPr>
      </w:pPr>
      <w:r>
        <w:rPr>
          <w:rFonts w:ascii="仿宋" w:eastAsia="仿宋"/>
        </w:rPr>
        <w:t>聚焦3个核心要点：</w:t>
      </w:r>
      <w:r>
        <w:rPr>
          <w:rFonts w:ascii="仿宋" w:eastAsia="仿宋"/>
        </w:rPr>
        <w:t>①</w:t>
      </w:r>
      <w:r>
        <w:rPr>
          <w:rFonts w:ascii="仿宋" w:eastAsia="仿宋"/>
        </w:rPr>
        <w:t xml:space="preserve"> 三类慢病的国内流行病学数据（发病率、共病率、致残率，引用权威文献）；</w:t>
      </w:r>
      <w:r>
        <w:rPr>
          <w:rFonts w:ascii="仿宋" w:eastAsia="仿宋"/>
        </w:rPr>
        <w:t>②</w:t>
      </w:r>
      <w:r>
        <w:rPr>
          <w:rFonts w:ascii="仿宋" w:eastAsia="仿宋"/>
        </w:rPr>
        <w:t xml:space="preserve"> 早筛是降低慢病疾病负担的核心手段，现有早筛与健康管理方案的核心局限；</w:t>
      </w:r>
      <w:r>
        <w:rPr>
          <w:rFonts w:ascii="仿宋" w:eastAsia="仿宋"/>
        </w:rPr>
        <w:t>③</w:t>
      </w:r>
      <w:r>
        <w:rPr>
          <w:rFonts w:ascii="仿宋" w:eastAsia="仿宋"/>
        </w:rPr>
        <w:t xml:space="preserve"> 本作品对助力健康中国战略、提升基层慢病防控能力、完善用户全周期健康管理的意义。</w:t>
      </w:r>
    </w:p>
    <w:p w14:paraId="0E2F61D1" w14:textId="77777777" w:rsidR="009856F2" w:rsidRDefault="009856F2">
      <w:pPr>
        <w:spacing w:line="560" w:lineRule="exact"/>
        <w:ind w:firstLine="482"/>
        <w:jc w:val="left"/>
        <w:rPr>
          <w:rFonts w:ascii="仿宋" w:eastAsia="仿宋"/>
        </w:rPr>
      </w:pPr>
    </w:p>
    <w:p w14:paraId="4AC8361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1.2 作品核心目标</w:t>
      </w:r>
    </w:p>
    <w:p w14:paraId="7DD0D04C" w14:textId="77777777" w:rsidR="009856F2" w:rsidRDefault="00000000">
      <w:pPr>
        <w:spacing w:line="560" w:lineRule="exact"/>
        <w:ind w:firstLine="482"/>
        <w:jc w:val="left"/>
        <w:rPr>
          <w:rFonts w:ascii="仿宋" w:eastAsia="仿宋"/>
        </w:rPr>
      </w:pPr>
      <w:r>
        <w:rPr>
          <w:rFonts w:ascii="仿宋" w:eastAsia="仿宋"/>
        </w:rPr>
        <w:t>明确2个可落地的核心目标：</w:t>
      </w:r>
    </w:p>
    <w:p w14:paraId="4ED3E4AD" w14:textId="77777777" w:rsidR="009856F2" w:rsidRDefault="009856F2">
      <w:pPr>
        <w:spacing w:line="560" w:lineRule="exact"/>
        <w:ind w:firstLine="482"/>
        <w:jc w:val="left"/>
        <w:rPr>
          <w:rFonts w:ascii="仿宋" w:eastAsia="仿宋"/>
        </w:rPr>
      </w:pPr>
    </w:p>
    <w:p w14:paraId="31F89E6F" w14:textId="77777777" w:rsidR="009856F2" w:rsidRDefault="00000000">
      <w:pPr>
        <w:spacing w:line="560" w:lineRule="exact"/>
        <w:ind w:firstLine="482"/>
        <w:jc w:val="left"/>
        <w:rPr>
          <w:rFonts w:ascii="仿宋" w:eastAsia="仿宋"/>
        </w:rPr>
      </w:pPr>
      <w:r>
        <w:rPr>
          <w:rFonts w:ascii="仿宋" w:eastAsia="仿宋"/>
        </w:rPr>
        <w:t>1. 基于权威开源数据集，构建覆盖肝病、2型糖尿病、脑卒中三类慢病的「结构化+影像」双模态6模型预测体系，通过协同决策提升慢病早筛准确率，降低漏检率；</w:t>
      </w:r>
    </w:p>
    <w:p w14:paraId="29E2DD25" w14:textId="77777777" w:rsidR="009856F2" w:rsidRDefault="00000000">
      <w:pPr>
        <w:spacing w:line="560" w:lineRule="exact"/>
        <w:ind w:firstLine="482"/>
        <w:jc w:val="left"/>
        <w:rPr>
          <w:rFonts w:ascii="仿宋" w:eastAsia="仿宋"/>
        </w:rPr>
      </w:pPr>
      <w:r>
        <w:rPr>
          <w:rFonts w:ascii="仿宋" w:eastAsia="仿宋"/>
        </w:rPr>
        <w:t>2. 搭建可视化、低门槛的全流程管理平台，实现慢病风险早筛-可解释溯源-多维度个性化健康管理的闭环，基于3节点集群实现稳定部署，适配基层医疗与居家健康管理场景。</w:t>
      </w:r>
    </w:p>
    <w:p w14:paraId="7F4A9F97" w14:textId="77777777" w:rsidR="009856F2" w:rsidRDefault="009856F2">
      <w:pPr>
        <w:spacing w:line="560" w:lineRule="exact"/>
        <w:ind w:firstLine="482"/>
        <w:jc w:val="left"/>
        <w:rPr>
          <w:rFonts w:ascii="仿宋" w:eastAsia="仿宋"/>
        </w:rPr>
      </w:pPr>
    </w:p>
    <w:p w14:paraId="6CD96B2C"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1.3 核心功能与适用人群</w:t>
      </w:r>
    </w:p>
    <w:p w14:paraId="6BF178FC"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核心功能：多模态数据录入/批量导入、单病种双模态风险分级预测、危险因素可视化溯源、慢病科普文章智能推荐、周边医疗机构精准推荐、基于豆包大模型的个性化健康干预方案生成、健康随访管理</w:t>
      </w:r>
    </w:p>
    <w:p w14:paraId="29BB3B15" w14:textId="77777777" w:rsidR="009856F2" w:rsidRDefault="00000000">
      <w:pPr>
        <w:pStyle w:val="a8"/>
        <w:numPr>
          <w:ilvl w:val="0"/>
          <w:numId w:val="1"/>
        </w:numPr>
        <w:spacing w:line="560" w:lineRule="exact"/>
        <w:ind w:left="0" w:firstLine="482"/>
        <w:rPr>
          <w:rFonts w:ascii="仿宋" w:eastAsia="仿宋"/>
        </w:rPr>
      </w:pPr>
      <w:r>
        <w:rPr>
          <w:rFonts w:ascii="仿宋" w:eastAsia="仿宋"/>
        </w:rPr>
        <w:lastRenderedPageBreak/>
        <w:t>适用人群：慢病高危人群、普通健康管理用户、基层社区卫生服务中心、体检机构、基层临床医护人员</w:t>
      </w:r>
    </w:p>
    <w:p w14:paraId="0ED65EE3" w14:textId="77777777" w:rsidR="009856F2" w:rsidRDefault="009856F2">
      <w:pPr>
        <w:spacing w:line="560" w:lineRule="exact"/>
        <w:ind w:firstLine="482"/>
        <w:jc w:val="left"/>
        <w:rPr>
          <w:rFonts w:ascii="仿宋" w:eastAsia="仿宋"/>
        </w:rPr>
      </w:pPr>
    </w:p>
    <w:p w14:paraId="5102DE2A"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1.4 作品整体架构</w:t>
      </w:r>
    </w:p>
    <w:p w14:paraId="7611D7D5" w14:textId="77777777" w:rsidR="009856F2" w:rsidRDefault="00000000">
      <w:pPr>
        <w:spacing w:line="560" w:lineRule="exact"/>
        <w:ind w:firstLine="482"/>
        <w:jc w:val="left"/>
        <w:rPr>
          <w:rFonts w:ascii="仿宋" w:eastAsia="仿宋"/>
        </w:rPr>
      </w:pPr>
      <w:r>
        <w:rPr>
          <w:rFonts w:ascii="仿宋" w:eastAsia="仿宋"/>
        </w:rPr>
        <w:t>一句话概括全流程逻辑，</w:t>
      </w:r>
      <w:r>
        <w:rPr>
          <w:rFonts w:ascii="仿宋" w:eastAsia="仿宋"/>
          <w:b/>
          <w:bCs/>
        </w:rPr>
        <w:t>必须配套作品整体架构框图</w:t>
      </w:r>
      <w:r>
        <w:rPr>
          <w:rFonts w:ascii="仿宋" w:eastAsia="仿宋"/>
        </w:rPr>
        <w:t>（从「数据层</w:t>
      </w:r>
      <w:r>
        <w:rPr>
          <w:rFonts w:ascii="仿宋" w:eastAsia="仿宋"/>
        </w:rPr>
        <w:t>→</w:t>
      </w:r>
      <w:r>
        <w:rPr>
          <w:rFonts w:ascii="仿宋" w:eastAsia="仿宋"/>
        </w:rPr>
        <w:t>模型层</w:t>
      </w:r>
      <w:r>
        <w:rPr>
          <w:rFonts w:ascii="仿宋" w:eastAsia="仿宋"/>
        </w:rPr>
        <w:t>→</w:t>
      </w:r>
      <w:r>
        <w:rPr>
          <w:rFonts w:ascii="仿宋" w:eastAsia="仿宋"/>
        </w:rPr>
        <w:t>协同决策层</w:t>
      </w:r>
      <w:r>
        <w:rPr>
          <w:rFonts w:ascii="仿宋" w:eastAsia="仿宋"/>
        </w:rPr>
        <w:t>→</w:t>
      </w:r>
      <w:r>
        <w:rPr>
          <w:rFonts w:ascii="仿宋" w:eastAsia="仿宋"/>
        </w:rPr>
        <w:t>服务层</w:t>
      </w:r>
      <w:r>
        <w:rPr>
          <w:rFonts w:ascii="仿宋" w:eastAsia="仿宋"/>
        </w:rPr>
        <w:t>→</w:t>
      </w:r>
      <w:r>
        <w:rPr>
          <w:rFonts w:ascii="仿宋" w:eastAsia="仿宋"/>
        </w:rPr>
        <w:t>应用层」全链路，明确标注6个模型、3类个性化服务、3节点集群部署的定位）。</w:t>
      </w:r>
    </w:p>
    <w:p w14:paraId="2591F9C5" w14:textId="77777777" w:rsidR="009856F2" w:rsidRDefault="00000000">
      <w:pPr>
        <w:rPr>
          <w:rFonts w:ascii="仿宋" w:eastAsia="仿宋"/>
        </w:rPr>
      </w:pPr>
      <w:r>
        <w:rPr>
          <w:rFonts w:ascii="仿宋" w:eastAsia="仿宋"/>
        </w:rPr>
        <w:br w:type="page"/>
      </w:r>
    </w:p>
    <w:p w14:paraId="6C27C9EA"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第2章 问题与需求分析（必填，凸显作品必要性，拒绝无病呻吟）</w:t>
      </w:r>
    </w:p>
    <w:p w14:paraId="4D79FD8F" w14:textId="77777777" w:rsidR="009856F2" w:rsidRDefault="00000000">
      <w:pPr>
        <w:spacing w:line="560" w:lineRule="exact"/>
        <w:ind w:firstLine="482"/>
        <w:jc w:val="left"/>
        <w:rPr>
          <w:rFonts w:ascii="仿宋" w:eastAsia="仿宋"/>
        </w:rPr>
      </w:pPr>
      <w:r>
        <w:rPr>
          <w:rFonts w:ascii="仿宋" w:eastAsia="仿宋"/>
        </w:rPr>
        <w:t>【填写规范】从临床真实痛点出发，拆解现有方案的不足，明确你要解决的核心问题，所有需求必须在后续章节有对应的解决方案与验证数据。</w:t>
      </w:r>
    </w:p>
    <w:p w14:paraId="5C0131FC" w14:textId="77777777" w:rsidR="009856F2" w:rsidRDefault="009856F2">
      <w:pPr>
        <w:spacing w:line="560" w:lineRule="exact"/>
        <w:ind w:firstLine="482"/>
        <w:jc w:val="left"/>
        <w:rPr>
          <w:rFonts w:ascii="仿宋" w:eastAsia="仿宋"/>
        </w:rPr>
      </w:pPr>
    </w:p>
    <w:p w14:paraId="34E784F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2.1 问题来源与核心痛点</w:t>
      </w:r>
    </w:p>
    <w:p w14:paraId="30E59BBA" w14:textId="77777777" w:rsidR="009856F2" w:rsidRDefault="00000000">
      <w:pPr>
        <w:spacing w:line="560" w:lineRule="exact"/>
        <w:ind w:firstLine="482"/>
        <w:jc w:val="left"/>
        <w:rPr>
          <w:rFonts w:ascii="仿宋" w:eastAsia="仿宋"/>
        </w:rPr>
      </w:pPr>
      <w:r>
        <w:rPr>
          <w:rFonts w:ascii="仿宋" w:eastAsia="仿宋"/>
        </w:rPr>
        <w:t>明确5个真实可落地的痛点，每个痛点对应临床/用户真实场景：</w:t>
      </w:r>
    </w:p>
    <w:p w14:paraId="739402C9" w14:textId="77777777" w:rsidR="009856F2" w:rsidRDefault="009856F2">
      <w:pPr>
        <w:spacing w:line="560" w:lineRule="exact"/>
        <w:ind w:firstLine="482"/>
        <w:jc w:val="left"/>
        <w:rPr>
          <w:rFonts w:ascii="仿宋" w:eastAsia="仿宋"/>
        </w:rPr>
      </w:pPr>
    </w:p>
    <w:p w14:paraId="103BDF85" w14:textId="77777777" w:rsidR="009856F2" w:rsidRDefault="00000000">
      <w:pPr>
        <w:spacing w:line="560" w:lineRule="exact"/>
        <w:ind w:firstLine="482"/>
        <w:jc w:val="left"/>
        <w:rPr>
          <w:rFonts w:ascii="仿宋" w:eastAsia="仿宋"/>
        </w:rPr>
      </w:pPr>
      <w:r>
        <w:rPr>
          <w:rFonts w:ascii="仿宋" w:eastAsia="仿宋"/>
        </w:rPr>
        <w:t>1. 单模态早筛局限：现有方案多依赖单一生化数据或单一影像数据，无法兼顾全维度危险因素与病灶直观病变特征，早筛漏检率、假阳性率高；</w:t>
      </w:r>
    </w:p>
    <w:p w14:paraId="63FAA697" w14:textId="77777777" w:rsidR="009856F2" w:rsidRDefault="00000000">
      <w:pPr>
        <w:spacing w:line="560" w:lineRule="exact"/>
        <w:ind w:firstLine="482"/>
        <w:jc w:val="left"/>
        <w:rPr>
          <w:rFonts w:ascii="仿宋" w:eastAsia="仿宋"/>
        </w:rPr>
      </w:pPr>
      <w:r>
        <w:rPr>
          <w:rFonts w:ascii="仿宋" w:eastAsia="仿宋"/>
        </w:rPr>
        <w:t>2. 多模型孤立堆砌：现有多模态方案多为模型简单拼接，未挖掘结构化与影像数据的互补优势，无成熟的协同决策机制，预测精度提升有限；</w:t>
      </w:r>
    </w:p>
    <w:p w14:paraId="21D5CE51" w14:textId="77777777" w:rsidR="009856F2" w:rsidRDefault="00000000">
      <w:pPr>
        <w:spacing w:line="560" w:lineRule="exact"/>
        <w:ind w:firstLine="482"/>
        <w:jc w:val="left"/>
        <w:rPr>
          <w:rFonts w:ascii="仿宋" w:eastAsia="仿宋"/>
        </w:rPr>
      </w:pPr>
      <w:r>
        <w:rPr>
          <w:rFonts w:ascii="仿宋" w:eastAsia="仿宋"/>
        </w:rPr>
        <w:t>3. 临床落地障碍：黑箱模型缺乏可解释性，仅输出风险结果，无法明确核心危险因素与病灶区域，用户与基层医护无法采信，难以指导健康管理决策；</w:t>
      </w:r>
    </w:p>
    <w:p w14:paraId="2258BCA3" w14:textId="77777777" w:rsidR="009856F2" w:rsidRDefault="00000000">
      <w:pPr>
        <w:spacing w:line="560" w:lineRule="exact"/>
        <w:ind w:firstLine="482"/>
        <w:jc w:val="left"/>
        <w:rPr>
          <w:rFonts w:ascii="仿宋" w:eastAsia="仿宋"/>
        </w:rPr>
      </w:pPr>
      <w:r>
        <w:rPr>
          <w:rFonts w:ascii="仿宋" w:eastAsia="仿宋"/>
        </w:rPr>
        <w:t>4. 健康管理闭环缺失：现有产品「重诊断、轻管理」，干预方案同质化严重，未结合用户个体情况提供精准的科普、就医、干预全维度健康指导；</w:t>
      </w:r>
    </w:p>
    <w:p w14:paraId="4149906E" w14:textId="77777777" w:rsidR="009856F2" w:rsidRDefault="00000000">
      <w:pPr>
        <w:spacing w:line="560" w:lineRule="exact"/>
        <w:ind w:firstLine="482"/>
        <w:jc w:val="left"/>
        <w:rPr>
          <w:rFonts w:ascii="仿宋" w:eastAsia="仿宋"/>
        </w:rPr>
      </w:pPr>
      <w:r>
        <w:rPr>
          <w:rFonts w:ascii="仿宋" w:eastAsia="仿宋"/>
        </w:rPr>
        <w:t>5. 落地成本高企：现有慢病管理平台多依赖企业级云服务器部署，运维成本高，基层机构与学生团队难以复刻，缺乏轻量化、可落地的本地部署方案。</w:t>
      </w:r>
    </w:p>
    <w:p w14:paraId="3E36B649" w14:textId="77777777" w:rsidR="009856F2" w:rsidRDefault="009856F2">
      <w:pPr>
        <w:spacing w:line="560" w:lineRule="exact"/>
        <w:ind w:firstLine="482"/>
        <w:jc w:val="left"/>
        <w:rPr>
          <w:rFonts w:ascii="仿宋" w:eastAsia="仿宋"/>
        </w:rPr>
      </w:pPr>
    </w:p>
    <w:p w14:paraId="53FBDEB1"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2.2 现有解决方案与竞品分析</w:t>
      </w:r>
    </w:p>
    <w:p w14:paraId="009B13C8" w14:textId="77777777" w:rsidR="009856F2" w:rsidRDefault="00000000">
      <w:pPr>
        <w:spacing w:line="560" w:lineRule="exact"/>
        <w:ind w:firstLine="482"/>
        <w:jc w:val="left"/>
        <w:rPr>
          <w:rFonts w:ascii="仿宋" w:eastAsia="仿宋"/>
        </w:rPr>
      </w:pPr>
      <w:r>
        <w:rPr>
          <w:rFonts w:ascii="仿宋" w:eastAsia="仿宋"/>
        </w:rPr>
        <w:t>分2个维度分析，</w:t>
      </w:r>
      <w:r>
        <w:rPr>
          <w:rFonts w:ascii="仿宋" w:eastAsia="仿宋"/>
          <w:b/>
          <w:bCs/>
        </w:rPr>
        <w:t>必须标注参考文献/竞品来源</w:t>
      </w:r>
      <w:r>
        <w:rPr>
          <w:rFonts w:ascii="仿宋" w:eastAsia="仿宋"/>
        </w:rPr>
        <w:t>，配套「本作品与竞品/现有方案对比三线表」（对比维度：覆盖病种、数据模态、多模型协同机制、可解释性、健康管理维度、部署成本、落地门槛）：</w:t>
      </w:r>
    </w:p>
    <w:p w14:paraId="58528D36" w14:textId="77777777" w:rsidR="009856F2" w:rsidRDefault="009856F2">
      <w:pPr>
        <w:spacing w:line="560" w:lineRule="exact"/>
        <w:ind w:firstLine="482"/>
        <w:jc w:val="left"/>
        <w:rPr>
          <w:rFonts w:ascii="仿宋" w:eastAsia="仿宋"/>
        </w:rPr>
      </w:pPr>
    </w:p>
    <w:p w14:paraId="72003B3D" w14:textId="77777777" w:rsidR="009856F2" w:rsidRDefault="00000000">
      <w:pPr>
        <w:spacing w:line="560" w:lineRule="exact"/>
        <w:ind w:firstLine="482"/>
        <w:jc w:val="left"/>
        <w:rPr>
          <w:rFonts w:ascii="仿宋" w:eastAsia="仿宋"/>
        </w:rPr>
      </w:pPr>
      <w:r>
        <w:rPr>
          <w:rFonts w:ascii="仿宋" w:eastAsia="仿宋"/>
        </w:rPr>
        <w:lastRenderedPageBreak/>
        <w:t>1. 学术研究现状：梳理国内外慢病预测、多模态医疗AI研究的进展，明确现有研究的不足（单病种为主、多模态协同不足、缺乏落地闭环等）；</w:t>
      </w:r>
    </w:p>
    <w:p w14:paraId="0DED8AAD" w14:textId="77777777" w:rsidR="009856F2" w:rsidRDefault="00000000">
      <w:pPr>
        <w:spacing w:line="560" w:lineRule="exact"/>
        <w:ind w:firstLine="482"/>
        <w:jc w:val="left"/>
        <w:rPr>
          <w:rFonts w:ascii="仿宋" w:eastAsia="仿宋"/>
        </w:rPr>
      </w:pPr>
      <w:r>
        <w:rPr>
          <w:rFonts w:ascii="仿宋" w:eastAsia="仿宋"/>
        </w:rPr>
        <w:t>2. 商用产品现状：梳理市面现有慢病风险评估产品（体检机构风险报告、健康管理APP等），分析其核心局限（单模态评估、无协同决策、干预方案同质化、部署成本高等）。</w:t>
      </w:r>
    </w:p>
    <w:p w14:paraId="6CEDB788" w14:textId="77777777" w:rsidR="009856F2" w:rsidRDefault="009856F2">
      <w:pPr>
        <w:spacing w:line="560" w:lineRule="exact"/>
        <w:ind w:firstLine="482"/>
        <w:jc w:val="left"/>
        <w:rPr>
          <w:rFonts w:ascii="仿宋" w:eastAsia="仿宋"/>
        </w:rPr>
      </w:pPr>
    </w:p>
    <w:p w14:paraId="76A6CE72"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2.3 核心需求拆解</w:t>
      </w:r>
    </w:p>
    <w:p w14:paraId="784AD6EF" w14:textId="77777777" w:rsidR="009856F2" w:rsidRDefault="00000000">
      <w:pPr>
        <w:spacing w:line="560" w:lineRule="exact"/>
        <w:ind w:firstLine="482"/>
        <w:jc w:val="left"/>
        <w:rPr>
          <w:rFonts w:ascii="仿宋" w:eastAsia="仿宋"/>
        </w:rPr>
      </w:pPr>
      <w:r>
        <w:rPr>
          <w:rFonts w:ascii="仿宋" w:eastAsia="仿宋"/>
        </w:rPr>
        <w:t>基于痛点分析，明确4个层级的核心需求，所有需求必须闭环：</w:t>
      </w:r>
    </w:p>
    <w:p w14:paraId="6A2481D6" w14:textId="77777777" w:rsidR="009856F2" w:rsidRDefault="009856F2">
      <w:pPr>
        <w:spacing w:line="560" w:lineRule="exact"/>
        <w:ind w:firstLine="482"/>
        <w:jc w:val="left"/>
        <w:rPr>
          <w:rFonts w:ascii="仿宋" w:eastAsia="仿宋"/>
        </w:rPr>
      </w:pPr>
    </w:p>
    <w:p w14:paraId="1595E80E" w14:textId="77777777" w:rsidR="009856F2" w:rsidRDefault="00000000">
      <w:pPr>
        <w:spacing w:line="560" w:lineRule="exact"/>
        <w:ind w:firstLine="482"/>
        <w:jc w:val="left"/>
        <w:rPr>
          <w:rFonts w:ascii="仿宋" w:eastAsia="仿宋"/>
        </w:rPr>
      </w:pPr>
      <w:r>
        <w:rPr>
          <w:rFonts w:ascii="仿宋" w:eastAsia="仿宋"/>
        </w:rPr>
        <w:t>1. 数据需求：实现开源结构化临床数据与医学影像数据的标准化处理、合规使用，保证数据的权威性与可复现性；</w:t>
      </w:r>
    </w:p>
    <w:p w14:paraId="32F4177C" w14:textId="77777777" w:rsidR="009856F2" w:rsidRDefault="00000000">
      <w:pPr>
        <w:spacing w:line="560" w:lineRule="exact"/>
        <w:ind w:firstLine="482"/>
        <w:jc w:val="left"/>
        <w:rPr>
          <w:rFonts w:ascii="仿宋" w:eastAsia="仿宋"/>
        </w:rPr>
      </w:pPr>
      <w:r>
        <w:rPr>
          <w:rFonts w:ascii="仿宋" w:eastAsia="仿宋"/>
        </w:rPr>
        <w:t>2. 模型需求：构建兼顾单病种预测精度与双模态协同效应的6模型预测体系，保证模型的泛化性与可解释性；</w:t>
      </w:r>
    </w:p>
    <w:p w14:paraId="5935C4F0" w14:textId="77777777" w:rsidR="009856F2" w:rsidRDefault="00000000">
      <w:pPr>
        <w:spacing w:line="560" w:lineRule="exact"/>
        <w:ind w:firstLine="482"/>
        <w:jc w:val="left"/>
        <w:rPr>
          <w:rFonts w:ascii="仿宋" w:eastAsia="仿宋"/>
        </w:rPr>
      </w:pPr>
      <w:r>
        <w:rPr>
          <w:rFonts w:ascii="仿宋" w:eastAsia="仿宋"/>
        </w:rPr>
        <w:t>3. 功能需求：实现「预测-溯源-科普-就医推荐-个性化干预-随访」全流程功能，操作门槛低，可视化效果好；</w:t>
      </w:r>
    </w:p>
    <w:p w14:paraId="7ED123AB" w14:textId="77777777" w:rsidR="009856F2" w:rsidRDefault="00000000">
      <w:pPr>
        <w:spacing w:line="560" w:lineRule="exact"/>
        <w:ind w:firstLine="482"/>
        <w:jc w:val="left"/>
        <w:rPr>
          <w:rFonts w:ascii="仿宋" w:eastAsia="仿宋"/>
        </w:rPr>
      </w:pPr>
      <w:r>
        <w:rPr>
          <w:rFonts w:ascii="仿宋" w:eastAsia="仿宋"/>
        </w:rPr>
        <w:t>4. 落地需求：模型与平台可基于低成本本地物理集群完成稳定部署，适配基层医疗、居家健康管理等多场景，保障高并发下的服务稳定性。</w:t>
      </w:r>
    </w:p>
    <w:p w14:paraId="38525A52" w14:textId="77777777" w:rsidR="009856F2" w:rsidRDefault="009856F2">
      <w:pPr>
        <w:spacing w:line="560" w:lineRule="exact"/>
        <w:ind w:firstLine="482"/>
        <w:jc w:val="left"/>
        <w:rPr>
          <w:rFonts w:ascii="仿宋" w:eastAsia="仿宋"/>
        </w:rPr>
      </w:pPr>
    </w:p>
    <w:p w14:paraId="4A5FD7BA"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2.4 整体解决思路与技术路线</w:t>
      </w:r>
    </w:p>
    <w:p w14:paraId="59E3CF8A" w14:textId="77777777" w:rsidR="009856F2" w:rsidRDefault="00000000">
      <w:pPr>
        <w:spacing w:line="560" w:lineRule="exact"/>
        <w:ind w:firstLine="482"/>
        <w:jc w:val="left"/>
        <w:rPr>
          <w:rFonts w:ascii="仿宋" w:eastAsia="仿宋"/>
        </w:rPr>
      </w:pPr>
      <w:r>
        <w:rPr>
          <w:rFonts w:ascii="仿宋" w:eastAsia="仿宋"/>
          <w:b/>
          <w:bCs/>
        </w:rPr>
        <w:t>必须配套整体技术路线流程图</w:t>
      </w:r>
      <w:r>
        <w:rPr>
          <w:rFonts w:ascii="仿宋" w:eastAsia="仿宋"/>
        </w:rPr>
        <w:t>，一句话讲清解决逻辑：以三类慢病双模态早筛为核心，先完成6组开源数据集的构建与分模态预处理，再构建3个结构化+3个影像的单病预测模型，设计双模态协同决策机制，配套多维度个性化健康管理模块，最终完成前后端分离的平台开发与3节点本地集群部署，通过多组测试验证作品有效性。</w:t>
      </w:r>
    </w:p>
    <w:p w14:paraId="139DBA3A" w14:textId="77777777" w:rsidR="009856F2" w:rsidRDefault="00000000">
      <w:pPr>
        <w:rPr>
          <w:rFonts w:ascii="黑体" w:eastAsia="黑体"/>
          <w:sz w:val="32"/>
        </w:rPr>
      </w:pPr>
      <w:r>
        <w:rPr>
          <w:rFonts w:ascii="黑体" w:eastAsia="黑体"/>
          <w:sz w:val="32"/>
        </w:rPr>
        <w:br w:type="page"/>
      </w:r>
    </w:p>
    <w:p w14:paraId="24FDF56D" w14:textId="77777777" w:rsidR="009856F2" w:rsidRDefault="00000000">
      <w:pPr>
        <w:rPr>
          <w:rFonts w:ascii="黑体" w:eastAsia="黑体"/>
          <w:sz w:val="32"/>
        </w:rPr>
      </w:pPr>
      <w:r>
        <w:rPr>
          <w:rFonts w:ascii="黑体" w:eastAsia="黑体"/>
          <w:sz w:val="32"/>
        </w:rPr>
        <w:lastRenderedPageBreak/>
        <w:t>第3章 数据集构建与数据预处理（大数据赛核心打分项，必填，已适配开源数据集场景）</w:t>
      </w:r>
    </w:p>
    <w:p w14:paraId="3DBD0C79" w14:textId="77777777" w:rsidR="009856F2" w:rsidRDefault="00000000">
      <w:pPr>
        <w:spacing w:line="560" w:lineRule="exact"/>
        <w:ind w:firstLine="482"/>
        <w:jc w:val="left"/>
        <w:rPr>
          <w:rFonts w:ascii="仿宋" w:eastAsia="仿宋"/>
        </w:rPr>
      </w:pPr>
      <w:r>
        <w:rPr>
          <w:rFonts w:ascii="仿宋" w:eastAsia="仿宋"/>
        </w:rPr>
        <w:t>【填写规范】大数据作品，数据是根基，必须100%对应6个模型，明确开源数据集的合规性、授权协议、金标准，删除所有脱敏相关表述，贴合开源数据场景。</w:t>
      </w:r>
    </w:p>
    <w:p w14:paraId="18944870" w14:textId="77777777" w:rsidR="009856F2" w:rsidRDefault="009856F2">
      <w:pPr>
        <w:spacing w:line="560" w:lineRule="exact"/>
        <w:ind w:firstLine="482"/>
        <w:jc w:val="left"/>
        <w:rPr>
          <w:rFonts w:ascii="仿宋" w:eastAsia="仿宋"/>
        </w:rPr>
      </w:pPr>
    </w:p>
    <w:p w14:paraId="0BABB94C"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3.1 数据集合规性声明与整体映射关系</w:t>
      </w:r>
    </w:p>
    <w:p w14:paraId="55F04C75"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3.1.1 开源数据合规性声明（必填红线，适配调整内容）</w:t>
      </w:r>
    </w:p>
    <w:p w14:paraId="7EB21904" w14:textId="77777777" w:rsidR="009856F2" w:rsidRDefault="00000000">
      <w:pPr>
        <w:spacing w:line="560" w:lineRule="exact"/>
        <w:ind w:firstLine="482"/>
        <w:jc w:val="left"/>
        <w:rPr>
          <w:rFonts w:ascii="仿宋" w:eastAsia="仿宋"/>
        </w:rPr>
      </w:pPr>
      <w:r>
        <w:rPr>
          <w:rFonts w:ascii="仿宋" w:eastAsia="仿宋"/>
        </w:rPr>
        <w:t>本作品所用所有数据均来自</w:t>
      </w:r>
      <w:r>
        <w:rPr>
          <w:rFonts w:ascii="仿宋" w:eastAsia="仿宋"/>
          <w:b/>
          <w:bCs/>
        </w:rPr>
        <w:t>权威公开开源医疗数据集</w:t>
      </w:r>
      <w:r>
        <w:rPr>
          <w:rFonts w:ascii="仿宋" w:eastAsia="仿宋"/>
        </w:rPr>
        <w:t>，数据集本身已完成全量匿名化处理，无任何可识别个人身份的隐私信息，无需额外脱敏处理；所有数据集均采用CC0、CC BY 4.0等开源授权协议，明确允许学术研究与非商业参赛使用，符合《中华人民共和国著作权法》与大赛参赛规则，无任何数据合规风险。</w:t>
      </w:r>
    </w:p>
    <w:p w14:paraId="1176999B" w14:textId="77777777" w:rsidR="009856F2" w:rsidRDefault="009856F2">
      <w:pPr>
        <w:spacing w:line="560" w:lineRule="exact"/>
        <w:ind w:firstLine="482"/>
        <w:jc w:val="left"/>
        <w:rPr>
          <w:rFonts w:ascii="仿宋" w:eastAsia="仿宋"/>
        </w:rPr>
      </w:pPr>
    </w:p>
    <w:p w14:paraId="0DEF7932"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3.1.2 数据集-模型一一映射关系（必填，解决6模型数据对应混乱问题）</w:t>
      </w:r>
    </w:p>
    <w:p w14:paraId="37093B3F" w14:textId="77777777" w:rsidR="009856F2" w:rsidRDefault="00000000">
      <w:pPr>
        <w:spacing w:line="560" w:lineRule="exact"/>
        <w:ind w:firstLine="482"/>
        <w:jc w:val="left"/>
        <w:rPr>
          <w:rFonts w:ascii="仿宋" w:eastAsia="仿宋"/>
        </w:rPr>
      </w:pPr>
      <w:r>
        <w:rPr>
          <w:rFonts w:ascii="仿宋" w:eastAsia="仿宋"/>
          <w:b/>
          <w:bCs/>
        </w:rPr>
        <w:t>必须配套三线表</w:t>
      </w:r>
      <w:r>
        <w:rPr>
          <w:rFonts w:ascii="仿宋" w:eastAsia="仿宋"/>
        </w:rPr>
        <w:t>，明确6个数据集与6个模型的一一对应关系，示例如下：</w:t>
      </w:r>
    </w:p>
    <w:p w14:paraId="7832AFAF" w14:textId="77777777" w:rsidR="009856F2" w:rsidRDefault="009856F2">
      <w:pPr>
        <w:spacing w:line="560" w:lineRule="exact"/>
        <w:ind w:firstLine="482"/>
        <w:jc w:val="left"/>
        <w:rPr>
          <w:rFonts w:ascii="仿宋" w:eastAsia="仿宋"/>
        </w:rPr>
      </w:pPr>
    </w:p>
    <w:p w14:paraId="4B8AB792" w14:textId="77777777" w:rsidR="009856F2" w:rsidRDefault="00000000">
      <w:pPr>
        <w:spacing w:after="120"/>
        <w:jc w:val="center"/>
        <w:rPr>
          <w:rFonts w:ascii="仿宋" w:eastAsia="仿宋"/>
          <w:b/>
        </w:rPr>
      </w:pPr>
      <w:r>
        <w:rPr>
          <w:rFonts w:ascii="仿宋" w:eastAsia="仿宋"/>
          <w:b/>
        </w:rPr>
        <w:t>表1 数据集与模型对应关系表</w:t>
      </w:r>
    </w:p>
    <w:p w14:paraId="23B14491"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58"/>
        <w:gridCol w:w="1705"/>
        <w:gridCol w:w="1300"/>
        <w:gridCol w:w="1382"/>
        <w:gridCol w:w="2108"/>
        <w:gridCol w:w="1463"/>
      </w:tblGrid>
      <w:tr w:rsidR="009856F2" w14:paraId="56E0D6AE" w14:textId="77777777">
        <w:trPr>
          <w:tblHeader/>
        </w:trPr>
        <w:tc>
          <w:tcPr>
            <w:tcW w:w="1085" w:type="dxa"/>
          </w:tcPr>
          <w:p w14:paraId="62A0310F" w14:textId="77777777" w:rsidR="009856F2" w:rsidRDefault="00000000">
            <w:pPr>
              <w:jc w:val="left"/>
            </w:pPr>
            <w:r>
              <w:rPr>
                <w:b/>
                <w:bCs/>
              </w:rPr>
              <w:t>数据集序号</w:t>
            </w:r>
          </w:p>
        </w:tc>
        <w:tc>
          <w:tcPr>
            <w:tcW w:w="1753" w:type="dxa"/>
          </w:tcPr>
          <w:p w14:paraId="36870A1B" w14:textId="77777777" w:rsidR="009856F2" w:rsidRDefault="00000000">
            <w:pPr>
              <w:jc w:val="left"/>
            </w:pPr>
            <w:r>
              <w:rPr>
                <w:b/>
                <w:bCs/>
              </w:rPr>
              <w:t>对应模型名称</w:t>
            </w:r>
          </w:p>
        </w:tc>
        <w:tc>
          <w:tcPr>
            <w:tcW w:w="1335" w:type="dxa"/>
          </w:tcPr>
          <w:p w14:paraId="759B78BC" w14:textId="77777777" w:rsidR="009856F2" w:rsidRDefault="00000000">
            <w:pPr>
              <w:jc w:val="left"/>
            </w:pPr>
            <w:r>
              <w:rPr>
                <w:b/>
                <w:bCs/>
              </w:rPr>
              <w:t>数据模态</w:t>
            </w:r>
          </w:p>
        </w:tc>
        <w:tc>
          <w:tcPr>
            <w:tcW w:w="1420" w:type="dxa"/>
          </w:tcPr>
          <w:p w14:paraId="6873B6B6" w14:textId="77777777" w:rsidR="009856F2" w:rsidRDefault="00000000">
            <w:pPr>
              <w:jc w:val="left"/>
            </w:pPr>
            <w:r>
              <w:rPr>
                <w:b/>
                <w:bCs/>
              </w:rPr>
              <w:t>对应病种</w:t>
            </w:r>
          </w:p>
        </w:tc>
        <w:tc>
          <w:tcPr>
            <w:tcW w:w="2170" w:type="dxa"/>
          </w:tcPr>
          <w:p w14:paraId="3A354C0B" w14:textId="77777777" w:rsidR="009856F2" w:rsidRDefault="00000000">
            <w:pPr>
              <w:jc w:val="left"/>
            </w:pPr>
            <w:r>
              <w:rPr>
                <w:b/>
                <w:bCs/>
              </w:rPr>
              <w:t>开源数据集名称</w:t>
            </w:r>
          </w:p>
        </w:tc>
        <w:tc>
          <w:tcPr>
            <w:tcW w:w="1503" w:type="dxa"/>
          </w:tcPr>
          <w:p w14:paraId="29B3195D" w14:textId="77777777" w:rsidR="009856F2" w:rsidRDefault="00000000">
            <w:pPr>
              <w:jc w:val="left"/>
            </w:pPr>
            <w:r>
              <w:rPr>
                <w:b/>
                <w:bCs/>
              </w:rPr>
              <w:t>核心用途</w:t>
            </w:r>
          </w:p>
        </w:tc>
      </w:tr>
      <w:tr w:rsidR="009856F2" w14:paraId="3A9836AF" w14:textId="77777777">
        <w:tc>
          <w:tcPr>
            <w:tcW w:w="1085" w:type="dxa"/>
          </w:tcPr>
          <w:p w14:paraId="0A98BF82" w14:textId="77777777" w:rsidR="009856F2" w:rsidRDefault="00000000">
            <w:pPr>
              <w:jc w:val="left"/>
            </w:pPr>
            <w:r>
              <w:t>数据集</w:t>
            </w:r>
            <w:r>
              <w:t>1</w:t>
            </w:r>
          </w:p>
        </w:tc>
        <w:tc>
          <w:tcPr>
            <w:tcW w:w="1753" w:type="dxa"/>
          </w:tcPr>
          <w:p w14:paraId="20F7A017" w14:textId="77777777" w:rsidR="009856F2" w:rsidRDefault="00000000">
            <w:pPr>
              <w:jc w:val="left"/>
            </w:pPr>
            <w:r>
              <w:t>结构化数据肝病预测模型</w:t>
            </w:r>
          </w:p>
        </w:tc>
        <w:tc>
          <w:tcPr>
            <w:tcW w:w="1335" w:type="dxa"/>
          </w:tcPr>
          <w:p w14:paraId="56C55F3B" w14:textId="77777777" w:rsidR="009856F2" w:rsidRDefault="00000000">
            <w:pPr>
              <w:jc w:val="left"/>
            </w:pPr>
            <w:r>
              <w:t>结构化临床数据</w:t>
            </w:r>
          </w:p>
        </w:tc>
        <w:tc>
          <w:tcPr>
            <w:tcW w:w="1420" w:type="dxa"/>
          </w:tcPr>
          <w:p w14:paraId="6CE34235" w14:textId="77777777" w:rsidR="009856F2" w:rsidRDefault="00000000">
            <w:pPr>
              <w:jc w:val="left"/>
            </w:pPr>
            <w:r>
              <w:t>非酒精性脂肪性肝病</w:t>
            </w:r>
          </w:p>
        </w:tc>
        <w:tc>
          <w:tcPr>
            <w:tcW w:w="2170" w:type="dxa"/>
          </w:tcPr>
          <w:p w14:paraId="656FDB0C" w14:textId="77777777" w:rsidR="009856F2" w:rsidRDefault="00000000">
            <w:pPr>
              <w:jc w:val="left"/>
            </w:pPr>
            <w:r>
              <w:t>【如</w:t>
            </w:r>
            <w:r>
              <w:t>NHANES</w:t>
            </w:r>
            <w:r>
              <w:t>全国健康和营养检查调查数据集】</w:t>
            </w:r>
          </w:p>
        </w:tc>
        <w:tc>
          <w:tcPr>
            <w:tcW w:w="1503" w:type="dxa"/>
          </w:tcPr>
          <w:p w14:paraId="0F333580" w14:textId="77777777" w:rsidR="009856F2" w:rsidRDefault="00000000">
            <w:pPr>
              <w:jc w:val="left"/>
            </w:pPr>
            <w:r>
              <w:t>模型训练、验证、测试</w:t>
            </w:r>
          </w:p>
        </w:tc>
      </w:tr>
      <w:tr w:rsidR="009856F2" w14:paraId="429D28F8" w14:textId="77777777">
        <w:tc>
          <w:tcPr>
            <w:tcW w:w="1085" w:type="dxa"/>
          </w:tcPr>
          <w:p w14:paraId="7C76A07A" w14:textId="77777777" w:rsidR="009856F2" w:rsidRDefault="00000000">
            <w:pPr>
              <w:jc w:val="left"/>
            </w:pPr>
            <w:r>
              <w:t>数据集</w:t>
            </w:r>
            <w:r>
              <w:t>2</w:t>
            </w:r>
          </w:p>
        </w:tc>
        <w:tc>
          <w:tcPr>
            <w:tcW w:w="1753" w:type="dxa"/>
          </w:tcPr>
          <w:p w14:paraId="6DF75E68" w14:textId="77777777" w:rsidR="009856F2" w:rsidRDefault="00000000">
            <w:pPr>
              <w:jc w:val="left"/>
            </w:pPr>
            <w:r>
              <w:t>结构化数据</w:t>
            </w:r>
            <w:r>
              <w:t>2</w:t>
            </w:r>
            <w:r>
              <w:t>型糖尿病预测模型</w:t>
            </w:r>
          </w:p>
        </w:tc>
        <w:tc>
          <w:tcPr>
            <w:tcW w:w="1335" w:type="dxa"/>
          </w:tcPr>
          <w:p w14:paraId="45ED9FCF" w14:textId="77777777" w:rsidR="009856F2" w:rsidRDefault="00000000">
            <w:pPr>
              <w:jc w:val="left"/>
            </w:pPr>
            <w:r>
              <w:t>结构化临床数据</w:t>
            </w:r>
          </w:p>
        </w:tc>
        <w:tc>
          <w:tcPr>
            <w:tcW w:w="1420" w:type="dxa"/>
          </w:tcPr>
          <w:p w14:paraId="4818B4EC" w14:textId="77777777" w:rsidR="009856F2" w:rsidRDefault="00000000">
            <w:pPr>
              <w:jc w:val="left"/>
            </w:pPr>
            <w:r>
              <w:t>2</w:t>
            </w:r>
            <w:r>
              <w:t>型糖尿病</w:t>
            </w:r>
          </w:p>
        </w:tc>
        <w:tc>
          <w:tcPr>
            <w:tcW w:w="2170" w:type="dxa"/>
          </w:tcPr>
          <w:p w14:paraId="76E18AB6" w14:textId="77777777" w:rsidR="009856F2" w:rsidRDefault="00000000">
            <w:pPr>
              <w:jc w:val="left"/>
            </w:pPr>
            <w:r>
              <w:t>【如</w:t>
            </w:r>
            <w:r>
              <w:t>NHANES</w:t>
            </w:r>
            <w:r>
              <w:t>全国健康和营养检查调查数据集】</w:t>
            </w:r>
          </w:p>
        </w:tc>
        <w:tc>
          <w:tcPr>
            <w:tcW w:w="1503" w:type="dxa"/>
          </w:tcPr>
          <w:p w14:paraId="4593652C" w14:textId="77777777" w:rsidR="009856F2" w:rsidRDefault="00000000">
            <w:pPr>
              <w:jc w:val="left"/>
            </w:pPr>
            <w:r>
              <w:t>模型训练、验证、测试</w:t>
            </w:r>
          </w:p>
        </w:tc>
      </w:tr>
      <w:tr w:rsidR="009856F2" w14:paraId="0E18896A" w14:textId="77777777">
        <w:tc>
          <w:tcPr>
            <w:tcW w:w="1085" w:type="dxa"/>
          </w:tcPr>
          <w:p w14:paraId="22397FB9" w14:textId="77777777" w:rsidR="009856F2" w:rsidRDefault="00000000">
            <w:pPr>
              <w:jc w:val="left"/>
            </w:pPr>
            <w:r>
              <w:t>数据集</w:t>
            </w:r>
            <w:r>
              <w:t>3</w:t>
            </w:r>
          </w:p>
        </w:tc>
        <w:tc>
          <w:tcPr>
            <w:tcW w:w="1753" w:type="dxa"/>
          </w:tcPr>
          <w:p w14:paraId="12E59694" w14:textId="77777777" w:rsidR="009856F2" w:rsidRDefault="00000000">
            <w:pPr>
              <w:jc w:val="left"/>
            </w:pPr>
            <w:r>
              <w:t>结构化数据脑卒中预测模型</w:t>
            </w:r>
          </w:p>
        </w:tc>
        <w:tc>
          <w:tcPr>
            <w:tcW w:w="1335" w:type="dxa"/>
          </w:tcPr>
          <w:p w14:paraId="0CCE725A" w14:textId="77777777" w:rsidR="009856F2" w:rsidRDefault="00000000">
            <w:pPr>
              <w:jc w:val="left"/>
            </w:pPr>
            <w:r>
              <w:t>结构化临床数据</w:t>
            </w:r>
          </w:p>
        </w:tc>
        <w:tc>
          <w:tcPr>
            <w:tcW w:w="1420" w:type="dxa"/>
          </w:tcPr>
          <w:p w14:paraId="67059E37" w14:textId="77777777" w:rsidR="009856F2" w:rsidRDefault="00000000">
            <w:pPr>
              <w:jc w:val="left"/>
            </w:pPr>
            <w:r>
              <w:t>缺血性脑卒中</w:t>
            </w:r>
          </w:p>
        </w:tc>
        <w:tc>
          <w:tcPr>
            <w:tcW w:w="2170" w:type="dxa"/>
          </w:tcPr>
          <w:p w14:paraId="5D9394AC" w14:textId="77777777" w:rsidR="009856F2" w:rsidRDefault="00000000">
            <w:pPr>
              <w:jc w:val="left"/>
            </w:pPr>
            <w:r>
              <w:t>【如</w:t>
            </w:r>
            <w:r>
              <w:t>CKB</w:t>
            </w:r>
            <w:r>
              <w:t>中国慢性病前瞻性研究公开数据集】</w:t>
            </w:r>
          </w:p>
        </w:tc>
        <w:tc>
          <w:tcPr>
            <w:tcW w:w="1503" w:type="dxa"/>
          </w:tcPr>
          <w:p w14:paraId="01BB6B85" w14:textId="77777777" w:rsidR="009856F2" w:rsidRDefault="00000000">
            <w:pPr>
              <w:jc w:val="left"/>
            </w:pPr>
            <w:r>
              <w:t>模型训练、验证、测试</w:t>
            </w:r>
          </w:p>
        </w:tc>
      </w:tr>
      <w:tr w:rsidR="009856F2" w14:paraId="7324B761" w14:textId="77777777">
        <w:tc>
          <w:tcPr>
            <w:tcW w:w="1085" w:type="dxa"/>
          </w:tcPr>
          <w:p w14:paraId="5E5C4E8C" w14:textId="77777777" w:rsidR="009856F2" w:rsidRDefault="00000000">
            <w:pPr>
              <w:jc w:val="left"/>
            </w:pPr>
            <w:r>
              <w:lastRenderedPageBreak/>
              <w:t>数据集</w:t>
            </w:r>
            <w:r>
              <w:t>4</w:t>
            </w:r>
          </w:p>
        </w:tc>
        <w:tc>
          <w:tcPr>
            <w:tcW w:w="1753" w:type="dxa"/>
          </w:tcPr>
          <w:p w14:paraId="163E33B1" w14:textId="77777777" w:rsidR="009856F2" w:rsidRDefault="00000000">
            <w:pPr>
              <w:jc w:val="left"/>
            </w:pPr>
            <w:r>
              <w:t>影像数据肝病预测模型</w:t>
            </w:r>
          </w:p>
        </w:tc>
        <w:tc>
          <w:tcPr>
            <w:tcW w:w="1335" w:type="dxa"/>
          </w:tcPr>
          <w:p w14:paraId="6B51D72E" w14:textId="77777777" w:rsidR="009856F2" w:rsidRDefault="00000000">
            <w:pPr>
              <w:jc w:val="left"/>
            </w:pPr>
            <w:r>
              <w:t>腹部超声</w:t>
            </w:r>
            <w:r>
              <w:t>/CT</w:t>
            </w:r>
            <w:r>
              <w:t>影像</w:t>
            </w:r>
          </w:p>
        </w:tc>
        <w:tc>
          <w:tcPr>
            <w:tcW w:w="1420" w:type="dxa"/>
          </w:tcPr>
          <w:p w14:paraId="3DB8DD4C" w14:textId="77777777" w:rsidR="009856F2" w:rsidRDefault="00000000">
            <w:pPr>
              <w:jc w:val="left"/>
            </w:pPr>
            <w:r>
              <w:t>非酒精性脂肪性肝病</w:t>
            </w:r>
          </w:p>
        </w:tc>
        <w:tc>
          <w:tcPr>
            <w:tcW w:w="2170" w:type="dxa"/>
          </w:tcPr>
          <w:p w14:paraId="780E8180" w14:textId="77777777" w:rsidR="009856F2" w:rsidRDefault="00000000">
            <w:pPr>
              <w:jc w:val="left"/>
            </w:pPr>
            <w:r>
              <w:t>【如</w:t>
            </w:r>
            <w:r>
              <w:t>TCIA</w:t>
            </w:r>
            <w:r>
              <w:t>公开腹部影像数据集】</w:t>
            </w:r>
          </w:p>
        </w:tc>
        <w:tc>
          <w:tcPr>
            <w:tcW w:w="1503" w:type="dxa"/>
          </w:tcPr>
          <w:p w14:paraId="5F8B03FC" w14:textId="77777777" w:rsidR="009856F2" w:rsidRDefault="00000000">
            <w:pPr>
              <w:jc w:val="left"/>
            </w:pPr>
            <w:r>
              <w:t>模型训练、验证、测试</w:t>
            </w:r>
          </w:p>
        </w:tc>
      </w:tr>
      <w:tr w:rsidR="009856F2" w14:paraId="775D1156" w14:textId="77777777">
        <w:tc>
          <w:tcPr>
            <w:tcW w:w="1085" w:type="dxa"/>
          </w:tcPr>
          <w:p w14:paraId="629C0676" w14:textId="77777777" w:rsidR="009856F2" w:rsidRDefault="00000000">
            <w:pPr>
              <w:jc w:val="left"/>
            </w:pPr>
            <w:r>
              <w:t>数据集</w:t>
            </w:r>
            <w:r>
              <w:t>5</w:t>
            </w:r>
          </w:p>
        </w:tc>
        <w:tc>
          <w:tcPr>
            <w:tcW w:w="1753" w:type="dxa"/>
          </w:tcPr>
          <w:p w14:paraId="16B0D162" w14:textId="77777777" w:rsidR="009856F2" w:rsidRDefault="00000000">
            <w:pPr>
              <w:jc w:val="left"/>
            </w:pPr>
            <w:r>
              <w:t>影像数据糖尿病预测模型</w:t>
            </w:r>
          </w:p>
        </w:tc>
        <w:tc>
          <w:tcPr>
            <w:tcW w:w="1335" w:type="dxa"/>
          </w:tcPr>
          <w:p w14:paraId="185D6163" w14:textId="77777777" w:rsidR="009856F2" w:rsidRDefault="00000000">
            <w:pPr>
              <w:jc w:val="left"/>
            </w:pPr>
            <w:r>
              <w:t>眼底彩照影像</w:t>
            </w:r>
          </w:p>
        </w:tc>
        <w:tc>
          <w:tcPr>
            <w:tcW w:w="1420" w:type="dxa"/>
          </w:tcPr>
          <w:p w14:paraId="516DE310" w14:textId="77777777" w:rsidR="009856F2" w:rsidRDefault="00000000">
            <w:pPr>
              <w:jc w:val="left"/>
            </w:pPr>
            <w:r>
              <w:t>2</w:t>
            </w:r>
            <w:r>
              <w:t>型糖尿病</w:t>
            </w:r>
          </w:p>
        </w:tc>
        <w:tc>
          <w:tcPr>
            <w:tcW w:w="2170" w:type="dxa"/>
          </w:tcPr>
          <w:p w14:paraId="7FACBD51" w14:textId="77777777" w:rsidR="009856F2" w:rsidRDefault="00000000">
            <w:pPr>
              <w:jc w:val="left"/>
            </w:pPr>
            <w:r>
              <w:t>【如</w:t>
            </w:r>
            <w:r>
              <w:t>IDRiD</w:t>
            </w:r>
            <w:r>
              <w:t>糖尿病视网膜病变公开数据集】</w:t>
            </w:r>
          </w:p>
        </w:tc>
        <w:tc>
          <w:tcPr>
            <w:tcW w:w="1503" w:type="dxa"/>
          </w:tcPr>
          <w:p w14:paraId="20E7CAD5" w14:textId="77777777" w:rsidR="009856F2" w:rsidRDefault="00000000">
            <w:pPr>
              <w:jc w:val="left"/>
            </w:pPr>
            <w:r>
              <w:t>模型训练、验证、测试</w:t>
            </w:r>
          </w:p>
        </w:tc>
      </w:tr>
      <w:tr w:rsidR="009856F2" w14:paraId="6A99F544" w14:textId="77777777">
        <w:tc>
          <w:tcPr>
            <w:tcW w:w="1085" w:type="dxa"/>
          </w:tcPr>
          <w:p w14:paraId="486F06C7" w14:textId="77777777" w:rsidR="009856F2" w:rsidRDefault="00000000">
            <w:pPr>
              <w:jc w:val="left"/>
            </w:pPr>
            <w:r>
              <w:t>数据集</w:t>
            </w:r>
            <w:r>
              <w:t>6</w:t>
            </w:r>
          </w:p>
        </w:tc>
        <w:tc>
          <w:tcPr>
            <w:tcW w:w="1753" w:type="dxa"/>
          </w:tcPr>
          <w:p w14:paraId="6663E7EB" w14:textId="77777777" w:rsidR="009856F2" w:rsidRDefault="00000000">
            <w:pPr>
              <w:jc w:val="left"/>
            </w:pPr>
            <w:r>
              <w:t>影像数据脑卒中预测模型</w:t>
            </w:r>
          </w:p>
        </w:tc>
        <w:tc>
          <w:tcPr>
            <w:tcW w:w="1335" w:type="dxa"/>
          </w:tcPr>
          <w:p w14:paraId="21C5043B" w14:textId="77777777" w:rsidR="009856F2" w:rsidRDefault="00000000">
            <w:pPr>
              <w:jc w:val="left"/>
            </w:pPr>
            <w:r>
              <w:t>头颅</w:t>
            </w:r>
            <w:r>
              <w:t>CT/MRI</w:t>
            </w:r>
            <w:r>
              <w:t>影像</w:t>
            </w:r>
          </w:p>
        </w:tc>
        <w:tc>
          <w:tcPr>
            <w:tcW w:w="1420" w:type="dxa"/>
          </w:tcPr>
          <w:p w14:paraId="1E400774" w14:textId="77777777" w:rsidR="009856F2" w:rsidRDefault="00000000">
            <w:pPr>
              <w:jc w:val="left"/>
            </w:pPr>
            <w:r>
              <w:t>缺血性脑卒中</w:t>
            </w:r>
          </w:p>
        </w:tc>
        <w:tc>
          <w:tcPr>
            <w:tcW w:w="2170" w:type="dxa"/>
          </w:tcPr>
          <w:p w14:paraId="196AB393" w14:textId="77777777" w:rsidR="009856F2" w:rsidRDefault="00000000">
            <w:pPr>
              <w:jc w:val="left"/>
            </w:pPr>
            <w:r>
              <w:t>【如</w:t>
            </w:r>
            <w:r>
              <w:t>ATLAS</w:t>
            </w:r>
            <w:r>
              <w:t>脑卒中公开影像数据集】</w:t>
            </w:r>
          </w:p>
        </w:tc>
        <w:tc>
          <w:tcPr>
            <w:tcW w:w="1503" w:type="dxa"/>
          </w:tcPr>
          <w:p w14:paraId="2D77DE5A" w14:textId="77777777" w:rsidR="009856F2" w:rsidRDefault="00000000">
            <w:pPr>
              <w:jc w:val="left"/>
            </w:pPr>
            <w:r>
              <w:t>模型训练、验证、测试</w:t>
            </w:r>
          </w:p>
        </w:tc>
      </w:tr>
    </w:tbl>
    <w:p w14:paraId="2F6311FD" w14:textId="77777777" w:rsidR="009856F2" w:rsidRDefault="009856F2">
      <w:pPr>
        <w:spacing w:line="560" w:lineRule="exact"/>
        <w:ind w:firstLine="482"/>
        <w:jc w:val="left"/>
        <w:rPr>
          <w:rFonts w:ascii="仿宋" w:eastAsia="仿宋"/>
        </w:rPr>
      </w:pPr>
    </w:p>
    <w:p w14:paraId="06B5DA0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3.2 分模态数据集详情</w:t>
      </w:r>
    </w:p>
    <w:p w14:paraId="097ACE9C"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3.2.1 结构化临床数据集（数据集1-3）</w:t>
      </w:r>
    </w:p>
    <w:p w14:paraId="4754FEC1" w14:textId="77777777" w:rsidR="009856F2" w:rsidRDefault="00000000">
      <w:pPr>
        <w:spacing w:line="560" w:lineRule="exact"/>
        <w:ind w:firstLine="482"/>
        <w:jc w:val="left"/>
        <w:rPr>
          <w:rFonts w:ascii="仿宋" w:eastAsia="仿宋"/>
        </w:rPr>
      </w:pPr>
      <w:r>
        <w:rPr>
          <w:rFonts w:ascii="仿宋" w:eastAsia="仿宋"/>
        </w:rPr>
        <w:t>分3小节，分别对应3个病种的结构化数据集，每个数据集必须明确：</w:t>
      </w:r>
    </w:p>
    <w:p w14:paraId="22BE01EA" w14:textId="77777777" w:rsidR="009856F2" w:rsidRDefault="009856F2">
      <w:pPr>
        <w:spacing w:line="560" w:lineRule="exact"/>
        <w:ind w:firstLine="482"/>
        <w:jc w:val="left"/>
        <w:rPr>
          <w:rFonts w:ascii="仿宋" w:eastAsia="仿宋"/>
        </w:rPr>
      </w:pPr>
    </w:p>
    <w:p w14:paraId="6E5C32A4" w14:textId="77777777" w:rsidR="009856F2" w:rsidRDefault="00000000">
      <w:pPr>
        <w:pStyle w:val="a8"/>
        <w:numPr>
          <w:ilvl w:val="0"/>
          <w:numId w:val="1"/>
        </w:numPr>
        <w:spacing w:line="560" w:lineRule="exact"/>
        <w:ind w:left="0" w:firstLine="482"/>
        <w:rPr>
          <w:rFonts w:ascii="仿宋" w:eastAsia="仿宋"/>
        </w:rPr>
      </w:pPr>
      <w:r>
        <w:rPr>
          <w:rFonts w:ascii="仿宋" w:eastAsia="仿宋"/>
        </w:rPr>
        <w:t>开源数据集详情：数据集发布机构、版本号、官方来源链接、开源授权协议、数据采集周期；</w:t>
      </w:r>
    </w:p>
    <w:p w14:paraId="620FA61A"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样本规模：总样本量、阳性样本量、阳性占比，训练/验证/测试集分层划分比例（推荐7:2:1）；</w:t>
      </w:r>
    </w:p>
    <w:p w14:paraId="0D641C46" w14:textId="77777777" w:rsidR="009856F2" w:rsidRDefault="00000000">
      <w:pPr>
        <w:pStyle w:val="a8"/>
        <w:numPr>
          <w:ilvl w:val="0"/>
          <w:numId w:val="1"/>
        </w:numPr>
        <w:spacing w:line="560" w:lineRule="exact"/>
        <w:ind w:left="0" w:firstLine="482"/>
        <w:rPr>
          <w:rFonts w:ascii="仿宋" w:eastAsia="仿宋"/>
        </w:rPr>
      </w:pPr>
      <w:r>
        <w:rPr>
          <w:rFonts w:ascii="仿宋" w:eastAsia="仿宋"/>
        </w:rPr>
        <w:t>特征构成：人口学信息、生化检验指标、生活行为习惯、既往病史、用药史5大类，明确特征维度；</w:t>
      </w:r>
    </w:p>
    <w:p w14:paraId="549D6153"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标签金标准：严格采用临床权威诊断标准（如糖尿病采用WHO 1999诊断标准、脑卒中采用TOAST分型标准、肝病采用NAFLD纤维化评分标准），与开源数据集标注标准完全一致。</w:t>
      </w:r>
    </w:p>
    <w:p w14:paraId="34AB9A53" w14:textId="77777777" w:rsidR="009856F2" w:rsidRDefault="009856F2">
      <w:pPr>
        <w:spacing w:line="560" w:lineRule="exact"/>
        <w:ind w:firstLine="482"/>
        <w:jc w:val="left"/>
        <w:rPr>
          <w:rFonts w:ascii="仿宋" w:eastAsia="仿宋"/>
        </w:rPr>
      </w:pPr>
    </w:p>
    <w:p w14:paraId="364C2E95"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3.2.2 医学影像数据集（数据集4-6）</w:t>
      </w:r>
    </w:p>
    <w:p w14:paraId="23A3C819" w14:textId="77777777" w:rsidR="009856F2" w:rsidRDefault="00000000">
      <w:pPr>
        <w:spacing w:line="560" w:lineRule="exact"/>
        <w:ind w:firstLine="482"/>
        <w:jc w:val="left"/>
        <w:rPr>
          <w:rFonts w:ascii="仿宋" w:eastAsia="仿宋"/>
        </w:rPr>
      </w:pPr>
      <w:r>
        <w:rPr>
          <w:rFonts w:ascii="仿宋" w:eastAsia="仿宋"/>
        </w:rPr>
        <w:t>分3小节，分别对应3个病种的影像数据集，每个数据集必须明确：</w:t>
      </w:r>
    </w:p>
    <w:p w14:paraId="5D4022E0" w14:textId="77777777" w:rsidR="009856F2" w:rsidRDefault="009856F2">
      <w:pPr>
        <w:spacing w:line="560" w:lineRule="exact"/>
        <w:ind w:firstLine="482"/>
        <w:jc w:val="left"/>
        <w:rPr>
          <w:rFonts w:ascii="仿宋" w:eastAsia="仿宋"/>
        </w:rPr>
      </w:pPr>
    </w:p>
    <w:p w14:paraId="0086C345" w14:textId="77777777" w:rsidR="009856F2" w:rsidRDefault="00000000">
      <w:pPr>
        <w:pStyle w:val="a8"/>
        <w:numPr>
          <w:ilvl w:val="0"/>
          <w:numId w:val="1"/>
        </w:numPr>
        <w:spacing w:line="560" w:lineRule="exact"/>
        <w:ind w:left="0" w:firstLine="482"/>
        <w:rPr>
          <w:rFonts w:ascii="仿宋" w:eastAsia="仿宋"/>
        </w:rPr>
      </w:pPr>
      <w:r>
        <w:rPr>
          <w:rFonts w:ascii="仿宋" w:eastAsia="仿宋"/>
        </w:rPr>
        <w:t>开源数据集详情：数据集发布机构、版本号、官方来源链接、开源授权协议、数据采集机构；</w:t>
      </w:r>
    </w:p>
    <w:p w14:paraId="4CFDE404"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样本规模：总影像样本量、阳性样本量、官方标注资质说明，训练/验证/测试集划分比例；</w:t>
      </w:r>
    </w:p>
    <w:p w14:paraId="43213EE7" w14:textId="77777777" w:rsidR="009856F2" w:rsidRDefault="00000000">
      <w:pPr>
        <w:pStyle w:val="a8"/>
        <w:numPr>
          <w:ilvl w:val="0"/>
          <w:numId w:val="1"/>
        </w:numPr>
        <w:spacing w:line="560" w:lineRule="exact"/>
        <w:ind w:left="0" w:firstLine="482"/>
        <w:rPr>
          <w:rFonts w:ascii="仿宋" w:eastAsia="仿宋"/>
        </w:rPr>
      </w:pPr>
      <w:r>
        <w:rPr>
          <w:rFonts w:ascii="仿宋" w:eastAsia="仿宋"/>
        </w:rPr>
        <w:t>影像详情：影像设备类型、影像分辨率/层厚、格式规范、预处理后的统一尺寸；</w:t>
      </w:r>
    </w:p>
    <w:p w14:paraId="6D76F3DD"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标注规范：开源数据集官方标注内容、标注流程、标签金标准（如肝病影像采用脂肪肝分级标准、糖尿病眼底影像采用DR国际分级标准、脑卒中影像采用ASPECTS评分标准）；</w:t>
      </w:r>
    </w:p>
    <w:p w14:paraId="07765E39" w14:textId="77777777" w:rsidR="009856F2" w:rsidRDefault="00000000">
      <w:pPr>
        <w:pStyle w:val="a8"/>
        <w:numPr>
          <w:ilvl w:val="0"/>
          <w:numId w:val="1"/>
        </w:numPr>
        <w:spacing w:line="560" w:lineRule="exact"/>
        <w:ind w:left="0" w:firstLine="482"/>
        <w:rPr>
          <w:rFonts w:ascii="仿宋" w:eastAsia="仿宋"/>
        </w:rPr>
      </w:pPr>
      <w:r>
        <w:rPr>
          <w:rFonts w:ascii="仿宋" w:eastAsia="仿宋"/>
        </w:rPr>
        <w:t>数据样例：展示1组开源数据集中的脱敏影像样本与标注结果。</w:t>
      </w:r>
    </w:p>
    <w:p w14:paraId="63096AC6" w14:textId="77777777" w:rsidR="009856F2" w:rsidRDefault="009856F2">
      <w:pPr>
        <w:spacing w:line="560" w:lineRule="exact"/>
        <w:ind w:firstLine="482"/>
        <w:jc w:val="left"/>
        <w:rPr>
          <w:rFonts w:ascii="仿宋" w:eastAsia="仿宋"/>
        </w:rPr>
      </w:pPr>
    </w:p>
    <w:p w14:paraId="7B52255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3.3 分模态数据预处理全流程</w:t>
      </w:r>
    </w:p>
    <w:p w14:paraId="19704F28"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3.3.1 结构化临床数据预处理（对应数据集1-3）</w:t>
      </w:r>
    </w:p>
    <w:p w14:paraId="04997A71" w14:textId="77777777" w:rsidR="009856F2" w:rsidRDefault="00000000">
      <w:pPr>
        <w:spacing w:line="560" w:lineRule="exact"/>
        <w:ind w:firstLine="482"/>
        <w:jc w:val="left"/>
        <w:rPr>
          <w:rFonts w:ascii="仿宋" w:eastAsia="仿宋"/>
        </w:rPr>
      </w:pPr>
      <w:r>
        <w:rPr>
          <w:rFonts w:ascii="仿宋" w:eastAsia="仿宋"/>
        </w:rPr>
        <w:t>详细说明全流程处理逻辑，体现数据处理的严谨性：</w:t>
      </w:r>
    </w:p>
    <w:p w14:paraId="0EFAEA6A" w14:textId="77777777" w:rsidR="009856F2" w:rsidRDefault="009856F2">
      <w:pPr>
        <w:spacing w:line="560" w:lineRule="exact"/>
        <w:ind w:firstLine="482"/>
        <w:jc w:val="left"/>
        <w:rPr>
          <w:rFonts w:ascii="仿宋" w:eastAsia="仿宋"/>
        </w:rPr>
      </w:pPr>
    </w:p>
    <w:p w14:paraId="4AFFA22C" w14:textId="77777777" w:rsidR="009856F2" w:rsidRDefault="00000000">
      <w:pPr>
        <w:pStyle w:val="a8"/>
        <w:numPr>
          <w:ilvl w:val="0"/>
          <w:numId w:val="1"/>
        </w:numPr>
        <w:spacing w:line="560" w:lineRule="exact"/>
        <w:ind w:left="0" w:firstLine="482"/>
        <w:rPr>
          <w:rFonts w:ascii="仿宋" w:eastAsia="仿宋"/>
        </w:rPr>
      </w:pPr>
      <w:r>
        <w:rPr>
          <w:rFonts w:ascii="仿宋" w:eastAsia="仿宋"/>
        </w:rPr>
        <w:t>数据清洗：异常值处理（3</w:t>
      </w:r>
      <w:r>
        <w:rPr>
          <w:rFonts w:ascii="仿宋" w:eastAsia="仿宋"/>
        </w:rPr>
        <w:t>σ</w:t>
      </w:r>
      <w:r>
        <w:rPr>
          <w:rFonts w:ascii="仿宋" w:eastAsia="仿宋"/>
        </w:rPr>
        <w:t>原则+临床合理区间截断）、缺失值处理（医疗场景适配的多重插补法，严禁随意删除样本）；</w:t>
      </w:r>
    </w:p>
    <w:p w14:paraId="4BFD5EA1" w14:textId="77777777" w:rsidR="009856F2" w:rsidRDefault="00000000">
      <w:pPr>
        <w:pStyle w:val="a8"/>
        <w:numPr>
          <w:ilvl w:val="0"/>
          <w:numId w:val="1"/>
        </w:numPr>
        <w:spacing w:line="560" w:lineRule="exact"/>
        <w:ind w:left="0" w:firstLine="482"/>
        <w:rPr>
          <w:rFonts w:ascii="仿宋" w:eastAsia="仿宋"/>
        </w:rPr>
      </w:pPr>
      <w:r>
        <w:rPr>
          <w:rFonts w:ascii="仿宋" w:eastAsia="仿宋"/>
        </w:rPr>
        <w:t>数据标准化：连续变量Z-score标准化、分类变量独热编码、有序变量序数编码；</w:t>
      </w:r>
    </w:p>
    <w:p w14:paraId="52242EDD" w14:textId="77777777" w:rsidR="009856F2" w:rsidRDefault="00000000">
      <w:pPr>
        <w:pStyle w:val="a8"/>
        <w:numPr>
          <w:ilvl w:val="0"/>
          <w:numId w:val="1"/>
        </w:numPr>
        <w:spacing w:line="560" w:lineRule="exact"/>
        <w:ind w:left="0" w:firstLine="482"/>
        <w:rPr>
          <w:rFonts w:ascii="仿宋" w:eastAsia="仿宋"/>
        </w:rPr>
      </w:pPr>
      <w:r>
        <w:rPr>
          <w:rFonts w:ascii="仿宋" w:eastAsia="仿宋"/>
        </w:rPr>
        <w:t>不平衡数据处理：针对医疗数据阳性样本占比低的问题，采用SMOTE过采样+类别加权损失函数，避免模型偏置；</w:t>
      </w:r>
    </w:p>
    <w:p w14:paraId="5126AF19" w14:textId="77777777" w:rsidR="009856F2" w:rsidRDefault="00000000">
      <w:pPr>
        <w:pStyle w:val="a8"/>
        <w:numPr>
          <w:ilvl w:val="0"/>
          <w:numId w:val="1"/>
        </w:numPr>
        <w:spacing w:line="560" w:lineRule="exact"/>
        <w:ind w:left="0" w:firstLine="482"/>
        <w:rPr>
          <w:rFonts w:ascii="仿宋" w:eastAsia="仿宋"/>
        </w:rPr>
      </w:pPr>
      <w:r>
        <w:rPr>
          <w:rFonts w:ascii="仿宋" w:eastAsia="仿宋"/>
        </w:rPr>
        <w:t>特征工程：基于互信息、LASSO回归、临床意义筛选核心特征，剔除冗余特征。</w:t>
      </w:r>
    </w:p>
    <w:p w14:paraId="5418319D" w14:textId="77777777" w:rsidR="009856F2" w:rsidRDefault="009856F2">
      <w:pPr>
        <w:spacing w:line="560" w:lineRule="exact"/>
        <w:ind w:firstLine="482"/>
        <w:jc w:val="left"/>
        <w:rPr>
          <w:rFonts w:ascii="仿宋" w:eastAsia="仿宋"/>
        </w:rPr>
      </w:pPr>
    </w:p>
    <w:p w14:paraId="3F344494"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3.3.2 医学影像数据预处理（对应数据集4-6）</w:t>
      </w:r>
    </w:p>
    <w:p w14:paraId="5337B4DC" w14:textId="77777777" w:rsidR="009856F2" w:rsidRDefault="00000000">
      <w:pPr>
        <w:spacing w:line="560" w:lineRule="exact"/>
        <w:ind w:firstLine="482"/>
        <w:jc w:val="left"/>
        <w:rPr>
          <w:rFonts w:ascii="仿宋" w:eastAsia="仿宋"/>
        </w:rPr>
      </w:pPr>
      <w:r>
        <w:rPr>
          <w:rFonts w:ascii="仿宋" w:eastAsia="仿宋"/>
        </w:rPr>
        <w:t>详细说明全流程处理逻辑，贴合医学影像专业规范：</w:t>
      </w:r>
    </w:p>
    <w:p w14:paraId="1B22469F" w14:textId="77777777" w:rsidR="009856F2" w:rsidRDefault="009856F2">
      <w:pPr>
        <w:spacing w:line="560" w:lineRule="exact"/>
        <w:ind w:firstLine="482"/>
        <w:jc w:val="left"/>
        <w:rPr>
          <w:rFonts w:ascii="仿宋" w:eastAsia="仿宋"/>
        </w:rPr>
      </w:pPr>
    </w:p>
    <w:p w14:paraId="0CFC0E6B" w14:textId="77777777" w:rsidR="009856F2" w:rsidRDefault="00000000">
      <w:pPr>
        <w:pStyle w:val="a8"/>
        <w:numPr>
          <w:ilvl w:val="0"/>
          <w:numId w:val="1"/>
        </w:numPr>
        <w:spacing w:line="560" w:lineRule="exact"/>
        <w:ind w:left="0" w:firstLine="482"/>
        <w:rPr>
          <w:rFonts w:ascii="仿宋" w:eastAsia="仿宋"/>
        </w:rPr>
      </w:pPr>
      <w:r>
        <w:rPr>
          <w:rFonts w:ascii="仿宋" w:eastAsia="仿宋"/>
        </w:rPr>
        <w:t>影像标准化：格式统一、尺寸归一化、灰度值归一化、重采样、去噪处理；</w:t>
      </w:r>
    </w:p>
    <w:p w14:paraId="3CC1CB61" w14:textId="77777777" w:rsidR="009856F2" w:rsidRDefault="00000000">
      <w:pPr>
        <w:pStyle w:val="a8"/>
        <w:numPr>
          <w:ilvl w:val="0"/>
          <w:numId w:val="1"/>
        </w:numPr>
        <w:spacing w:line="560" w:lineRule="exact"/>
        <w:ind w:left="0" w:firstLine="482"/>
        <w:rPr>
          <w:rFonts w:ascii="仿宋" w:eastAsia="仿宋"/>
        </w:rPr>
      </w:pPr>
      <w:r>
        <w:rPr>
          <w:rFonts w:ascii="仿宋" w:eastAsia="仿宋"/>
        </w:rPr>
        <w:t>感兴趣区（ROI）提取：针对不同病种影像的病灶区域提取方法（如开源数据集官方标注ROI、基于阈值/形态学的自动分割）；</w:t>
      </w:r>
    </w:p>
    <w:p w14:paraId="71A41E07" w14:textId="77777777" w:rsidR="009856F2" w:rsidRDefault="00000000">
      <w:pPr>
        <w:pStyle w:val="a8"/>
        <w:numPr>
          <w:ilvl w:val="0"/>
          <w:numId w:val="1"/>
        </w:numPr>
        <w:spacing w:line="560" w:lineRule="exact"/>
        <w:ind w:left="0" w:firstLine="482"/>
        <w:rPr>
          <w:rFonts w:ascii="仿宋" w:eastAsia="仿宋"/>
        </w:rPr>
      </w:pPr>
      <w:r>
        <w:rPr>
          <w:rFonts w:ascii="仿宋" w:eastAsia="仿宋"/>
        </w:rPr>
        <w:t>数据增强：针对医学影像小样本问题，采用随机翻转、旋转、缩放、对比度调整等增强策略，避免过拟合；</w:t>
      </w:r>
    </w:p>
    <w:p w14:paraId="4020F1EC" w14:textId="77777777" w:rsidR="009856F2" w:rsidRDefault="00000000">
      <w:pPr>
        <w:pStyle w:val="a8"/>
        <w:numPr>
          <w:ilvl w:val="0"/>
          <w:numId w:val="1"/>
        </w:numPr>
        <w:spacing w:line="560" w:lineRule="exact"/>
        <w:ind w:left="0" w:firstLine="482"/>
        <w:rPr>
          <w:rFonts w:ascii="仿宋" w:eastAsia="仿宋"/>
        </w:rPr>
      </w:pPr>
      <w:r>
        <w:rPr>
          <w:rFonts w:ascii="仿宋" w:eastAsia="仿宋"/>
        </w:rPr>
        <w:t>特征提取：影像组学模型明确一阶统计特征、纹理特征、形状特征提取流程；深度学习模型明确端到端特征提取逻辑。</w:t>
      </w:r>
    </w:p>
    <w:p w14:paraId="4AEDBC7B" w14:textId="77777777" w:rsidR="009856F2" w:rsidRDefault="009856F2">
      <w:pPr>
        <w:spacing w:line="560" w:lineRule="exact"/>
        <w:ind w:firstLine="482"/>
        <w:jc w:val="left"/>
        <w:rPr>
          <w:rFonts w:ascii="仿宋" w:eastAsia="仿宋"/>
        </w:rPr>
      </w:pPr>
    </w:p>
    <w:p w14:paraId="1D649B0B" w14:textId="77777777" w:rsidR="009856F2" w:rsidRDefault="00000000">
      <w:pPr>
        <w:rPr>
          <w:rFonts w:ascii="仿宋" w:eastAsia="仿宋"/>
        </w:rPr>
      </w:pPr>
      <w:r>
        <w:rPr>
          <w:rFonts w:ascii="仿宋" w:eastAsia="仿宋"/>
        </w:rPr>
        <w:br w:type="page"/>
      </w:r>
    </w:p>
    <w:p w14:paraId="379CBF1A"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第4章 核心技术方案（技术核心，必填，已适配三类个性化方案场景）</w:t>
      </w:r>
    </w:p>
    <w:p w14:paraId="135C1493" w14:textId="77777777" w:rsidR="009856F2" w:rsidRDefault="00000000">
      <w:pPr>
        <w:spacing w:line="560" w:lineRule="exact"/>
        <w:ind w:firstLine="482"/>
        <w:jc w:val="left"/>
        <w:rPr>
          <w:rFonts w:ascii="仿宋" w:eastAsia="仿宋"/>
        </w:rPr>
      </w:pPr>
      <w:r>
        <w:rPr>
          <w:rFonts w:ascii="仿宋" w:eastAsia="仿宋"/>
        </w:rPr>
        <w:t>【填写规范】先总后分，先给整体技术框架，再分模块详解，重点讲原创工作，成熟技术简述并标注参考文献；6个模型结构化呈现，核心突出「双模态多模型协同决策机制」与「多维度个性化健康管理方案」，严格披露豆包大模型的使用方式，符合大赛合规要求。</w:t>
      </w:r>
    </w:p>
    <w:p w14:paraId="4E8E13DC" w14:textId="77777777" w:rsidR="009856F2" w:rsidRDefault="009856F2">
      <w:pPr>
        <w:spacing w:line="560" w:lineRule="exact"/>
        <w:ind w:firstLine="482"/>
        <w:jc w:val="left"/>
        <w:rPr>
          <w:rFonts w:ascii="仿宋" w:eastAsia="仿宋"/>
        </w:rPr>
      </w:pPr>
    </w:p>
    <w:p w14:paraId="3B9CAB33"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4.1 技术方案整体架构</w:t>
      </w:r>
    </w:p>
    <w:p w14:paraId="046099EC" w14:textId="77777777" w:rsidR="009856F2" w:rsidRDefault="00000000">
      <w:pPr>
        <w:spacing w:line="560" w:lineRule="exact"/>
        <w:ind w:firstLine="482"/>
        <w:jc w:val="left"/>
        <w:rPr>
          <w:rFonts w:ascii="仿宋" w:eastAsia="仿宋"/>
        </w:rPr>
      </w:pPr>
      <w:r>
        <w:rPr>
          <w:rFonts w:ascii="仿宋" w:eastAsia="仿宋"/>
          <w:b/>
          <w:bCs/>
        </w:rPr>
        <w:t>必须配套核心技术框架图</w:t>
      </w:r>
      <w:r>
        <w:rPr>
          <w:rFonts w:ascii="仿宋" w:eastAsia="仿宋"/>
        </w:rPr>
        <w:t>，明确整体技术分为6个核心模块：双模态数据预处理模块</w:t>
      </w:r>
      <w:r>
        <w:rPr>
          <w:rFonts w:ascii="仿宋" w:eastAsia="仿宋"/>
        </w:rPr>
        <w:t>→</w:t>
      </w:r>
      <w:r>
        <w:rPr>
          <w:rFonts w:ascii="仿宋" w:eastAsia="仿宋"/>
        </w:rPr>
        <w:t>单病种双模态6模型预测组</w:t>
      </w:r>
      <w:r>
        <w:rPr>
          <w:rFonts w:ascii="仿宋" w:eastAsia="仿宋"/>
        </w:rPr>
        <w:t>→</w:t>
      </w:r>
      <w:r>
        <w:rPr>
          <w:rFonts w:ascii="仿宋" w:eastAsia="仿宋"/>
        </w:rPr>
        <w:t>双模态协同决策模块</w:t>
      </w:r>
      <w:r>
        <w:rPr>
          <w:rFonts w:ascii="仿宋" w:eastAsia="仿宋"/>
        </w:rPr>
        <w:t>→</w:t>
      </w:r>
      <w:r>
        <w:rPr>
          <w:rFonts w:ascii="仿宋" w:eastAsia="仿宋"/>
        </w:rPr>
        <w:t>多维度可解释性分析模块</w:t>
      </w:r>
      <w:r>
        <w:rPr>
          <w:rFonts w:ascii="仿宋" w:eastAsia="仿宋"/>
        </w:rPr>
        <w:t>→</w:t>
      </w:r>
      <w:r>
        <w:rPr>
          <w:rFonts w:ascii="仿宋" w:eastAsia="仿宋"/>
        </w:rPr>
        <w:t>多维度个性化健康管理模块</w:t>
      </w:r>
      <w:r>
        <w:rPr>
          <w:rFonts w:ascii="仿宋" w:eastAsia="仿宋"/>
        </w:rPr>
        <w:t>→</w:t>
      </w:r>
      <w:r>
        <w:rPr>
          <w:rFonts w:ascii="仿宋" w:eastAsia="仿宋"/>
        </w:rPr>
        <w:t>3节点集群部署模块，讲清模块间的联动逻辑。</w:t>
      </w:r>
    </w:p>
    <w:p w14:paraId="08FDB6C6" w14:textId="77777777" w:rsidR="009856F2" w:rsidRDefault="009856F2">
      <w:pPr>
        <w:spacing w:line="560" w:lineRule="exact"/>
        <w:ind w:firstLine="482"/>
        <w:jc w:val="left"/>
        <w:rPr>
          <w:rFonts w:ascii="仿宋" w:eastAsia="仿宋"/>
        </w:rPr>
      </w:pPr>
    </w:p>
    <w:p w14:paraId="08597AB6"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4.2 前置说明：模型训练与部署边界（必填，明确真实场景，避免评审误解）</w:t>
      </w:r>
    </w:p>
    <w:p w14:paraId="6BC5551B" w14:textId="77777777" w:rsidR="009856F2" w:rsidRDefault="00000000">
      <w:pPr>
        <w:spacing w:line="560" w:lineRule="exact"/>
        <w:ind w:firstLine="482"/>
        <w:jc w:val="left"/>
        <w:rPr>
          <w:rFonts w:ascii="仿宋" w:eastAsia="仿宋"/>
        </w:rPr>
      </w:pPr>
      <w:r>
        <w:rPr>
          <w:rFonts w:ascii="仿宋" w:eastAsia="仿宋"/>
        </w:rPr>
        <w:t>本作品所有6个模型的训练、超参数优化、离线验证全流程，均在本地高性能工作站完成；</w:t>
      </w:r>
      <w:r>
        <w:rPr>
          <w:rFonts w:ascii="仿宋" w:eastAsia="仿宋"/>
          <w:b/>
          <w:bCs/>
        </w:rPr>
        <w:t>3节点物理集群仅用于平台线上服务与模型推理服务的生产级部署</w:t>
      </w:r>
      <w:r>
        <w:rPr>
          <w:rFonts w:ascii="仿宋" w:eastAsia="仿宋"/>
        </w:rPr>
        <w:t>，无任何集群内模型训练环节。所有模型统一采用</w:t>
      </w:r>
      <w:r>
        <w:rPr>
          <w:rFonts w:ascii="仿宋" w:eastAsia="仿宋"/>
          <w:b/>
          <w:bCs/>
        </w:rPr>
        <w:t>AUC-ROC、AUC-PR、精准率、召回率、F1值、特异性</w:t>
      </w:r>
      <w:r>
        <w:rPr>
          <w:rFonts w:ascii="仿宋" w:eastAsia="仿宋"/>
        </w:rPr>
        <w:t>作为评价指标，符合医疗AI行业通用规范。</w:t>
      </w:r>
    </w:p>
    <w:p w14:paraId="0C5EE778" w14:textId="77777777" w:rsidR="009856F2" w:rsidRDefault="009856F2">
      <w:pPr>
        <w:spacing w:line="560" w:lineRule="exact"/>
        <w:ind w:firstLine="482"/>
        <w:jc w:val="left"/>
        <w:rPr>
          <w:rFonts w:ascii="仿宋" w:eastAsia="仿宋"/>
        </w:rPr>
      </w:pPr>
    </w:p>
    <w:p w14:paraId="2FE2A768"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4.3 单病种双模态6模型预测组构建</w:t>
      </w:r>
    </w:p>
    <w:p w14:paraId="253D1F31"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4.3.1 结构化数据单病预测模型组（3个模型，对应数据集1-3）</w:t>
      </w:r>
    </w:p>
    <w:p w14:paraId="34E26F8C" w14:textId="77777777" w:rsidR="009856F2" w:rsidRDefault="00000000">
      <w:pPr>
        <w:spacing w:line="560" w:lineRule="exact"/>
        <w:ind w:firstLine="482"/>
        <w:jc w:val="left"/>
        <w:rPr>
          <w:rFonts w:ascii="仿宋" w:eastAsia="仿宋"/>
        </w:rPr>
      </w:pPr>
      <w:r>
        <w:rPr>
          <w:rFonts w:ascii="仿宋" w:eastAsia="仿宋"/>
        </w:rPr>
        <w:t>分3小节，分别对应3个病种的结构化模型，每个模型明确：</w:t>
      </w:r>
    </w:p>
    <w:p w14:paraId="6DDE120B" w14:textId="77777777" w:rsidR="009856F2" w:rsidRDefault="009856F2">
      <w:pPr>
        <w:spacing w:line="560" w:lineRule="exact"/>
        <w:ind w:firstLine="482"/>
        <w:jc w:val="left"/>
        <w:rPr>
          <w:rFonts w:ascii="仿宋" w:eastAsia="仿宋"/>
        </w:rPr>
      </w:pPr>
    </w:p>
    <w:p w14:paraId="7B671512" w14:textId="77777777" w:rsidR="009856F2" w:rsidRDefault="00000000">
      <w:pPr>
        <w:pStyle w:val="a8"/>
        <w:numPr>
          <w:ilvl w:val="0"/>
          <w:numId w:val="1"/>
        </w:numPr>
        <w:spacing w:line="560" w:lineRule="exact"/>
        <w:ind w:left="0" w:firstLine="482"/>
        <w:rPr>
          <w:rFonts w:ascii="仿宋" w:eastAsia="仿宋"/>
        </w:rPr>
      </w:pPr>
      <w:r>
        <w:rPr>
          <w:rFonts w:ascii="仿宋" w:eastAsia="仿宋"/>
        </w:rPr>
        <w:lastRenderedPageBreak/>
        <w:t>模型选型依据：对比逻辑回归、XGBoost、LightGBM等基线模型的性能，选定最优基模型，标注参考文献；</w:t>
      </w:r>
    </w:p>
    <w:p w14:paraId="3CA05517" w14:textId="77777777" w:rsidR="009856F2" w:rsidRDefault="00000000">
      <w:pPr>
        <w:pStyle w:val="a8"/>
        <w:numPr>
          <w:ilvl w:val="0"/>
          <w:numId w:val="1"/>
        </w:numPr>
        <w:spacing w:line="560" w:lineRule="exact"/>
        <w:ind w:left="0" w:firstLine="482"/>
        <w:rPr>
          <w:rFonts w:ascii="仿宋" w:eastAsia="仿宋"/>
        </w:rPr>
      </w:pPr>
      <w:r>
        <w:rPr>
          <w:rFonts w:ascii="仿宋" w:eastAsia="仿宋"/>
        </w:rPr>
        <w:t>输入特征：预处理后的结构化核心特征集；</w:t>
      </w:r>
    </w:p>
    <w:p w14:paraId="6DED2F71"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标签定义：对应病种的临床金标准标签；</w:t>
      </w:r>
    </w:p>
    <w:p w14:paraId="3F41E4F5"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模型结构与优化：核心模型结构、超参数优化方法（网格搜索/贝叶斯优化）、正则化策略、过拟合防控方案；</w:t>
      </w:r>
    </w:p>
    <w:p w14:paraId="5DF95BDA" w14:textId="77777777" w:rsidR="009856F2" w:rsidRDefault="00000000">
      <w:pPr>
        <w:pStyle w:val="a8"/>
        <w:numPr>
          <w:ilvl w:val="0"/>
          <w:numId w:val="1"/>
        </w:numPr>
        <w:spacing w:line="560" w:lineRule="exact"/>
        <w:ind w:left="0" w:firstLine="482"/>
        <w:rPr>
          <w:rFonts w:ascii="仿宋" w:eastAsia="仿宋"/>
        </w:rPr>
      </w:pPr>
      <w:r>
        <w:rPr>
          <w:rFonts w:ascii="仿宋" w:eastAsia="仿宋"/>
        </w:rPr>
        <w:t>训练策略：5折交叉验证、分层划分数据集、早停机制。</w:t>
      </w:r>
    </w:p>
    <w:p w14:paraId="424593A9" w14:textId="77777777" w:rsidR="009856F2" w:rsidRDefault="009856F2">
      <w:pPr>
        <w:spacing w:line="560" w:lineRule="exact"/>
        <w:ind w:firstLine="482"/>
        <w:jc w:val="left"/>
        <w:rPr>
          <w:rFonts w:ascii="仿宋" w:eastAsia="仿宋"/>
        </w:rPr>
      </w:pPr>
    </w:p>
    <w:p w14:paraId="023E8F98"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4.3.2 影像数据单病预测模型组（3个模型，对应数据集4-6）</w:t>
      </w:r>
    </w:p>
    <w:p w14:paraId="35175B7D" w14:textId="77777777" w:rsidR="009856F2" w:rsidRDefault="00000000">
      <w:pPr>
        <w:spacing w:line="560" w:lineRule="exact"/>
        <w:ind w:firstLine="482"/>
        <w:jc w:val="left"/>
        <w:rPr>
          <w:rFonts w:ascii="仿宋" w:eastAsia="仿宋"/>
        </w:rPr>
      </w:pPr>
      <w:r>
        <w:rPr>
          <w:rFonts w:ascii="仿宋" w:eastAsia="仿宋"/>
        </w:rPr>
        <w:t>分3小节，分别对应3个病种的影像模型，每个模型明确：</w:t>
      </w:r>
    </w:p>
    <w:p w14:paraId="5C1D96C3" w14:textId="77777777" w:rsidR="009856F2" w:rsidRDefault="009856F2">
      <w:pPr>
        <w:spacing w:line="560" w:lineRule="exact"/>
        <w:ind w:firstLine="482"/>
        <w:jc w:val="left"/>
        <w:rPr>
          <w:rFonts w:ascii="仿宋" w:eastAsia="仿宋"/>
        </w:rPr>
      </w:pPr>
    </w:p>
    <w:p w14:paraId="762DAB33"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模型选型依据：对比影像组学+传统机器学习、CNN经典网络（ResNet、EfficientNet等）基线模型的性能，选定最优架构，标注参考文献；</w:t>
      </w:r>
    </w:p>
    <w:p w14:paraId="510DC71A" w14:textId="77777777" w:rsidR="009856F2" w:rsidRDefault="00000000">
      <w:pPr>
        <w:pStyle w:val="a8"/>
        <w:numPr>
          <w:ilvl w:val="0"/>
          <w:numId w:val="1"/>
        </w:numPr>
        <w:spacing w:line="560" w:lineRule="exact"/>
        <w:ind w:left="0" w:firstLine="482"/>
        <w:rPr>
          <w:rFonts w:ascii="仿宋" w:eastAsia="仿宋"/>
        </w:rPr>
      </w:pPr>
      <w:r>
        <w:rPr>
          <w:rFonts w:ascii="仿宋" w:eastAsia="仿宋"/>
        </w:rPr>
        <w:t>输入数据：预处理后的标准化影像数据/ROI区域；</w:t>
      </w:r>
    </w:p>
    <w:p w14:paraId="189C08CA" w14:textId="77777777" w:rsidR="009856F2" w:rsidRDefault="00000000">
      <w:pPr>
        <w:pStyle w:val="a8"/>
        <w:numPr>
          <w:ilvl w:val="0"/>
          <w:numId w:val="1"/>
        </w:numPr>
        <w:spacing w:line="560" w:lineRule="exact"/>
        <w:ind w:left="0" w:firstLine="482"/>
        <w:rPr>
          <w:rFonts w:ascii="仿宋" w:eastAsia="仿宋"/>
        </w:rPr>
      </w:pPr>
      <w:r>
        <w:rPr>
          <w:rFonts w:ascii="仿宋" w:eastAsia="仿宋"/>
        </w:rPr>
        <w:t>标签定义：对应病种的影像诊断金标准标签；</w:t>
      </w:r>
    </w:p>
    <w:p w14:paraId="3509E6C7"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模型结构与优化：核心网络架构、迁移学习策略（医学影像预训练权重微调）、损失函数设计、正则化策略；</w:t>
      </w:r>
    </w:p>
    <w:p w14:paraId="57E73F60" w14:textId="77777777" w:rsidR="009856F2" w:rsidRDefault="00000000">
      <w:pPr>
        <w:pStyle w:val="a8"/>
        <w:numPr>
          <w:ilvl w:val="0"/>
          <w:numId w:val="1"/>
        </w:numPr>
        <w:spacing w:line="560" w:lineRule="exact"/>
        <w:ind w:left="0" w:firstLine="482"/>
        <w:rPr>
          <w:rFonts w:ascii="仿宋" w:eastAsia="仿宋"/>
        </w:rPr>
      </w:pPr>
      <w:r>
        <w:rPr>
          <w:rFonts w:ascii="仿宋" w:eastAsia="仿宋"/>
        </w:rPr>
        <w:t>训练策略：5折交叉验证、数据集划分、数据增强策略、学习率衰减、早停机制。</w:t>
      </w:r>
    </w:p>
    <w:p w14:paraId="5D7732F8" w14:textId="77777777" w:rsidR="009856F2" w:rsidRDefault="009856F2">
      <w:pPr>
        <w:spacing w:line="560" w:lineRule="exact"/>
        <w:ind w:firstLine="482"/>
        <w:jc w:val="left"/>
        <w:rPr>
          <w:rFonts w:ascii="仿宋" w:eastAsia="仿宋"/>
        </w:rPr>
      </w:pPr>
    </w:p>
    <w:p w14:paraId="40EB3FEA"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4.4 双模态多模型协同决策机制（核心创新点，必填，拉开与普通作品的差距）</w:t>
      </w:r>
    </w:p>
    <w:p w14:paraId="1BFFDC76" w14:textId="77777777" w:rsidR="009856F2" w:rsidRDefault="00000000">
      <w:pPr>
        <w:spacing w:line="560" w:lineRule="exact"/>
        <w:ind w:firstLine="482"/>
        <w:jc w:val="left"/>
        <w:rPr>
          <w:rFonts w:ascii="仿宋" w:eastAsia="仿宋"/>
        </w:rPr>
      </w:pPr>
      <w:r>
        <w:rPr>
          <w:rFonts w:ascii="仿宋" w:eastAsia="仿宋"/>
        </w:rPr>
        <w:t>【填写规范】详细说明协同决策的设计逻辑、实现方式、临床依据，证明6个模型的协同价值，解决单模态数据的局限性。</w:t>
      </w:r>
    </w:p>
    <w:p w14:paraId="41B95649" w14:textId="77777777" w:rsidR="009856F2" w:rsidRDefault="009856F2">
      <w:pPr>
        <w:spacing w:line="560" w:lineRule="exact"/>
        <w:ind w:firstLine="482"/>
        <w:jc w:val="left"/>
        <w:rPr>
          <w:rFonts w:ascii="仿宋" w:eastAsia="仿宋"/>
        </w:rPr>
      </w:pPr>
    </w:p>
    <w:p w14:paraId="7E3009EE" w14:textId="77777777" w:rsidR="009856F2" w:rsidRDefault="00000000">
      <w:pPr>
        <w:spacing w:line="560" w:lineRule="exact"/>
        <w:ind w:firstLine="482"/>
        <w:jc w:val="left"/>
        <w:rPr>
          <w:rFonts w:ascii="仿宋" w:eastAsia="仿宋"/>
        </w:rPr>
      </w:pPr>
      <w:r>
        <w:rPr>
          <w:rFonts w:ascii="仿宋" w:eastAsia="仿宋"/>
        </w:rPr>
        <w:t>【适配本作品示例框架】</w:t>
      </w:r>
    </w:p>
    <w:p w14:paraId="13F9E062" w14:textId="77777777" w:rsidR="009856F2" w:rsidRDefault="009856F2">
      <w:pPr>
        <w:spacing w:line="560" w:lineRule="exact"/>
        <w:ind w:firstLine="482"/>
        <w:jc w:val="left"/>
        <w:rPr>
          <w:rFonts w:ascii="仿宋" w:eastAsia="仿宋"/>
        </w:rPr>
      </w:pPr>
    </w:p>
    <w:p w14:paraId="7421B8E2" w14:textId="77777777" w:rsidR="009856F2" w:rsidRDefault="00000000">
      <w:pPr>
        <w:spacing w:line="560" w:lineRule="exact"/>
        <w:ind w:firstLine="482"/>
        <w:jc w:val="left"/>
        <w:rPr>
          <w:rFonts w:ascii="仿宋" w:eastAsia="仿宋"/>
        </w:rPr>
      </w:pPr>
      <w:r>
        <w:rPr>
          <w:rFonts w:ascii="仿宋" w:eastAsia="仿宋"/>
        </w:rPr>
        <w:t>针对结构化数据可覆盖全维度危险因素、影像数据可直观反映病灶病变程度的互补优势，本作品构建了</w:t>
      </w:r>
      <w:r>
        <w:rPr>
          <w:rFonts w:ascii="仿宋" w:eastAsia="仿宋"/>
          <w:b/>
          <w:bCs/>
        </w:rPr>
        <w:t>双阶段加权融合协同决策机制</w:t>
      </w:r>
      <w:r>
        <w:rPr>
          <w:rFonts w:ascii="仿宋" w:eastAsia="仿宋"/>
        </w:rPr>
        <w:t>，实现6个模型的有机联动，解决单模态早筛漏检率高的痛点：</w:t>
      </w:r>
    </w:p>
    <w:p w14:paraId="4CBEB986" w14:textId="77777777" w:rsidR="009856F2" w:rsidRDefault="009856F2">
      <w:pPr>
        <w:spacing w:line="560" w:lineRule="exact"/>
        <w:ind w:firstLine="482"/>
        <w:jc w:val="left"/>
        <w:rPr>
          <w:rFonts w:ascii="仿宋" w:eastAsia="仿宋"/>
        </w:rPr>
      </w:pPr>
    </w:p>
    <w:p w14:paraId="4BE03A99" w14:textId="77777777" w:rsidR="009856F2" w:rsidRDefault="00000000">
      <w:pPr>
        <w:spacing w:line="560" w:lineRule="exact"/>
        <w:ind w:firstLine="482"/>
        <w:jc w:val="left"/>
        <w:rPr>
          <w:rFonts w:ascii="仿宋" w:eastAsia="仿宋"/>
        </w:rPr>
      </w:pPr>
      <w:r>
        <w:rPr>
          <w:rFonts w:ascii="仿宋" w:eastAsia="仿宋"/>
        </w:rPr>
        <w:t>1. 第一阶段：单模态独立预测，3个结构化模型与3个影像模型分别输出对应病种的风险概率与风险分级（低危/中危/高危）；</w:t>
      </w:r>
    </w:p>
    <w:p w14:paraId="7434CF27" w14:textId="77777777" w:rsidR="009856F2" w:rsidRDefault="00000000">
      <w:pPr>
        <w:spacing w:line="560" w:lineRule="exact"/>
        <w:ind w:firstLine="482"/>
        <w:jc w:val="left"/>
        <w:rPr>
          <w:rFonts w:ascii="仿宋" w:eastAsia="仿宋"/>
        </w:rPr>
      </w:pPr>
      <w:r>
        <w:rPr>
          <w:rFonts w:ascii="仿宋" w:eastAsia="仿宋"/>
        </w:rPr>
        <w:t>2. 第二阶段：基于D-S证据理论/逻辑回归加权融合，结合临床先验知识设置双模态权重，输出最终的双模态协同预测结果；</w:t>
      </w:r>
    </w:p>
    <w:p w14:paraId="28FC07A0" w14:textId="77777777" w:rsidR="009856F2" w:rsidRDefault="00000000">
      <w:pPr>
        <w:spacing w:line="560" w:lineRule="exact"/>
        <w:ind w:firstLine="482"/>
        <w:jc w:val="left"/>
        <w:rPr>
          <w:rFonts w:ascii="仿宋" w:eastAsia="仿宋"/>
        </w:rPr>
      </w:pPr>
      <w:r>
        <w:rPr>
          <w:rFonts w:ascii="仿宋" w:eastAsia="仿宋"/>
        </w:rPr>
        <w:t>3. 分级临床适配逻辑：针对结构化初筛中高危人群，自动触发对应病种的影像模型精准验证，进一步提升早筛准确率，降低假阳性率。</w:t>
      </w:r>
    </w:p>
    <w:p w14:paraId="67BD53B9" w14:textId="77777777" w:rsidR="009856F2" w:rsidRDefault="009856F2">
      <w:pPr>
        <w:spacing w:line="560" w:lineRule="exact"/>
        <w:ind w:firstLine="482"/>
        <w:jc w:val="left"/>
        <w:rPr>
          <w:rFonts w:ascii="仿宋" w:eastAsia="仿宋"/>
        </w:rPr>
      </w:pPr>
    </w:p>
    <w:p w14:paraId="6541CEC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4.5 多维度模型可解释性分析模块（医疗作品必填，决定临床落地性）</w:t>
      </w:r>
    </w:p>
    <w:p w14:paraId="28A76C36" w14:textId="77777777" w:rsidR="009856F2" w:rsidRDefault="00000000">
      <w:pPr>
        <w:spacing w:line="560" w:lineRule="exact"/>
        <w:ind w:firstLine="482"/>
        <w:jc w:val="left"/>
        <w:rPr>
          <w:rFonts w:ascii="仿宋" w:eastAsia="仿宋"/>
        </w:rPr>
      </w:pPr>
      <w:r>
        <w:rPr>
          <w:rFonts w:ascii="仿宋" w:eastAsia="仿宋"/>
        </w:rPr>
        <w:t>1. 结构化模型可解释性：基于SHAP/LIME实现全局特征重要性排序、单样本危险因素贡献度可视化，明确每个临床指标对风险结果的影响；</w:t>
      </w:r>
    </w:p>
    <w:p w14:paraId="39EF1003" w14:textId="77777777" w:rsidR="009856F2" w:rsidRDefault="00000000">
      <w:pPr>
        <w:spacing w:line="560" w:lineRule="exact"/>
        <w:ind w:firstLine="482"/>
        <w:jc w:val="left"/>
        <w:rPr>
          <w:rFonts w:ascii="仿宋" w:eastAsia="仿宋"/>
        </w:rPr>
      </w:pPr>
      <w:r>
        <w:rPr>
          <w:rFonts w:ascii="仿宋" w:eastAsia="仿宋"/>
        </w:rPr>
        <w:t>2. 影像模型可解释性：基于Grad-CAM实现病灶区域热力图可视化，直观展示模型关注的影像病灶区域，匹配临床医师诊断逻辑；</w:t>
      </w:r>
    </w:p>
    <w:p w14:paraId="23460601" w14:textId="77777777" w:rsidR="009856F2" w:rsidRDefault="00000000">
      <w:pPr>
        <w:spacing w:line="560" w:lineRule="exact"/>
        <w:ind w:firstLine="482"/>
        <w:jc w:val="left"/>
        <w:rPr>
          <w:rFonts w:ascii="仿宋" w:eastAsia="仿宋"/>
        </w:rPr>
      </w:pPr>
      <w:r>
        <w:rPr>
          <w:rFonts w:ascii="仿宋" w:eastAsia="仿宋"/>
        </w:rPr>
        <w:t>3. 协同决策可解释性：明确双模态融合的权重依据与决策逻辑，全流程透明化，避免黑箱模型。</w:t>
      </w:r>
    </w:p>
    <w:p w14:paraId="50610FB5" w14:textId="77777777" w:rsidR="009856F2" w:rsidRDefault="009856F2">
      <w:pPr>
        <w:spacing w:line="560" w:lineRule="exact"/>
        <w:ind w:firstLine="482"/>
        <w:jc w:val="left"/>
        <w:rPr>
          <w:rFonts w:ascii="仿宋" w:eastAsia="仿宋"/>
        </w:rPr>
      </w:pPr>
    </w:p>
    <w:p w14:paraId="36A46733"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4.6 多维度个性化健康管理模块（核心适配调整内容，必填，分3个子模块）</w:t>
      </w:r>
    </w:p>
    <w:p w14:paraId="5C17DE33" w14:textId="77777777" w:rsidR="009856F2" w:rsidRDefault="00000000">
      <w:pPr>
        <w:spacing w:line="560" w:lineRule="exact"/>
        <w:ind w:firstLine="482"/>
        <w:jc w:val="left"/>
        <w:rPr>
          <w:rFonts w:ascii="仿宋" w:eastAsia="仿宋"/>
        </w:rPr>
      </w:pPr>
      <w:r>
        <w:rPr>
          <w:rFonts w:ascii="仿宋" w:eastAsia="仿宋"/>
        </w:rPr>
        <w:lastRenderedPageBreak/>
        <w:t>基于《中国2型糖尿病防治指南2024版》等最新临床指南，构建多维度健康管理体系，包含3个核心子模块，全流程符合医疗合规要求：</w:t>
      </w:r>
    </w:p>
    <w:p w14:paraId="1AB44018" w14:textId="77777777" w:rsidR="009856F2" w:rsidRDefault="009856F2">
      <w:pPr>
        <w:spacing w:line="560" w:lineRule="exact"/>
        <w:ind w:firstLine="482"/>
        <w:jc w:val="left"/>
        <w:rPr>
          <w:rFonts w:ascii="仿宋" w:eastAsia="仿宋"/>
        </w:rPr>
      </w:pPr>
    </w:p>
    <w:p w14:paraId="100B8BF9"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4.6.1 慢病科普文章智能推荐</w:t>
      </w:r>
    </w:p>
    <w:p w14:paraId="26058C3A"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推荐库来源：国家卫生健康委员会、中华医学会、中国疾病预防控制中心发布的官方权威慢病科普文章，构建结构化科普文章库，标注对应病种、危险因素、适用人群标签；</w:t>
      </w:r>
    </w:p>
    <w:p w14:paraId="3DE14C76"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推荐算法：基于用户的病种风险分级、核心危险因素、基础健康信息，采用TF-IDF+余弦相似度算法，匹配最贴合用户需求的科普文章，实现精准推送，帮助用户了解慢病防控知识。</w:t>
      </w:r>
    </w:p>
    <w:p w14:paraId="073F17F9" w14:textId="77777777" w:rsidR="009856F2" w:rsidRDefault="009856F2">
      <w:pPr>
        <w:spacing w:line="560" w:lineRule="exact"/>
        <w:ind w:firstLine="482"/>
        <w:jc w:val="left"/>
        <w:rPr>
          <w:rFonts w:ascii="仿宋" w:eastAsia="仿宋"/>
        </w:rPr>
      </w:pPr>
    </w:p>
    <w:p w14:paraId="1A875B6A"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4.6.2 周边医疗机构精准推荐</w:t>
      </w:r>
    </w:p>
    <w:p w14:paraId="55CAAE93"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推荐逻辑：基于用户的地理位置授权、病种风险结果、就医需求，构建多维度匹配规则；</w:t>
      </w:r>
    </w:p>
    <w:p w14:paraId="5B9818AA"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推荐维度：</w:t>
      </w:r>
      <w:r>
        <w:rPr>
          <w:rFonts w:ascii="仿宋" w:eastAsia="仿宋"/>
        </w:rPr>
        <w:t>①</w:t>
      </w:r>
      <w:r>
        <w:rPr>
          <w:rFonts w:ascii="仿宋" w:eastAsia="仿宋"/>
        </w:rPr>
        <w:t xml:space="preserve"> 距离维度：优先推荐用户周边3-10公里内的医疗机构；</w:t>
      </w:r>
      <w:r>
        <w:rPr>
          <w:rFonts w:ascii="仿宋" w:eastAsia="仿宋"/>
        </w:rPr>
        <w:t>②</w:t>
      </w:r>
      <w:r>
        <w:rPr>
          <w:rFonts w:ascii="仿宋" w:eastAsia="仿宋"/>
        </w:rPr>
        <w:t xml:space="preserve"> 专业维度：匹配对应病种的重点科室、专科等级；</w:t>
      </w:r>
      <w:r>
        <w:rPr>
          <w:rFonts w:ascii="仿宋" w:eastAsia="仿宋"/>
        </w:rPr>
        <w:t>③</w:t>
      </w:r>
      <w:r>
        <w:rPr>
          <w:rFonts w:ascii="仿宋" w:eastAsia="仿宋"/>
        </w:rPr>
        <w:t xml:space="preserve"> 等级维度：优先推荐社区卫生服务中心、二级及以上公立医院，适配基层首诊与分级诊疗要求；</w:t>
      </w:r>
    </w:p>
    <w:p w14:paraId="74F714BC" w14:textId="77777777" w:rsidR="009856F2" w:rsidRDefault="00000000">
      <w:pPr>
        <w:pStyle w:val="a8"/>
        <w:numPr>
          <w:ilvl w:val="0"/>
          <w:numId w:val="1"/>
        </w:numPr>
        <w:spacing w:line="560" w:lineRule="exact"/>
        <w:ind w:left="0" w:firstLine="482"/>
        <w:rPr>
          <w:rFonts w:ascii="仿宋" w:eastAsia="仿宋"/>
        </w:rPr>
      </w:pPr>
      <w:r>
        <w:rPr>
          <w:rFonts w:ascii="仿宋" w:eastAsia="仿宋"/>
        </w:rPr>
        <w:t>实现方式：基于高德/百度地图开放平台API获取医疗机构公开信息，结合规则引擎实现精准排序与推荐，为用户提供就近就医、专科就医指引。</w:t>
      </w:r>
    </w:p>
    <w:p w14:paraId="45E36E7A" w14:textId="77777777" w:rsidR="009856F2" w:rsidRDefault="009856F2">
      <w:pPr>
        <w:spacing w:line="560" w:lineRule="exact"/>
        <w:ind w:firstLine="482"/>
        <w:jc w:val="left"/>
        <w:rPr>
          <w:rFonts w:ascii="仿宋" w:eastAsia="仿宋"/>
        </w:rPr>
      </w:pPr>
    </w:p>
    <w:p w14:paraId="411213AA"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4.6.3 基于豆包大模型的个性化健康干预方案生成</w:t>
      </w:r>
    </w:p>
    <w:p w14:paraId="6D893653" w14:textId="77777777" w:rsidR="009856F2" w:rsidRDefault="00000000">
      <w:pPr>
        <w:spacing w:line="560" w:lineRule="exact"/>
        <w:ind w:firstLine="482"/>
        <w:jc w:val="left"/>
        <w:rPr>
          <w:rFonts w:ascii="仿宋" w:eastAsia="仿宋"/>
        </w:rPr>
      </w:pPr>
      <w:r>
        <w:rPr>
          <w:rFonts w:ascii="仿宋" w:eastAsia="仿宋"/>
        </w:rPr>
        <w:t>【必填：严格明确大模型使用边界、输入输出、合规约束，符合大赛披露要求与医疗合规要求】</w:t>
      </w:r>
    </w:p>
    <w:p w14:paraId="43F5F8A0" w14:textId="77777777" w:rsidR="009856F2" w:rsidRDefault="009856F2">
      <w:pPr>
        <w:spacing w:line="560" w:lineRule="exact"/>
        <w:ind w:firstLine="482"/>
        <w:jc w:val="left"/>
        <w:rPr>
          <w:rFonts w:ascii="仿宋" w:eastAsia="仿宋"/>
        </w:rPr>
      </w:pPr>
    </w:p>
    <w:p w14:paraId="4E4FF04F" w14:textId="77777777" w:rsidR="009856F2" w:rsidRDefault="00000000">
      <w:pPr>
        <w:spacing w:line="560" w:lineRule="exact"/>
        <w:ind w:firstLine="482"/>
        <w:jc w:val="left"/>
        <w:rPr>
          <w:rFonts w:ascii="仿宋" w:eastAsia="仿宋"/>
        </w:rPr>
      </w:pPr>
      <w:r>
        <w:rPr>
          <w:rFonts w:ascii="仿宋" w:eastAsia="仿宋"/>
        </w:rPr>
        <w:lastRenderedPageBreak/>
        <w:t>1. 核心定位：豆包大模型仅用于</w:t>
      </w:r>
      <w:r>
        <w:rPr>
          <w:rFonts w:ascii="仿宋" w:eastAsia="仿宋"/>
          <w:b/>
          <w:bCs/>
        </w:rPr>
        <w:t>个性化健康干预方案的文本生成与润色</w:t>
      </w:r>
      <w:r>
        <w:rPr>
          <w:rFonts w:ascii="仿宋" w:eastAsia="仿宋"/>
        </w:rPr>
        <w:t>，核心干预规则严格遵循国家临床指南，不涉及任何医疗诊断、处方开具等违规行为，生成内容仅作为健康管理参考，不构成医疗建议。</w:t>
      </w:r>
    </w:p>
    <w:p w14:paraId="6BC2ECE6" w14:textId="77777777" w:rsidR="009856F2" w:rsidRDefault="00000000">
      <w:pPr>
        <w:spacing w:line="560" w:lineRule="exact"/>
        <w:ind w:firstLine="482"/>
        <w:jc w:val="left"/>
        <w:rPr>
          <w:rFonts w:ascii="仿宋" w:eastAsia="仿宋"/>
        </w:rPr>
      </w:pPr>
      <w:r>
        <w:rPr>
          <w:rFonts w:ascii="仿宋" w:eastAsia="仿宋"/>
        </w:rPr>
        <w:t>2. 输入内容：用户的年龄、性别、基础健康信息、病种风险分级、核心可修正危险因素（如BMI超标、血糖偏高、久坐习惯等）、饮食运动偏好，以及预设的临床指南干预规则框架。</w:t>
      </w:r>
    </w:p>
    <w:p w14:paraId="30072A78" w14:textId="77777777" w:rsidR="009856F2" w:rsidRDefault="00000000">
      <w:pPr>
        <w:spacing w:line="560" w:lineRule="exact"/>
        <w:ind w:firstLine="482"/>
        <w:jc w:val="left"/>
        <w:rPr>
          <w:rFonts w:ascii="仿宋" w:eastAsia="仿宋"/>
        </w:rPr>
      </w:pPr>
      <w:r>
        <w:rPr>
          <w:rFonts w:ascii="仿宋" w:eastAsia="仿宋"/>
        </w:rPr>
        <w:t>3. Prompt工程与约束设置：预设严格的Prompt模板，明确要求：</w:t>
      </w:r>
      <w:r>
        <w:rPr>
          <w:rFonts w:ascii="仿宋" w:eastAsia="仿宋"/>
        </w:rPr>
        <w:t>①</w:t>
      </w:r>
      <w:r>
        <w:rPr>
          <w:rFonts w:ascii="仿宋" w:eastAsia="仿宋"/>
        </w:rPr>
        <w:t xml:space="preserve"> 必须严格遵循对应病种的国家临床指南，不得生成超指南内容；</w:t>
      </w:r>
      <w:r>
        <w:rPr>
          <w:rFonts w:ascii="仿宋" w:eastAsia="仿宋"/>
        </w:rPr>
        <w:t>②</w:t>
      </w:r>
      <w:r>
        <w:rPr>
          <w:rFonts w:ascii="仿宋" w:eastAsia="仿宋"/>
        </w:rPr>
        <w:t xml:space="preserve"> 禁止生成疾病诊断、处方药建议、手术治疗等违规医疗内容；</w:t>
      </w:r>
      <w:r>
        <w:rPr>
          <w:rFonts w:ascii="仿宋" w:eastAsia="仿宋"/>
        </w:rPr>
        <w:t>③</w:t>
      </w:r>
      <w:r>
        <w:rPr>
          <w:rFonts w:ascii="仿宋" w:eastAsia="仿宋"/>
        </w:rPr>
        <w:t xml:space="preserve"> 必须结合用户的个体情况生成个性化、可落地的饮食、运动、生活方式调整、随访建议；</w:t>
      </w:r>
      <w:r>
        <w:rPr>
          <w:rFonts w:ascii="仿宋" w:eastAsia="仿宋"/>
        </w:rPr>
        <w:t>④</w:t>
      </w:r>
      <w:r>
        <w:rPr>
          <w:rFonts w:ascii="仿宋" w:eastAsia="仿宋"/>
        </w:rPr>
        <w:t xml:space="preserve"> 必须标注「本方案仅为健康管理参考，不构成医疗建议，身体不适请及时就医」的合规提示。</w:t>
      </w:r>
    </w:p>
    <w:p w14:paraId="1DF4FB43" w14:textId="77777777" w:rsidR="009856F2" w:rsidRDefault="00000000">
      <w:pPr>
        <w:spacing w:line="560" w:lineRule="exact"/>
        <w:ind w:firstLine="482"/>
        <w:jc w:val="left"/>
        <w:rPr>
          <w:rFonts w:ascii="仿宋" w:eastAsia="仿宋"/>
        </w:rPr>
      </w:pPr>
      <w:r>
        <w:rPr>
          <w:rFonts w:ascii="仿宋" w:eastAsia="仿宋"/>
        </w:rPr>
        <w:t>4. 内容审核机制：生成的干预方案需经过预设的敏感词过滤、指南合规性校验，同时支持医护人员人工审核，确保内容合规、科学、安全。</w:t>
      </w:r>
    </w:p>
    <w:p w14:paraId="5A57FF9F" w14:textId="77777777" w:rsidR="009856F2" w:rsidRDefault="00000000">
      <w:pPr>
        <w:spacing w:line="560" w:lineRule="exact"/>
        <w:ind w:firstLine="482"/>
        <w:jc w:val="left"/>
        <w:rPr>
          <w:rFonts w:ascii="仿宋" w:eastAsia="仿宋"/>
        </w:rPr>
      </w:pPr>
      <w:r>
        <w:rPr>
          <w:rFonts w:ascii="仿宋" w:eastAsia="仿宋"/>
        </w:rPr>
        <w:t>5. 优化模块：通过大模型实现干预方案的个性化适配，解决传统干预方案同质化、可读性差、用户依从性低的问题。</w:t>
      </w:r>
    </w:p>
    <w:p w14:paraId="7CF65F22" w14:textId="77777777" w:rsidR="009856F2" w:rsidRDefault="009856F2">
      <w:pPr>
        <w:spacing w:line="560" w:lineRule="exact"/>
        <w:ind w:firstLine="482"/>
        <w:jc w:val="left"/>
        <w:rPr>
          <w:rFonts w:ascii="仿宋" w:eastAsia="仿宋"/>
        </w:rPr>
      </w:pPr>
    </w:p>
    <w:p w14:paraId="12AC9C88" w14:textId="77777777" w:rsidR="009856F2" w:rsidRDefault="00000000">
      <w:pPr>
        <w:rPr>
          <w:rFonts w:ascii="黑体" w:eastAsia="黑体"/>
          <w:sz w:val="32"/>
        </w:rPr>
      </w:pPr>
      <w:r>
        <w:rPr>
          <w:rFonts w:ascii="黑体" w:eastAsia="黑体"/>
          <w:sz w:val="32"/>
        </w:rPr>
        <w:br w:type="page"/>
      </w:r>
    </w:p>
    <w:p w14:paraId="02FDC695"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第5章 系统工程实现（必填，已适配3台电脑集群真实场景）</w:t>
      </w:r>
    </w:p>
    <w:p w14:paraId="5CB7E5F1" w14:textId="77777777" w:rsidR="009856F2" w:rsidRDefault="00000000">
      <w:pPr>
        <w:spacing w:line="560" w:lineRule="exact"/>
        <w:ind w:firstLine="482"/>
        <w:jc w:val="left"/>
        <w:rPr>
          <w:rFonts w:ascii="仿宋" w:eastAsia="仿宋"/>
        </w:rPr>
      </w:pPr>
      <w:r>
        <w:rPr>
          <w:rFonts w:ascii="仿宋" w:eastAsia="仿宋"/>
        </w:rPr>
        <w:t>【填写规范】从工程角度详解技术方案的落地实现，重点讲前端平台、6模型推理服务封装、3节点集群部署，配套核心功能界面截图，所有截图必须带编号题注，完全贴合3台电脑的真实部署场景，不夸大、不虚构。</w:t>
      </w:r>
    </w:p>
    <w:p w14:paraId="15FD4804" w14:textId="77777777" w:rsidR="009856F2" w:rsidRDefault="009856F2">
      <w:pPr>
        <w:spacing w:line="560" w:lineRule="exact"/>
        <w:ind w:firstLine="482"/>
        <w:jc w:val="left"/>
        <w:rPr>
          <w:rFonts w:ascii="仿宋" w:eastAsia="仿宋"/>
        </w:rPr>
      </w:pPr>
    </w:p>
    <w:p w14:paraId="30C0766E"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5.1 系统整体架构</w:t>
      </w:r>
    </w:p>
    <w:p w14:paraId="628C1D8B" w14:textId="77777777" w:rsidR="009856F2" w:rsidRDefault="00000000">
      <w:pPr>
        <w:spacing w:line="560" w:lineRule="exact"/>
        <w:ind w:firstLine="482"/>
        <w:jc w:val="left"/>
        <w:rPr>
          <w:rFonts w:ascii="仿宋" w:eastAsia="仿宋"/>
        </w:rPr>
      </w:pPr>
      <w:r>
        <w:rPr>
          <w:rFonts w:ascii="仿宋" w:eastAsia="仿宋"/>
        </w:rPr>
        <w:t>采用前后端分离架构，</w:t>
      </w:r>
      <w:r>
        <w:rPr>
          <w:rFonts w:ascii="仿宋" w:eastAsia="仿宋"/>
          <w:b/>
          <w:bCs/>
        </w:rPr>
        <w:t>必须配套系统工程架构图</w:t>
      </w:r>
      <w:r>
        <w:rPr>
          <w:rFonts w:ascii="仿宋" w:eastAsia="仿宋"/>
        </w:rPr>
        <w:t>，明确：</w:t>
      </w:r>
    </w:p>
    <w:p w14:paraId="3456578E" w14:textId="77777777" w:rsidR="009856F2" w:rsidRDefault="009856F2">
      <w:pPr>
        <w:spacing w:line="560" w:lineRule="exact"/>
        <w:ind w:firstLine="482"/>
        <w:jc w:val="left"/>
        <w:rPr>
          <w:rFonts w:ascii="仿宋" w:eastAsia="仿宋"/>
        </w:rPr>
      </w:pPr>
    </w:p>
    <w:p w14:paraId="6F69B84D" w14:textId="77777777" w:rsidR="009856F2" w:rsidRDefault="00000000">
      <w:pPr>
        <w:pStyle w:val="a8"/>
        <w:numPr>
          <w:ilvl w:val="0"/>
          <w:numId w:val="1"/>
        </w:numPr>
        <w:spacing w:line="560" w:lineRule="exact"/>
        <w:ind w:left="0" w:firstLine="482"/>
        <w:rPr>
          <w:rFonts w:ascii="仿宋" w:eastAsia="仿宋"/>
        </w:rPr>
      </w:pPr>
      <w:r>
        <w:rPr>
          <w:rFonts w:ascii="仿宋" w:eastAsia="仿宋"/>
        </w:rPr>
        <w:t>前端技术栈：Vue3+Element Plus+ECharts（可视化）</w:t>
      </w:r>
    </w:p>
    <w:p w14:paraId="45D05A62" w14:textId="77777777" w:rsidR="009856F2" w:rsidRDefault="00000000">
      <w:pPr>
        <w:pStyle w:val="a8"/>
        <w:numPr>
          <w:ilvl w:val="0"/>
          <w:numId w:val="1"/>
        </w:numPr>
        <w:spacing w:line="560" w:lineRule="exact"/>
        <w:ind w:left="0" w:firstLine="482"/>
        <w:rPr>
          <w:rFonts w:ascii="仿宋" w:eastAsia="仿宋"/>
        </w:rPr>
      </w:pPr>
      <w:r>
        <w:rPr>
          <w:rFonts w:ascii="仿宋" w:eastAsia="仿宋"/>
        </w:rPr>
        <w:t>后端技术栈：FastAPI/Django（接口服务）、MySQL（结构化数据）、MinIO（影像存储）、Redis（缓存）</w:t>
      </w:r>
    </w:p>
    <w:p w14:paraId="6528378B"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模型部署：ONNX Runtime（模型轻量化推理）、Docker+K3s（3节点轻量级容器化集群部署）</w:t>
      </w:r>
    </w:p>
    <w:p w14:paraId="52E7B672" w14:textId="77777777" w:rsidR="009856F2" w:rsidRDefault="009856F2">
      <w:pPr>
        <w:spacing w:line="560" w:lineRule="exact"/>
        <w:ind w:firstLine="482"/>
        <w:jc w:val="left"/>
        <w:rPr>
          <w:rFonts w:ascii="仿宋" w:eastAsia="仿宋"/>
        </w:rPr>
      </w:pPr>
    </w:p>
    <w:p w14:paraId="1E4F2349"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5.2 核心功能模块实现</w:t>
      </w:r>
    </w:p>
    <w:p w14:paraId="5D096243" w14:textId="77777777" w:rsidR="009856F2" w:rsidRDefault="00000000">
      <w:pPr>
        <w:spacing w:line="560" w:lineRule="exact"/>
        <w:ind w:firstLine="482"/>
        <w:jc w:val="left"/>
        <w:rPr>
          <w:rFonts w:ascii="仿宋" w:eastAsia="仿宋"/>
        </w:rPr>
      </w:pPr>
      <w:r>
        <w:rPr>
          <w:rFonts w:ascii="仿宋" w:eastAsia="仿宋"/>
        </w:rPr>
        <w:t>分模块详解每个功能的实现逻辑，</w:t>
      </w:r>
      <w:r>
        <w:rPr>
          <w:rFonts w:ascii="仿宋" w:eastAsia="仿宋"/>
          <w:b/>
          <w:bCs/>
        </w:rPr>
        <w:t>配套对应功能的界面截图（带题注）</w:t>
      </w:r>
      <w:r>
        <w:rPr>
          <w:rFonts w:ascii="仿宋" w:eastAsia="仿宋"/>
        </w:rPr>
        <w:t>：</w:t>
      </w:r>
    </w:p>
    <w:p w14:paraId="4C0B8DC3" w14:textId="77777777" w:rsidR="009856F2" w:rsidRDefault="009856F2">
      <w:pPr>
        <w:spacing w:line="560" w:lineRule="exact"/>
        <w:ind w:firstLine="482"/>
        <w:jc w:val="left"/>
        <w:rPr>
          <w:rFonts w:ascii="仿宋" w:eastAsia="仿宋"/>
        </w:rPr>
      </w:pPr>
    </w:p>
    <w:p w14:paraId="724A617B" w14:textId="77777777" w:rsidR="009856F2" w:rsidRDefault="00000000">
      <w:pPr>
        <w:spacing w:line="560" w:lineRule="exact"/>
        <w:ind w:firstLine="482"/>
        <w:jc w:val="left"/>
        <w:rPr>
          <w:rFonts w:ascii="仿宋" w:eastAsia="仿宋"/>
        </w:rPr>
      </w:pPr>
      <w:r>
        <w:rPr>
          <w:rFonts w:ascii="仿宋" w:eastAsia="仿宋"/>
        </w:rPr>
        <w:t>1. 用户与权限管理模块：普通用户、医护用户、管理员三级权限，注册登录、信息管理功能实现；</w:t>
      </w:r>
    </w:p>
    <w:p w14:paraId="2A8A9E40" w14:textId="77777777" w:rsidR="009856F2" w:rsidRDefault="00000000">
      <w:pPr>
        <w:spacing w:line="560" w:lineRule="exact"/>
        <w:ind w:firstLine="482"/>
        <w:jc w:val="left"/>
        <w:rPr>
          <w:rFonts w:ascii="仿宋" w:eastAsia="仿宋"/>
        </w:rPr>
      </w:pPr>
      <w:r>
        <w:rPr>
          <w:rFonts w:ascii="仿宋" w:eastAsia="仿宋"/>
        </w:rPr>
        <w:t>2. 多模态数据管理模块：手动录入、Excel批量导入、影像上传、数据标准化处理的实现；</w:t>
      </w:r>
    </w:p>
    <w:p w14:paraId="22E5CCC0" w14:textId="77777777" w:rsidR="009856F2" w:rsidRDefault="00000000">
      <w:pPr>
        <w:spacing w:line="560" w:lineRule="exact"/>
        <w:ind w:firstLine="482"/>
        <w:jc w:val="left"/>
        <w:rPr>
          <w:rFonts w:ascii="仿宋" w:eastAsia="仿宋"/>
        </w:rPr>
      </w:pPr>
      <w:r>
        <w:rPr>
          <w:rFonts w:ascii="仿宋" w:eastAsia="仿宋"/>
        </w:rPr>
        <w:t>3. 风险预测模块：6个模型的API封装、一键预测、双模态协同决策、风险等级可视化、预测报告自动生成与导出的实现；</w:t>
      </w:r>
    </w:p>
    <w:p w14:paraId="64ECB0DF" w14:textId="77777777" w:rsidR="009856F2" w:rsidRDefault="00000000">
      <w:pPr>
        <w:spacing w:line="560" w:lineRule="exact"/>
        <w:ind w:firstLine="482"/>
        <w:jc w:val="left"/>
        <w:rPr>
          <w:rFonts w:ascii="仿宋" w:eastAsia="仿宋"/>
        </w:rPr>
      </w:pPr>
      <w:r>
        <w:rPr>
          <w:rFonts w:ascii="仿宋" w:eastAsia="仿宋"/>
        </w:rPr>
        <w:t>4. 危险因素可视化模块：SHAP值瀑布图、特征贡献度柱状图、影像病灶热力</w:t>
      </w:r>
      <w:r>
        <w:rPr>
          <w:rFonts w:ascii="仿宋" w:eastAsia="仿宋"/>
        </w:rPr>
        <w:lastRenderedPageBreak/>
        <w:t>图、双模态决策逻辑图的实现；</w:t>
      </w:r>
    </w:p>
    <w:p w14:paraId="674A5405" w14:textId="77777777" w:rsidR="009856F2" w:rsidRDefault="00000000">
      <w:pPr>
        <w:spacing w:line="560" w:lineRule="exact"/>
        <w:ind w:firstLine="482"/>
        <w:jc w:val="left"/>
        <w:rPr>
          <w:rFonts w:ascii="仿宋" w:eastAsia="仿宋"/>
        </w:rPr>
      </w:pPr>
      <w:r>
        <w:rPr>
          <w:rFonts w:ascii="仿宋" w:eastAsia="仿宋"/>
        </w:rPr>
        <w:t>5. 个性化健康管理模块：科普文章推荐、医疗机构推荐、豆包大模型干预方案生成的功能实现；</w:t>
      </w:r>
    </w:p>
    <w:p w14:paraId="29862B12" w14:textId="77777777" w:rsidR="009856F2" w:rsidRDefault="00000000">
      <w:pPr>
        <w:spacing w:line="560" w:lineRule="exact"/>
        <w:ind w:firstLine="482"/>
        <w:jc w:val="left"/>
        <w:rPr>
          <w:rFonts w:ascii="仿宋" w:eastAsia="仿宋"/>
        </w:rPr>
      </w:pPr>
      <w:r>
        <w:rPr>
          <w:rFonts w:ascii="仿宋" w:eastAsia="仿宋"/>
        </w:rPr>
        <w:t>6. 健康随访模块：随访提醒、随访记录录入、风险动态监测、历史数据对比的实现。</w:t>
      </w:r>
    </w:p>
    <w:p w14:paraId="1B2F108E" w14:textId="77777777" w:rsidR="009856F2" w:rsidRDefault="009856F2">
      <w:pPr>
        <w:spacing w:line="560" w:lineRule="exact"/>
        <w:ind w:firstLine="482"/>
        <w:jc w:val="left"/>
        <w:rPr>
          <w:rFonts w:ascii="仿宋" w:eastAsia="仿宋"/>
        </w:rPr>
      </w:pPr>
    </w:p>
    <w:p w14:paraId="779AE835"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5.3 模型工程化封装</w:t>
      </w:r>
    </w:p>
    <w:p w14:paraId="0CCB242E" w14:textId="77777777" w:rsidR="009856F2" w:rsidRDefault="00000000">
      <w:pPr>
        <w:spacing w:line="560" w:lineRule="exact"/>
        <w:ind w:firstLine="482"/>
        <w:jc w:val="left"/>
        <w:rPr>
          <w:rFonts w:ascii="仿宋" w:eastAsia="仿宋"/>
        </w:rPr>
      </w:pPr>
      <w:r>
        <w:rPr>
          <w:rFonts w:ascii="仿宋" w:eastAsia="仿宋"/>
        </w:rPr>
        <w:t>本作品所有6个模型均在本地完成训练与验证，工程化环节重点实现：</w:t>
      </w:r>
    </w:p>
    <w:p w14:paraId="6837B3FA" w14:textId="77777777" w:rsidR="009856F2" w:rsidRDefault="009856F2">
      <w:pPr>
        <w:spacing w:line="560" w:lineRule="exact"/>
        <w:ind w:firstLine="482"/>
        <w:jc w:val="left"/>
        <w:rPr>
          <w:rFonts w:ascii="仿宋" w:eastAsia="仿宋"/>
        </w:rPr>
      </w:pPr>
    </w:p>
    <w:p w14:paraId="3C0071A9" w14:textId="77777777" w:rsidR="009856F2" w:rsidRDefault="00000000">
      <w:pPr>
        <w:pStyle w:val="a8"/>
        <w:numPr>
          <w:ilvl w:val="0"/>
          <w:numId w:val="1"/>
        </w:numPr>
        <w:spacing w:line="560" w:lineRule="exact"/>
        <w:ind w:left="0" w:firstLine="482"/>
        <w:rPr>
          <w:rFonts w:ascii="仿宋" w:eastAsia="仿宋"/>
        </w:rPr>
      </w:pPr>
      <w:r>
        <w:rPr>
          <w:rFonts w:ascii="仿宋" w:eastAsia="仿宋"/>
        </w:rPr>
        <w:t>模型轻量化与格式标准化：本地训练完成的模型统一转换为ONNX通用格式，完成轻量化处理，保障推理效率，适配3节点集群的硬件资源；</w:t>
      </w:r>
    </w:p>
    <w:p w14:paraId="78153330" w14:textId="77777777" w:rsidR="009856F2" w:rsidRDefault="00000000">
      <w:pPr>
        <w:pStyle w:val="a8"/>
        <w:numPr>
          <w:ilvl w:val="0"/>
          <w:numId w:val="1"/>
        </w:numPr>
        <w:spacing w:line="560" w:lineRule="exact"/>
        <w:ind w:left="0" w:firstLine="482"/>
        <w:rPr>
          <w:rFonts w:ascii="仿宋" w:eastAsia="仿宋"/>
        </w:rPr>
      </w:pPr>
      <w:r>
        <w:rPr>
          <w:rFonts w:ascii="仿宋" w:eastAsia="仿宋"/>
        </w:rPr>
        <w:t>环境一致性锁定：通过Dockerfile锁定模型推理的Python版本、依赖库版本，与本地训练环境完全一致；</w:t>
      </w:r>
    </w:p>
    <w:p w14:paraId="6059ADA0"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推理API封装：每个模型封装为独立的RESTful API接口，实现输入标准化、推理计算、结果输出的全流程自动化，支持批量推理。</w:t>
      </w:r>
    </w:p>
    <w:p w14:paraId="6B66B042" w14:textId="77777777" w:rsidR="009856F2" w:rsidRDefault="009856F2">
      <w:pPr>
        <w:spacing w:line="560" w:lineRule="exact"/>
        <w:ind w:firstLine="482"/>
        <w:jc w:val="left"/>
        <w:rPr>
          <w:rFonts w:ascii="仿宋" w:eastAsia="仿宋"/>
        </w:rPr>
      </w:pPr>
    </w:p>
    <w:p w14:paraId="5D84CBB6"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5.4 平台3节点集群化部署方案（核心适配3台电脑场景，必填）</w:t>
      </w:r>
    </w:p>
    <w:p w14:paraId="4A87E925"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5.4.1 部署设计目标与边界重申</w:t>
      </w:r>
    </w:p>
    <w:p w14:paraId="5B081D16" w14:textId="77777777" w:rsidR="009856F2" w:rsidRDefault="00000000">
      <w:pPr>
        <w:spacing w:line="560" w:lineRule="exact"/>
        <w:ind w:firstLine="482"/>
        <w:jc w:val="left"/>
        <w:rPr>
          <w:rFonts w:ascii="仿宋" w:eastAsia="仿宋"/>
        </w:rPr>
      </w:pPr>
      <w:r>
        <w:rPr>
          <w:rFonts w:ascii="仿宋" w:eastAsia="仿宋"/>
        </w:rPr>
        <w:t>本作品所有模型的训练、优化、离线验证全流程均在本地工作站完成，</w:t>
      </w:r>
      <w:r>
        <w:rPr>
          <w:rFonts w:ascii="仿宋" w:eastAsia="仿宋"/>
          <w:b/>
          <w:bCs/>
        </w:rPr>
        <w:t>集群由3台物理电脑组成</w:t>
      </w:r>
      <w:r>
        <w:rPr>
          <w:rFonts w:ascii="仿宋" w:eastAsia="仿宋"/>
        </w:rPr>
        <w:t>，仅用于平台线上服务与模型推理服务的生产级部署，核心设计目标为：</w:t>
      </w:r>
    </w:p>
    <w:p w14:paraId="6150BD5E" w14:textId="77777777" w:rsidR="009856F2" w:rsidRDefault="009856F2">
      <w:pPr>
        <w:spacing w:line="560" w:lineRule="exact"/>
        <w:ind w:firstLine="482"/>
        <w:jc w:val="left"/>
        <w:rPr>
          <w:rFonts w:ascii="仿宋" w:eastAsia="仿宋"/>
        </w:rPr>
      </w:pPr>
    </w:p>
    <w:p w14:paraId="717D99F5" w14:textId="77777777" w:rsidR="009856F2" w:rsidRDefault="00000000">
      <w:pPr>
        <w:pStyle w:val="a8"/>
        <w:numPr>
          <w:ilvl w:val="0"/>
          <w:numId w:val="1"/>
        </w:numPr>
        <w:spacing w:line="560" w:lineRule="exact"/>
        <w:ind w:left="0" w:firstLine="482"/>
        <w:rPr>
          <w:rFonts w:ascii="仿宋" w:eastAsia="仿宋"/>
        </w:rPr>
      </w:pPr>
      <w:r>
        <w:rPr>
          <w:rFonts w:ascii="仿宋" w:eastAsia="仿宋"/>
        </w:rPr>
        <w:lastRenderedPageBreak/>
        <w:t>实现6个模型推理服务的独立调度与资源隔离，避免单服务故障影响平台整体运行；</w:t>
      </w:r>
    </w:p>
    <w:p w14:paraId="7A8851E6" w14:textId="77777777" w:rsidR="009856F2" w:rsidRDefault="00000000">
      <w:pPr>
        <w:pStyle w:val="a8"/>
        <w:numPr>
          <w:ilvl w:val="0"/>
          <w:numId w:val="1"/>
        </w:numPr>
        <w:spacing w:line="560" w:lineRule="exact"/>
        <w:ind w:left="0" w:firstLine="482"/>
        <w:rPr>
          <w:rFonts w:ascii="仿宋" w:eastAsia="仿宋"/>
        </w:rPr>
      </w:pPr>
      <w:r>
        <w:rPr>
          <w:rFonts w:ascii="仿宋" w:eastAsia="仿宋"/>
        </w:rPr>
        <w:t>适配多用户并发访问需求，解决单机部署并发上限低、故障容错能力弱的问题；</w:t>
      </w:r>
    </w:p>
    <w:p w14:paraId="5ABAD52C" w14:textId="77777777" w:rsidR="009856F2" w:rsidRDefault="00000000">
      <w:pPr>
        <w:pStyle w:val="a8"/>
        <w:numPr>
          <w:ilvl w:val="0"/>
          <w:numId w:val="1"/>
        </w:numPr>
        <w:spacing w:line="560" w:lineRule="exact"/>
        <w:ind w:left="0" w:firstLine="482"/>
        <w:rPr>
          <w:rFonts w:ascii="仿宋" w:eastAsia="仿宋"/>
        </w:rPr>
      </w:pPr>
      <w:r>
        <w:rPr>
          <w:rFonts w:ascii="仿宋" w:eastAsia="仿宋"/>
        </w:rPr>
        <w:t>实现服务故障自愈与数据备份，保障平台服务可用性；</w:t>
      </w:r>
    </w:p>
    <w:p w14:paraId="4C90D31F" w14:textId="77777777" w:rsidR="009856F2" w:rsidRDefault="00000000">
      <w:pPr>
        <w:pStyle w:val="a8"/>
        <w:numPr>
          <w:ilvl w:val="0"/>
          <w:numId w:val="1"/>
        </w:numPr>
        <w:spacing w:line="560" w:lineRule="exact"/>
        <w:ind w:left="0" w:firstLine="482"/>
        <w:rPr>
          <w:rFonts w:ascii="仿宋" w:eastAsia="仿宋"/>
        </w:rPr>
      </w:pPr>
      <w:r>
        <w:rPr>
          <w:rFonts w:ascii="仿宋" w:eastAsia="仿宋"/>
        </w:rPr>
        <w:t>实现低成本、可复刻的本地化部署，适配基层医疗机构无云服务器的落地场景。</w:t>
      </w:r>
    </w:p>
    <w:p w14:paraId="6B0039CE" w14:textId="77777777" w:rsidR="009856F2" w:rsidRDefault="009856F2">
      <w:pPr>
        <w:spacing w:line="560" w:lineRule="exact"/>
        <w:ind w:firstLine="482"/>
        <w:jc w:val="left"/>
        <w:rPr>
          <w:rFonts w:ascii="仿宋" w:eastAsia="仿宋"/>
        </w:rPr>
      </w:pPr>
    </w:p>
    <w:p w14:paraId="02B6831C"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5.4.2 3节点集群整体架构</w:t>
      </w:r>
    </w:p>
    <w:p w14:paraId="2ED0729C" w14:textId="77777777" w:rsidR="009856F2" w:rsidRDefault="00000000">
      <w:pPr>
        <w:spacing w:line="560" w:lineRule="exact"/>
        <w:ind w:firstLine="482"/>
        <w:jc w:val="left"/>
        <w:rPr>
          <w:rFonts w:ascii="仿宋" w:eastAsia="仿宋"/>
        </w:rPr>
      </w:pPr>
      <w:r>
        <w:rPr>
          <w:rFonts w:ascii="仿宋" w:eastAsia="仿宋"/>
          <w:b/>
          <w:bCs/>
        </w:rPr>
        <w:t>必须配套3节点集群部署拓扑图</w:t>
      </w:r>
      <w:r>
        <w:rPr>
          <w:rFonts w:ascii="仿宋" w:eastAsia="仿宋"/>
        </w:rPr>
        <w:t>，采用「1主2从」轻量级架构，基于Docker+K3s构建集群（K3s为轻量级Kubernetes发行版，适配普通电脑硬件资源，完全符合3台电脑的部署场景），通过内网隔离实现数据安全，核心节点配置与角色如下：</w:t>
      </w:r>
    </w:p>
    <w:p w14:paraId="0DC98F50"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51"/>
        <w:gridCol w:w="1338"/>
        <w:gridCol w:w="2086"/>
        <w:gridCol w:w="1670"/>
        <w:gridCol w:w="1171"/>
      </w:tblGrid>
      <w:tr w:rsidR="009856F2" w14:paraId="78F23979" w14:textId="77777777">
        <w:trPr>
          <w:tblHeader/>
        </w:trPr>
        <w:tc>
          <w:tcPr>
            <w:tcW w:w="2831" w:type="dxa"/>
          </w:tcPr>
          <w:p w14:paraId="088BA2DE" w14:textId="77777777" w:rsidR="009856F2" w:rsidRDefault="00000000">
            <w:pPr>
              <w:jc w:val="left"/>
            </w:pPr>
            <w:r>
              <w:rPr>
                <w:b/>
                <w:bCs/>
              </w:rPr>
              <w:t>节点序号</w:t>
            </w:r>
          </w:p>
        </w:tc>
        <w:tc>
          <w:tcPr>
            <w:tcW w:w="1373" w:type="dxa"/>
          </w:tcPr>
          <w:p w14:paraId="6FF3D7F7" w14:textId="77777777" w:rsidR="009856F2" w:rsidRDefault="00000000">
            <w:pPr>
              <w:jc w:val="left"/>
            </w:pPr>
            <w:r>
              <w:rPr>
                <w:b/>
                <w:bCs/>
              </w:rPr>
              <w:t>节点角色</w:t>
            </w:r>
          </w:p>
        </w:tc>
        <w:tc>
          <w:tcPr>
            <w:tcW w:w="2145" w:type="dxa"/>
          </w:tcPr>
          <w:p w14:paraId="78B11D35" w14:textId="77777777" w:rsidR="009856F2" w:rsidRDefault="00000000">
            <w:pPr>
              <w:jc w:val="left"/>
            </w:pPr>
            <w:r>
              <w:rPr>
                <w:b/>
                <w:bCs/>
              </w:rPr>
              <w:t>核心职责</w:t>
            </w:r>
          </w:p>
        </w:tc>
        <w:tc>
          <w:tcPr>
            <w:tcW w:w="1716" w:type="dxa"/>
          </w:tcPr>
          <w:p w14:paraId="3DBA6B79" w14:textId="77777777" w:rsidR="009856F2" w:rsidRDefault="00000000">
            <w:pPr>
              <w:jc w:val="left"/>
            </w:pPr>
            <w:r>
              <w:rPr>
                <w:b/>
                <w:bCs/>
              </w:rPr>
              <w:t>硬件配置预留填写位</w:t>
            </w:r>
          </w:p>
        </w:tc>
        <w:tc>
          <w:tcPr>
            <w:tcW w:w="1201" w:type="dxa"/>
          </w:tcPr>
          <w:p w14:paraId="33B9C61E" w14:textId="77777777" w:rsidR="009856F2" w:rsidRDefault="00000000">
            <w:pPr>
              <w:jc w:val="left"/>
            </w:pPr>
            <w:r>
              <w:rPr>
                <w:b/>
                <w:bCs/>
              </w:rPr>
              <w:t>操作系统</w:t>
            </w:r>
          </w:p>
        </w:tc>
      </w:tr>
      <w:tr w:rsidR="009856F2" w14:paraId="21BACCF0" w14:textId="77777777">
        <w:tc>
          <w:tcPr>
            <w:tcW w:w="2831" w:type="dxa"/>
          </w:tcPr>
          <w:p w14:paraId="7F93C938" w14:textId="77777777" w:rsidR="009856F2" w:rsidRDefault="00000000">
            <w:pPr>
              <w:jc w:val="left"/>
            </w:pPr>
            <w:r>
              <w:t>节点</w:t>
            </w:r>
            <w:r>
              <w:t>1</w:t>
            </w:r>
          </w:p>
        </w:tc>
        <w:tc>
          <w:tcPr>
            <w:tcW w:w="1373" w:type="dxa"/>
          </w:tcPr>
          <w:p w14:paraId="639B69B2" w14:textId="77777777" w:rsidR="009856F2" w:rsidRDefault="00000000">
            <w:pPr>
              <w:jc w:val="left"/>
            </w:pPr>
            <w:r>
              <w:t>Master</w:t>
            </w:r>
            <w:r>
              <w:t>控制节点</w:t>
            </w:r>
          </w:p>
        </w:tc>
        <w:tc>
          <w:tcPr>
            <w:tcW w:w="2145" w:type="dxa"/>
          </w:tcPr>
          <w:p w14:paraId="5C32B159" w14:textId="77777777" w:rsidR="009856F2" w:rsidRDefault="00000000">
            <w:pPr>
              <w:jc w:val="left"/>
            </w:pPr>
            <w:r>
              <w:t>集群管理、</w:t>
            </w:r>
            <w:r>
              <w:t>API</w:t>
            </w:r>
            <w:r>
              <w:t>网关、调度编排、监控运维</w:t>
            </w:r>
          </w:p>
        </w:tc>
        <w:tc>
          <w:tcPr>
            <w:tcW w:w="1716" w:type="dxa"/>
          </w:tcPr>
          <w:p w14:paraId="1FCA7B73" w14:textId="77777777" w:rsidR="009856F2" w:rsidRDefault="00000000">
            <w:pPr>
              <w:jc w:val="left"/>
            </w:pPr>
            <w:r>
              <w:t>CPU</w:t>
            </w:r>
            <w:r>
              <w:t>：</w:t>
            </w:r>
            <w:r>
              <w:t xml:space="preserve">XX </w:t>
            </w:r>
            <w:r>
              <w:t>内存：</w:t>
            </w:r>
            <w:r>
              <w:t xml:space="preserve">XX </w:t>
            </w:r>
            <w:r>
              <w:t>硬盘：</w:t>
            </w:r>
            <w:r>
              <w:t>XX</w:t>
            </w:r>
          </w:p>
        </w:tc>
        <w:tc>
          <w:tcPr>
            <w:tcW w:w="1201" w:type="dxa"/>
          </w:tcPr>
          <w:p w14:paraId="35EEB5A2" w14:textId="77777777" w:rsidR="009856F2" w:rsidRDefault="00000000">
            <w:pPr>
              <w:jc w:val="left"/>
            </w:pPr>
            <w:r>
              <w:t>Ubuntu 22.04</w:t>
            </w:r>
          </w:p>
        </w:tc>
      </w:tr>
      <w:tr w:rsidR="009856F2" w14:paraId="6DF3F7BE" w14:textId="77777777">
        <w:tc>
          <w:tcPr>
            <w:tcW w:w="2831" w:type="dxa"/>
          </w:tcPr>
          <w:p w14:paraId="1654D8CC" w14:textId="77777777" w:rsidR="009856F2" w:rsidRDefault="00000000">
            <w:pPr>
              <w:jc w:val="left"/>
            </w:pPr>
            <w:r>
              <w:t>节点</w:t>
            </w:r>
            <w:r>
              <w:t>2</w:t>
            </w:r>
          </w:p>
        </w:tc>
        <w:tc>
          <w:tcPr>
            <w:tcW w:w="1373" w:type="dxa"/>
          </w:tcPr>
          <w:p w14:paraId="500DDA22" w14:textId="77777777" w:rsidR="009856F2" w:rsidRDefault="00000000">
            <w:pPr>
              <w:jc w:val="left"/>
            </w:pPr>
            <w:r>
              <w:t>Worker</w:t>
            </w:r>
            <w:r>
              <w:t>工作节点</w:t>
            </w:r>
            <w:r>
              <w:t>1</w:t>
            </w:r>
          </w:p>
        </w:tc>
        <w:tc>
          <w:tcPr>
            <w:tcW w:w="2145" w:type="dxa"/>
          </w:tcPr>
          <w:p w14:paraId="3E7623E4" w14:textId="77777777" w:rsidR="009856F2" w:rsidRDefault="00000000">
            <w:pPr>
              <w:jc w:val="left"/>
            </w:pPr>
            <w:r>
              <w:t>6</w:t>
            </w:r>
            <w:r>
              <w:t>个模型推理服务容器、核心业务服务容器</w:t>
            </w:r>
          </w:p>
        </w:tc>
        <w:tc>
          <w:tcPr>
            <w:tcW w:w="1716" w:type="dxa"/>
          </w:tcPr>
          <w:p w14:paraId="554BBDFD" w14:textId="77777777" w:rsidR="009856F2" w:rsidRDefault="00000000">
            <w:pPr>
              <w:jc w:val="left"/>
            </w:pPr>
            <w:r>
              <w:t>CPU</w:t>
            </w:r>
            <w:r>
              <w:t>：</w:t>
            </w:r>
            <w:r>
              <w:t xml:space="preserve">XX </w:t>
            </w:r>
            <w:r>
              <w:t>内存：</w:t>
            </w:r>
            <w:r>
              <w:t xml:space="preserve">XX </w:t>
            </w:r>
            <w:r>
              <w:t>硬盘：</w:t>
            </w:r>
            <w:r>
              <w:t>XX</w:t>
            </w:r>
          </w:p>
        </w:tc>
        <w:tc>
          <w:tcPr>
            <w:tcW w:w="1201" w:type="dxa"/>
          </w:tcPr>
          <w:p w14:paraId="55C47CC8" w14:textId="77777777" w:rsidR="009856F2" w:rsidRDefault="00000000">
            <w:pPr>
              <w:jc w:val="left"/>
            </w:pPr>
            <w:r>
              <w:t>Ubuntu 22.04</w:t>
            </w:r>
          </w:p>
        </w:tc>
      </w:tr>
      <w:tr w:rsidR="009856F2" w14:paraId="6657BE11" w14:textId="77777777">
        <w:tc>
          <w:tcPr>
            <w:tcW w:w="2831" w:type="dxa"/>
          </w:tcPr>
          <w:p w14:paraId="4374343A" w14:textId="77777777" w:rsidR="009856F2" w:rsidRDefault="00000000">
            <w:pPr>
              <w:jc w:val="left"/>
            </w:pPr>
            <w:r>
              <w:t>节点</w:t>
            </w:r>
            <w:r>
              <w:t>3</w:t>
            </w:r>
          </w:p>
        </w:tc>
        <w:tc>
          <w:tcPr>
            <w:tcW w:w="1373" w:type="dxa"/>
          </w:tcPr>
          <w:p w14:paraId="5C0466D1" w14:textId="77777777" w:rsidR="009856F2" w:rsidRDefault="00000000">
            <w:pPr>
              <w:jc w:val="left"/>
            </w:pPr>
            <w:r>
              <w:t>Worker</w:t>
            </w:r>
            <w:r>
              <w:t>工作节点</w:t>
            </w:r>
            <w:r>
              <w:t>2</w:t>
            </w:r>
          </w:p>
        </w:tc>
        <w:tc>
          <w:tcPr>
            <w:tcW w:w="2145" w:type="dxa"/>
          </w:tcPr>
          <w:p w14:paraId="2FE94049" w14:textId="77777777" w:rsidR="009856F2" w:rsidRDefault="00000000">
            <w:pPr>
              <w:jc w:val="left"/>
            </w:pPr>
            <w:r>
              <w:t>数据存储服务、前端静态服务、缓存服务</w:t>
            </w:r>
          </w:p>
        </w:tc>
        <w:tc>
          <w:tcPr>
            <w:tcW w:w="1716" w:type="dxa"/>
          </w:tcPr>
          <w:p w14:paraId="2253FAA0" w14:textId="77777777" w:rsidR="009856F2" w:rsidRDefault="00000000">
            <w:pPr>
              <w:jc w:val="left"/>
            </w:pPr>
            <w:r>
              <w:t>CPU</w:t>
            </w:r>
            <w:r>
              <w:t>：</w:t>
            </w:r>
            <w:r>
              <w:t xml:space="preserve">XX </w:t>
            </w:r>
            <w:r>
              <w:t>内存：</w:t>
            </w:r>
            <w:r>
              <w:t xml:space="preserve">XX </w:t>
            </w:r>
            <w:r>
              <w:t>硬盘：</w:t>
            </w:r>
            <w:r>
              <w:t>XX</w:t>
            </w:r>
          </w:p>
        </w:tc>
        <w:tc>
          <w:tcPr>
            <w:tcW w:w="1201" w:type="dxa"/>
          </w:tcPr>
          <w:p w14:paraId="0AC29841" w14:textId="77777777" w:rsidR="009856F2" w:rsidRDefault="00000000">
            <w:pPr>
              <w:jc w:val="left"/>
            </w:pPr>
            <w:r>
              <w:t>Ubuntu 22.04</w:t>
            </w:r>
          </w:p>
        </w:tc>
      </w:tr>
      <w:tr w:rsidR="009856F2" w14:paraId="2F6A66BE" w14:textId="77777777">
        <w:tc>
          <w:tcPr>
            <w:tcW w:w="2831" w:type="dxa"/>
          </w:tcPr>
          <w:p w14:paraId="4F2384D1" w14:textId="77777777" w:rsidR="009856F2" w:rsidRDefault="00000000">
            <w:pPr>
              <w:jc w:val="left"/>
            </w:pPr>
            <w:r>
              <w:t>集群核心服务模块拆分如下，所有模块均实现容器化独立部署与统一编排：</w:t>
            </w:r>
          </w:p>
        </w:tc>
        <w:tc>
          <w:tcPr>
            <w:tcW w:w="1373" w:type="dxa"/>
          </w:tcPr>
          <w:p w14:paraId="20AB1C52" w14:textId="77777777" w:rsidR="009856F2" w:rsidRDefault="009856F2">
            <w:pPr>
              <w:jc w:val="left"/>
            </w:pPr>
          </w:p>
        </w:tc>
        <w:tc>
          <w:tcPr>
            <w:tcW w:w="2145" w:type="dxa"/>
          </w:tcPr>
          <w:p w14:paraId="5F6A39D3" w14:textId="77777777" w:rsidR="009856F2" w:rsidRDefault="009856F2">
            <w:pPr>
              <w:jc w:val="left"/>
            </w:pPr>
          </w:p>
        </w:tc>
        <w:tc>
          <w:tcPr>
            <w:tcW w:w="1716" w:type="dxa"/>
          </w:tcPr>
          <w:p w14:paraId="09392ACC" w14:textId="77777777" w:rsidR="009856F2" w:rsidRDefault="009856F2">
            <w:pPr>
              <w:jc w:val="left"/>
            </w:pPr>
          </w:p>
        </w:tc>
        <w:tc>
          <w:tcPr>
            <w:tcW w:w="1201" w:type="dxa"/>
          </w:tcPr>
          <w:p w14:paraId="712B9119" w14:textId="77777777" w:rsidR="009856F2" w:rsidRDefault="009856F2">
            <w:pPr>
              <w:jc w:val="left"/>
            </w:pPr>
          </w:p>
        </w:tc>
      </w:tr>
    </w:tbl>
    <w:p w14:paraId="1FF447D7" w14:textId="77777777" w:rsidR="009856F2" w:rsidRDefault="009856F2">
      <w:pPr>
        <w:spacing w:line="560" w:lineRule="exact"/>
        <w:ind w:firstLine="482"/>
        <w:jc w:val="left"/>
        <w:rPr>
          <w:rFonts w:ascii="仿宋" w:eastAsia="仿宋"/>
        </w:rPr>
      </w:pPr>
    </w:p>
    <w:p w14:paraId="7974BB26" w14:textId="77777777" w:rsidR="009856F2" w:rsidRDefault="00000000">
      <w:pPr>
        <w:spacing w:line="560" w:lineRule="exact"/>
        <w:ind w:firstLine="482"/>
        <w:jc w:val="left"/>
        <w:rPr>
          <w:rFonts w:ascii="仿宋" w:eastAsia="仿宋"/>
        </w:rPr>
      </w:pPr>
      <w:r>
        <w:rPr>
          <w:rFonts w:ascii="仿宋" w:eastAsia="仿宋"/>
        </w:rPr>
        <w:t>1. 前端静态服务：部署于Worker节点3，基于Nginx实现反向代理、静态资源加速；</w:t>
      </w:r>
    </w:p>
    <w:p w14:paraId="0E3C9BEA" w14:textId="77777777" w:rsidR="009856F2" w:rsidRDefault="00000000">
      <w:pPr>
        <w:spacing w:line="560" w:lineRule="exact"/>
        <w:ind w:firstLine="482"/>
        <w:jc w:val="left"/>
        <w:rPr>
          <w:rFonts w:ascii="仿宋" w:eastAsia="仿宋"/>
        </w:rPr>
      </w:pPr>
      <w:r>
        <w:rPr>
          <w:rFonts w:ascii="仿宋" w:eastAsia="仿宋"/>
        </w:rPr>
        <w:t>2. 后端API网关服务：部署于Master节点，实现统一接口调度、用户权限校验、流量控制；</w:t>
      </w:r>
    </w:p>
    <w:p w14:paraId="46362444" w14:textId="77777777" w:rsidR="009856F2" w:rsidRDefault="00000000">
      <w:pPr>
        <w:spacing w:line="560" w:lineRule="exact"/>
        <w:ind w:firstLine="482"/>
        <w:jc w:val="left"/>
        <w:rPr>
          <w:rFonts w:ascii="仿宋" w:eastAsia="仿宋"/>
        </w:rPr>
      </w:pPr>
      <w:r>
        <w:rPr>
          <w:rFonts w:ascii="仿宋" w:eastAsia="仿宋"/>
        </w:rPr>
        <w:t xml:space="preserve">3. </w:t>
      </w:r>
      <w:r>
        <w:rPr>
          <w:rFonts w:ascii="仿宋" w:eastAsia="仿宋"/>
          <w:b/>
          <w:bCs/>
        </w:rPr>
        <w:t>模型推理服务集群（核心适配6模型）</w:t>
      </w:r>
      <w:r>
        <w:rPr>
          <w:rFonts w:ascii="仿宋" w:eastAsia="仿宋"/>
        </w:rPr>
        <w:t>：部署于Worker节点1，对应6个预测模型，</w:t>
      </w:r>
      <w:r>
        <w:rPr>
          <w:rFonts w:ascii="仿宋" w:eastAsia="仿宋"/>
          <w:b/>
          <w:bCs/>
        </w:rPr>
        <w:t>每个模型封装为独立的推理服务容器</w:t>
      </w:r>
      <w:r>
        <w:rPr>
          <w:rFonts w:ascii="仿宋" w:eastAsia="仿宋"/>
        </w:rPr>
        <w:t>，实现资源隔离、独立调度，避免服务间干扰；</w:t>
      </w:r>
    </w:p>
    <w:p w14:paraId="261A30C0" w14:textId="77777777" w:rsidR="009856F2" w:rsidRDefault="00000000">
      <w:pPr>
        <w:spacing w:line="560" w:lineRule="exact"/>
        <w:ind w:firstLine="482"/>
        <w:jc w:val="left"/>
        <w:rPr>
          <w:rFonts w:ascii="仿宋" w:eastAsia="仿宋"/>
        </w:rPr>
      </w:pPr>
      <w:r>
        <w:rPr>
          <w:rFonts w:ascii="仿宋" w:eastAsia="仿宋"/>
        </w:rPr>
        <w:t>4. 核心业务服务：部署于Worker节点1，封装双模态协同决策、可解释性分析、个性化健康管理等核心业务逻辑；</w:t>
      </w:r>
    </w:p>
    <w:p w14:paraId="55CD0CBE" w14:textId="77777777" w:rsidR="009856F2" w:rsidRDefault="00000000">
      <w:pPr>
        <w:spacing w:line="560" w:lineRule="exact"/>
        <w:ind w:firstLine="482"/>
        <w:jc w:val="left"/>
        <w:rPr>
          <w:rFonts w:ascii="仿宋" w:eastAsia="仿宋"/>
        </w:rPr>
      </w:pPr>
      <w:r>
        <w:rPr>
          <w:rFonts w:ascii="仿宋" w:eastAsia="仿宋"/>
        </w:rPr>
        <w:t>5. 数据存储服务：部署于Worker节点3，包含MySQL结构化数据主从备份、MinIO影像对象存储、Redis缓存，实现数据高可用存储；</w:t>
      </w:r>
    </w:p>
    <w:p w14:paraId="366EAA71" w14:textId="77777777" w:rsidR="009856F2" w:rsidRDefault="00000000">
      <w:pPr>
        <w:spacing w:line="560" w:lineRule="exact"/>
        <w:ind w:firstLine="482"/>
        <w:jc w:val="left"/>
        <w:rPr>
          <w:rFonts w:ascii="仿宋" w:eastAsia="仿宋"/>
        </w:rPr>
      </w:pPr>
      <w:r>
        <w:rPr>
          <w:rFonts w:ascii="仿宋" w:eastAsia="仿宋"/>
        </w:rPr>
        <w:t>6. 监控运维服务：部署于Master节点，实现服务健康检查、故障告警、日志收集，实时监控集群运行状态。</w:t>
      </w:r>
    </w:p>
    <w:p w14:paraId="4E8D8D96" w14:textId="77777777" w:rsidR="009856F2" w:rsidRDefault="009856F2">
      <w:pPr>
        <w:spacing w:line="560" w:lineRule="exact"/>
        <w:ind w:firstLine="482"/>
        <w:jc w:val="left"/>
        <w:rPr>
          <w:rFonts w:ascii="仿宋" w:eastAsia="仿宋"/>
        </w:rPr>
      </w:pPr>
    </w:p>
    <w:p w14:paraId="277D99D9"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5.4.3 核心部署策略与关键实现</w:t>
      </w:r>
    </w:p>
    <w:p w14:paraId="1883D1F5" w14:textId="77777777" w:rsidR="009856F2" w:rsidRDefault="00000000">
      <w:pPr>
        <w:spacing w:line="560" w:lineRule="exact"/>
        <w:ind w:firstLine="482"/>
        <w:jc w:val="left"/>
        <w:rPr>
          <w:rFonts w:ascii="仿宋" w:eastAsia="仿宋"/>
        </w:rPr>
      </w:pPr>
      <w:r>
        <w:rPr>
          <w:rFonts w:ascii="仿宋" w:eastAsia="仿宋"/>
        </w:rPr>
        <w:t xml:space="preserve">1. </w:t>
      </w:r>
      <w:r>
        <w:rPr>
          <w:rFonts w:ascii="仿宋" w:eastAsia="仿宋"/>
          <w:b/>
          <w:bCs/>
        </w:rPr>
        <w:t>模型一致性保障</w:t>
      </w:r>
      <w:r>
        <w:rPr>
          <w:rFonts w:ascii="仿宋" w:eastAsia="仿宋"/>
        </w:rPr>
        <w:t>：通过Dockerfile锁定运行环境，保障集群推理环境与本地训练环境的模型输出结果完全一致，无精度损失；</w:t>
      </w:r>
    </w:p>
    <w:p w14:paraId="141A595B" w14:textId="77777777" w:rsidR="009856F2" w:rsidRDefault="00000000">
      <w:pPr>
        <w:spacing w:line="560" w:lineRule="exact"/>
        <w:ind w:firstLine="482"/>
        <w:jc w:val="left"/>
        <w:rPr>
          <w:rFonts w:ascii="仿宋" w:eastAsia="仿宋"/>
        </w:rPr>
      </w:pPr>
      <w:r>
        <w:rPr>
          <w:rFonts w:ascii="仿宋" w:eastAsia="仿宋"/>
        </w:rPr>
        <w:t xml:space="preserve">2. </w:t>
      </w:r>
      <w:r>
        <w:rPr>
          <w:rFonts w:ascii="仿宋" w:eastAsia="仿宋"/>
          <w:b/>
          <w:bCs/>
        </w:rPr>
        <w:t>资源隔离与调度</w:t>
      </w:r>
      <w:r>
        <w:rPr>
          <w:rFonts w:ascii="仿宋" w:eastAsia="仿宋"/>
        </w:rPr>
        <w:t>：基于K3s实现Pod资源配额管理，为6个模型推理服务分配独立的CPU、内存资源，避免服务间资源抢占；</w:t>
      </w:r>
    </w:p>
    <w:p w14:paraId="51E2B81F" w14:textId="77777777" w:rsidR="009856F2" w:rsidRDefault="00000000">
      <w:pPr>
        <w:spacing w:line="560" w:lineRule="exact"/>
        <w:ind w:firstLine="482"/>
        <w:jc w:val="left"/>
        <w:rPr>
          <w:rFonts w:ascii="仿宋" w:eastAsia="仿宋"/>
        </w:rPr>
      </w:pPr>
      <w:r>
        <w:rPr>
          <w:rFonts w:ascii="仿宋" w:eastAsia="仿宋"/>
        </w:rPr>
        <w:t xml:space="preserve">3. </w:t>
      </w:r>
      <w:r>
        <w:rPr>
          <w:rFonts w:ascii="仿宋" w:eastAsia="仿宋"/>
          <w:b/>
          <w:bCs/>
        </w:rPr>
        <w:t>负载均衡与故障容错</w:t>
      </w:r>
      <w:r>
        <w:rPr>
          <w:rFonts w:ascii="仿宋" w:eastAsia="仿宋"/>
        </w:rPr>
        <w:t>：通过Service负载均衡将请求均匀分发至健康的服务实例；配置服务存活探针、就绪探针，单Pod/单节点故障时，自动触发Pod自愈与流量切换，实现秒级故障恢复；</w:t>
      </w:r>
    </w:p>
    <w:p w14:paraId="01BE62B8" w14:textId="77777777" w:rsidR="009856F2" w:rsidRDefault="00000000">
      <w:pPr>
        <w:spacing w:line="560" w:lineRule="exact"/>
        <w:ind w:firstLine="482"/>
        <w:jc w:val="left"/>
        <w:rPr>
          <w:rFonts w:ascii="仿宋" w:eastAsia="仿宋"/>
        </w:rPr>
      </w:pPr>
      <w:r>
        <w:rPr>
          <w:rFonts w:ascii="仿宋" w:eastAsia="仿宋"/>
        </w:rPr>
        <w:t xml:space="preserve">4. </w:t>
      </w:r>
      <w:r>
        <w:rPr>
          <w:rFonts w:ascii="仿宋" w:eastAsia="仿宋"/>
          <w:b/>
          <w:bCs/>
        </w:rPr>
        <w:t>数据备份与安全</w:t>
      </w:r>
      <w:r>
        <w:rPr>
          <w:rFonts w:ascii="仿宋" w:eastAsia="仿宋"/>
        </w:rPr>
        <w:t>：针对存储服务配置定期数据备份，主从数据热备，避免用户</w:t>
      </w:r>
      <w:r>
        <w:rPr>
          <w:rFonts w:ascii="仿宋" w:eastAsia="仿宋"/>
        </w:rPr>
        <w:lastRenderedPageBreak/>
        <w:t>数据丢失；通过内网防火墙、命名空间权限管控，实现服务与数据的安全隔离。</w:t>
      </w:r>
    </w:p>
    <w:p w14:paraId="7FDDDE11" w14:textId="77777777" w:rsidR="009856F2" w:rsidRDefault="009856F2">
      <w:pPr>
        <w:spacing w:line="560" w:lineRule="exact"/>
        <w:ind w:firstLine="482"/>
        <w:jc w:val="left"/>
        <w:rPr>
          <w:rFonts w:ascii="仿宋" w:eastAsia="仿宋"/>
        </w:rPr>
      </w:pPr>
    </w:p>
    <w:p w14:paraId="7D9D3F57"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5.4.4 部署效果一致性验证</w:t>
      </w:r>
    </w:p>
    <w:p w14:paraId="1493E59E" w14:textId="77777777" w:rsidR="009856F2" w:rsidRDefault="00000000">
      <w:pPr>
        <w:spacing w:line="560" w:lineRule="exact"/>
        <w:ind w:firstLine="482"/>
        <w:jc w:val="left"/>
        <w:rPr>
          <w:rFonts w:ascii="仿宋" w:eastAsia="仿宋"/>
        </w:rPr>
      </w:pPr>
      <w:r>
        <w:rPr>
          <w:rFonts w:ascii="仿宋" w:eastAsia="仿宋"/>
        </w:rPr>
        <w:t>集群部署完成后，对6个模型分别进行全量离线样本批量推理测试，对比集群环境推理结果与本地离线验证结果的一致性，确保6个模型的预测准确率、AUC值偏差均小于0.1%，完全还原本地模型的预测效果。</w:t>
      </w:r>
    </w:p>
    <w:p w14:paraId="08DC9F5D" w14:textId="77777777" w:rsidR="009856F2" w:rsidRDefault="009856F2">
      <w:pPr>
        <w:spacing w:line="560" w:lineRule="exact"/>
        <w:ind w:firstLine="482"/>
        <w:jc w:val="left"/>
        <w:rPr>
          <w:rFonts w:ascii="仿宋" w:eastAsia="仿宋"/>
        </w:rPr>
      </w:pPr>
    </w:p>
    <w:p w14:paraId="12DA78C5"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5.5 开发与运行环境</w:t>
      </w:r>
    </w:p>
    <w:p w14:paraId="6257EA11" w14:textId="77777777" w:rsidR="009856F2" w:rsidRDefault="00000000">
      <w:pPr>
        <w:spacing w:line="560" w:lineRule="exact"/>
        <w:ind w:firstLine="482"/>
        <w:jc w:val="left"/>
        <w:rPr>
          <w:rFonts w:ascii="仿宋" w:eastAsia="仿宋"/>
        </w:rPr>
      </w:pPr>
      <w:r>
        <w:rPr>
          <w:rFonts w:ascii="仿宋" w:eastAsia="仿宋"/>
        </w:rPr>
        <w:t>明确开发环境（前端、后端、模型训练的软硬件环境、版本号）、3节点集群部署运行环境（每台节点的硬件配置、操作系统、依赖环境版本号）。</w:t>
      </w:r>
    </w:p>
    <w:p w14:paraId="61BB7979" w14:textId="77777777" w:rsidR="009856F2" w:rsidRDefault="009856F2">
      <w:pPr>
        <w:spacing w:line="560" w:lineRule="exact"/>
        <w:ind w:firstLine="482"/>
        <w:jc w:val="left"/>
        <w:rPr>
          <w:rFonts w:ascii="仿宋" w:eastAsia="仿宋"/>
        </w:rPr>
      </w:pPr>
    </w:p>
    <w:p w14:paraId="702FF4FD" w14:textId="77777777" w:rsidR="009856F2" w:rsidRDefault="00000000">
      <w:pPr>
        <w:rPr>
          <w:rFonts w:ascii="黑体" w:eastAsia="黑体"/>
          <w:sz w:val="32"/>
        </w:rPr>
      </w:pPr>
      <w:r>
        <w:rPr>
          <w:rFonts w:ascii="黑体" w:eastAsia="黑体"/>
          <w:sz w:val="32"/>
        </w:rPr>
        <w:br w:type="page"/>
      </w:r>
    </w:p>
    <w:p w14:paraId="7AD68C89"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第6章 测试与效果验证（必填，大赛评审核心，所有宣称必须有数据支撑）</w:t>
      </w:r>
    </w:p>
    <w:p w14:paraId="13DA6313" w14:textId="77777777" w:rsidR="009856F2" w:rsidRDefault="00000000">
      <w:pPr>
        <w:spacing w:line="560" w:lineRule="exact"/>
        <w:ind w:firstLine="482"/>
        <w:jc w:val="left"/>
        <w:rPr>
          <w:rFonts w:ascii="仿宋" w:eastAsia="仿宋"/>
        </w:rPr>
      </w:pPr>
      <w:r>
        <w:rPr>
          <w:rFonts w:ascii="仿宋" w:eastAsia="仿宋"/>
        </w:rPr>
        <w:t>【填写规范】所有测试必须基于独立的开源域外测试集，严禁用训练集做测试；所有结论必须有量化数据支撑，杜绝空泛描述，完全适配3节点集群的测试场景。</w:t>
      </w:r>
    </w:p>
    <w:p w14:paraId="3C179AC2" w14:textId="77777777" w:rsidR="009856F2" w:rsidRDefault="009856F2">
      <w:pPr>
        <w:spacing w:line="560" w:lineRule="exact"/>
        <w:ind w:firstLine="482"/>
        <w:jc w:val="left"/>
        <w:rPr>
          <w:rFonts w:ascii="仿宋" w:eastAsia="仿宋"/>
        </w:rPr>
      </w:pPr>
    </w:p>
    <w:p w14:paraId="7098C98F"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6.1 测试环境与测试数据说明</w:t>
      </w:r>
    </w:p>
    <w:p w14:paraId="30795EEC" w14:textId="77777777" w:rsidR="009856F2" w:rsidRDefault="00000000">
      <w:pPr>
        <w:spacing w:line="560" w:lineRule="exact"/>
        <w:ind w:firstLine="482"/>
        <w:jc w:val="left"/>
        <w:rPr>
          <w:rFonts w:ascii="仿宋" w:eastAsia="仿宋"/>
        </w:rPr>
      </w:pPr>
      <w:r>
        <w:rPr>
          <w:rFonts w:ascii="仿宋" w:eastAsia="仿宋"/>
        </w:rPr>
        <w:t>明确测试数据为与训练集完全独立的开源域外测试集，说明测试集的来源、样本量、阳性样本占比，保证测试的客观性；明确模型测试的本地环境、集群服务测试的3节点集群环境。</w:t>
      </w:r>
    </w:p>
    <w:p w14:paraId="3B3B53D5" w14:textId="77777777" w:rsidR="009856F2" w:rsidRDefault="009856F2">
      <w:pPr>
        <w:spacing w:line="560" w:lineRule="exact"/>
        <w:ind w:firstLine="482"/>
        <w:jc w:val="left"/>
        <w:rPr>
          <w:rFonts w:ascii="仿宋" w:eastAsia="仿宋"/>
        </w:rPr>
      </w:pPr>
    </w:p>
    <w:p w14:paraId="6E0BF2E2"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6.2 模型性能测试</w:t>
      </w:r>
    </w:p>
    <w:p w14:paraId="5B71C681"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6.2.1 单模型性能测试（6模型逐一验证，必填）</w:t>
      </w:r>
    </w:p>
    <w:p w14:paraId="36D92D30" w14:textId="77777777" w:rsidR="009856F2" w:rsidRDefault="00000000">
      <w:pPr>
        <w:spacing w:line="560" w:lineRule="exact"/>
        <w:ind w:firstLine="482"/>
        <w:jc w:val="left"/>
        <w:rPr>
          <w:rFonts w:ascii="仿宋" w:eastAsia="仿宋"/>
        </w:rPr>
      </w:pPr>
      <w:r>
        <w:rPr>
          <w:rFonts w:ascii="仿宋" w:eastAsia="仿宋"/>
          <w:b/>
          <w:bCs/>
        </w:rPr>
        <w:t>必须配套6个模型性能指标汇总三线表</w:t>
      </w:r>
      <w:r>
        <w:rPr>
          <w:rFonts w:ascii="仿宋" w:eastAsia="仿宋"/>
        </w:rPr>
        <w:t>，示例如下：</w:t>
      </w:r>
    </w:p>
    <w:p w14:paraId="44A75A9C" w14:textId="77777777" w:rsidR="009856F2" w:rsidRDefault="009856F2">
      <w:pPr>
        <w:spacing w:line="560" w:lineRule="exact"/>
        <w:ind w:firstLine="482"/>
        <w:jc w:val="left"/>
        <w:rPr>
          <w:rFonts w:ascii="仿宋" w:eastAsia="仿宋"/>
        </w:rPr>
      </w:pPr>
    </w:p>
    <w:p w14:paraId="634BFA25" w14:textId="77777777" w:rsidR="009856F2" w:rsidRDefault="00000000">
      <w:pPr>
        <w:spacing w:after="120"/>
        <w:jc w:val="center"/>
        <w:rPr>
          <w:rFonts w:ascii="仿宋" w:eastAsia="仿宋"/>
          <w:b/>
        </w:rPr>
      </w:pPr>
      <w:r>
        <w:rPr>
          <w:rFonts w:ascii="仿宋" w:eastAsia="仿宋"/>
          <w:b/>
        </w:rPr>
        <w:t>表2 6个单模型离线测试性能汇总表</w:t>
      </w:r>
    </w:p>
    <w:p w14:paraId="74C857B9"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54"/>
        <w:gridCol w:w="1115"/>
        <w:gridCol w:w="1300"/>
        <w:gridCol w:w="1023"/>
        <w:gridCol w:w="931"/>
        <w:gridCol w:w="931"/>
        <w:gridCol w:w="931"/>
        <w:gridCol w:w="931"/>
      </w:tblGrid>
      <w:tr w:rsidR="009856F2" w14:paraId="64A0999B" w14:textId="77777777">
        <w:trPr>
          <w:tblHeader/>
        </w:trPr>
        <w:tc>
          <w:tcPr>
            <w:tcW w:w="1911" w:type="dxa"/>
          </w:tcPr>
          <w:p w14:paraId="44DA3ED4" w14:textId="77777777" w:rsidR="009856F2" w:rsidRDefault="00000000">
            <w:pPr>
              <w:jc w:val="left"/>
            </w:pPr>
            <w:r>
              <w:rPr>
                <w:b/>
                <w:bCs/>
              </w:rPr>
              <w:t>模型名称</w:t>
            </w:r>
          </w:p>
        </w:tc>
        <w:tc>
          <w:tcPr>
            <w:tcW w:w="1146" w:type="dxa"/>
          </w:tcPr>
          <w:p w14:paraId="03A93724" w14:textId="77777777" w:rsidR="009856F2" w:rsidRDefault="00000000">
            <w:pPr>
              <w:jc w:val="left"/>
            </w:pPr>
            <w:r>
              <w:rPr>
                <w:b/>
                <w:bCs/>
              </w:rPr>
              <w:t>数据模态</w:t>
            </w:r>
          </w:p>
        </w:tc>
        <w:tc>
          <w:tcPr>
            <w:tcW w:w="1337" w:type="dxa"/>
          </w:tcPr>
          <w:p w14:paraId="0DB517AE" w14:textId="77777777" w:rsidR="009856F2" w:rsidRDefault="00000000">
            <w:pPr>
              <w:jc w:val="left"/>
            </w:pPr>
            <w:r>
              <w:rPr>
                <w:b/>
                <w:bCs/>
              </w:rPr>
              <w:t>对应病种</w:t>
            </w:r>
          </w:p>
        </w:tc>
        <w:tc>
          <w:tcPr>
            <w:tcW w:w="1050" w:type="dxa"/>
          </w:tcPr>
          <w:p w14:paraId="775A1924" w14:textId="77777777" w:rsidR="009856F2" w:rsidRDefault="00000000">
            <w:pPr>
              <w:jc w:val="left"/>
            </w:pPr>
            <w:r>
              <w:rPr>
                <w:b/>
                <w:bCs/>
              </w:rPr>
              <w:t>AUC-ROC</w:t>
            </w:r>
          </w:p>
        </w:tc>
        <w:tc>
          <w:tcPr>
            <w:tcW w:w="955" w:type="dxa"/>
          </w:tcPr>
          <w:p w14:paraId="56837D5A" w14:textId="77777777" w:rsidR="009856F2" w:rsidRDefault="00000000">
            <w:pPr>
              <w:jc w:val="left"/>
            </w:pPr>
            <w:r>
              <w:rPr>
                <w:b/>
                <w:bCs/>
              </w:rPr>
              <w:t>AUC-PR</w:t>
            </w:r>
          </w:p>
        </w:tc>
        <w:tc>
          <w:tcPr>
            <w:tcW w:w="955" w:type="dxa"/>
          </w:tcPr>
          <w:p w14:paraId="0D6CC887" w14:textId="77777777" w:rsidR="009856F2" w:rsidRDefault="00000000">
            <w:pPr>
              <w:jc w:val="left"/>
            </w:pPr>
            <w:r>
              <w:rPr>
                <w:b/>
                <w:bCs/>
              </w:rPr>
              <w:t>精准率</w:t>
            </w:r>
          </w:p>
        </w:tc>
        <w:tc>
          <w:tcPr>
            <w:tcW w:w="955" w:type="dxa"/>
          </w:tcPr>
          <w:p w14:paraId="2155ACED" w14:textId="77777777" w:rsidR="009856F2" w:rsidRDefault="00000000">
            <w:pPr>
              <w:jc w:val="left"/>
            </w:pPr>
            <w:r>
              <w:rPr>
                <w:b/>
                <w:bCs/>
              </w:rPr>
              <w:t>召回率</w:t>
            </w:r>
          </w:p>
        </w:tc>
        <w:tc>
          <w:tcPr>
            <w:tcW w:w="955" w:type="dxa"/>
          </w:tcPr>
          <w:p w14:paraId="6ED7B751" w14:textId="77777777" w:rsidR="009856F2" w:rsidRDefault="00000000">
            <w:pPr>
              <w:jc w:val="left"/>
            </w:pPr>
            <w:r>
              <w:rPr>
                <w:b/>
                <w:bCs/>
              </w:rPr>
              <w:t>特异性</w:t>
            </w:r>
          </w:p>
        </w:tc>
      </w:tr>
      <w:tr w:rsidR="009856F2" w14:paraId="2B20B097" w14:textId="77777777">
        <w:tc>
          <w:tcPr>
            <w:tcW w:w="1911" w:type="dxa"/>
          </w:tcPr>
          <w:p w14:paraId="0031C0D4" w14:textId="77777777" w:rsidR="009856F2" w:rsidRDefault="00000000">
            <w:pPr>
              <w:jc w:val="left"/>
            </w:pPr>
            <w:r>
              <w:t>结构化数据肝病预测模型</w:t>
            </w:r>
          </w:p>
        </w:tc>
        <w:tc>
          <w:tcPr>
            <w:tcW w:w="1146" w:type="dxa"/>
          </w:tcPr>
          <w:p w14:paraId="0FBF3F9D" w14:textId="77777777" w:rsidR="009856F2" w:rsidRDefault="00000000">
            <w:pPr>
              <w:jc w:val="left"/>
            </w:pPr>
            <w:r>
              <w:t>结构化</w:t>
            </w:r>
          </w:p>
        </w:tc>
        <w:tc>
          <w:tcPr>
            <w:tcW w:w="1337" w:type="dxa"/>
          </w:tcPr>
          <w:p w14:paraId="36F81F29" w14:textId="77777777" w:rsidR="009856F2" w:rsidRDefault="00000000">
            <w:pPr>
              <w:jc w:val="left"/>
            </w:pPr>
            <w:r>
              <w:t>非酒精性肝病</w:t>
            </w:r>
          </w:p>
        </w:tc>
        <w:tc>
          <w:tcPr>
            <w:tcW w:w="1050" w:type="dxa"/>
          </w:tcPr>
          <w:p w14:paraId="67D047C8" w14:textId="77777777" w:rsidR="009856F2" w:rsidRDefault="00000000">
            <w:pPr>
              <w:jc w:val="left"/>
            </w:pPr>
            <w:r>
              <w:t>XX</w:t>
            </w:r>
          </w:p>
        </w:tc>
        <w:tc>
          <w:tcPr>
            <w:tcW w:w="955" w:type="dxa"/>
          </w:tcPr>
          <w:p w14:paraId="3C5EB88C" w14:textId="77777777" w:rsidR="009856F2" w:rsidRDefault="00000000">
            <w:pPr>
              <w:jc w:val="left"/>
            </w:pPr>
            <w:r>
              <w:t>XX</w:t>
            </w:r>
          </w:p>
        </w:tc>
        <w:tc>
          <w:tcPr>
            <w:tcW w:w="955" w:type="dxa"/>
          </w:tcPr>
          <w:p w14:paraId="18DA9420" w14:textId="77777777" w:rsidR="009856F2" w:rsidRDefault="00000000">
            <w:pPr>
              <w:jc w:val="left"/>
            </w:pPr>
            <w:r>
              <w:t>XX</w:t>
            </w:r>
          </w:p>
        </w:tc>
        <w:tc>
          <w:tcPr>
            <w:tcW w:w="955" w:type="dxa"/>
          </w:tcPr>
          <w:p w14:paraId="14714B1F" w14:textId="77777777" w:rsidR="009856F2" w:rsidRDefault="00000000">
            <w:pPr>
              <w:jc w:val="left"/>
            </w:pPr>
            <w:r>
              <w:t>XX</w:t>
            </w:r>
          </w:p>
        </w:tc>
        <w:tc>
          <w:tcPr>
            <w:tcW w:w="955" w:type="dxa"/>
          </w:tcPr>
          <w:p w14:paraId="595BA047" w14:textId="77777777" w:rsidR="009856F2" w:rsidRDefault="00000000">
            <w:pPr>
              <w:jc w:val="left"/>
            </w:pPr>
            <w:r>
              <w:t>XX</w:t>
            </w:r>
          </w:p>
        </w:tc>
      </w:tr>
      <w:tr w:rsidR="009856F2" w14:paraId="1C52A810" w14:textId="77777777">
        <w:tc>
          <w:tcPr>
            <w:tcW w:w="1911" w:type="dxa"/>
          </w:tcPr>
          <w:p w14:paraId="202360CE" w14:textId="77777777" w:rsidR="009856F2" w:rsidRDefault="00000000">
            <w:pPr>
              <w:jc w:val="left"/>
            </w:pPr>
            <w:r>
              <w:t>结构化数据糖尿病预测模型</w:t>
            </w:r>
          </w:p>
        </w:tc>
        <w:tc>
          <w:tcPr>
            <w:tcW w:w="1146" w:type="dxa"/>
          </w:tcPr>
          <w:p w14:paraId="08459169" w14:textId="77777777" w:rsidR="009856F2" w:rsidRDefault="00000000">
            <w:pPr>
              <w:jc w:val="left"/>
            </w:pPr>
            <w:r>
              <w:t>结构化</w:t>
            </w:r>
          </w:p>
        </w:tc>
        <w:tc>
          <w:tcPr>
            <w:tcW w:w="1337" w:type="dxa"/>
          </w:tcPr>
          <w:p w14:paraId="6FE82310" w14:textId="77777777" w:rsidR="009856F2" w:rsidRDefault="00000000">
            <w:pPr>
              <w:jc w:val="left"/>
            </w:pPr>
            <w:r>
              <w:t>2</w:t>
            </w:r>
            <w:r>
              <w:t>型糖尿病</w:t>
            </w:r>
          </w:p>
        </w:tc>
        <w:tc>
          <w:tcPr>
            <w:tcW w:w="1050" w:type="dxa"/>
          </w:tcPr>
          <w:p w14:paraId="37960650" w14:textId="77777777" w:rsidR="009856F2" w:rsidRDefault="00000000">
            <w:pPr>
              <w:jc w:val="left"/>
            </w:pPr>
            <w:r>
              <w:t>XX</w:t>
            </w:r>
          </w:p>
        </w:tc>
        <w:tc>
          <w:tcPr>
            <w:tcW w:w="955" w:type="dxa"/>
          </w:tcPr>
          <w:p w14:paraId="117CFB50" w14:textId="77777777" w:rsidR="009856F2" w:rsidRDefault="00000000">
            <w:pPr>
              <w:jc w:val="left"/>
            </w:pPr>
            <w:r>
              <w:t>XX</w:t>
            </w:r>
          </w:p>
        </w:tc>
        <w:tc>
          <w:tcPr>
            <w:tcW w:w="955" w:type="dxa"/>
          </w:tcPr>
          <w:p w14:paraId="02C1F426" w14:textId="77777777" w:rsidR="009856F2" w:rsidRDefault="00000000">
            <w:pPr>
              <w:jc w:val="left"/>
            </w:pPr>
            <w:r>
              <w:t>XX</w:t>
            </w:r>
          </w:p>
        </w:tc>
        <w:tc>
          <w:tcPr>
            <w:tcW w:w="955" w:type="dxa"/>
          </w:tcPr>
          <w:p w14:paraId="65BFFF3D" w14:textId="77777777" w:rsidR="009856F2" w:rsidRDefault="00000000">
            <w:pPr>
              <w:jc w:val="left"/>
            </w:pPr>
            <w:r>
              <w:t>XX</w:t>
            </w:r>
          </w:p>
        </w:tc>
        <w:tc>
          <w:tcPr>
            <w:tcW w:w="955" w:type="dxa"/>
          </w:tcPr>
          <w:p w14:paraId="11AFB22A" w14:textId="77777777" w:rsidR="009856F2" w:rsidRDefault="00000000">
            <w:pPr>
              <w:jc w:val="left"/>
            </w:pPr>
            <w:r>
              <w:t>XX</w:t>
            </w:r>
          </w:p>
        </w:tc>
      </w:tr>
      <w:tr w:rsidR="009856F2" w14:paraId="7D042831" w14:textId="77777777">
        <w:tc>
          <w:tcPr>
            <w:tcW w:w="1911" w:type="dxa"/>
          </w:tcPr>
          <w:p w14:paraId="2A062722" w14:textId="77777777" w:rsidR="009856F2" w:rsidRDefault="00000000">
            <w:pPr>
              <w:jc w:val="left"/>
            </w:pPr>
            <w:r>
              <w:t>结构化数据脑卒中预测模型</w:t>
            </w:r>
          </w:p>
        </w:tc>
        <w:tc>
          <w:tcPr>
            <w:tcW w:w="1146" w:type="dxa"/>
          </w:tcPr>
          <w:p w14:paraId="49181B78" w14:textId="77777777" w:rsidR="009856F2" w:rsidRDefault="00000000">
            <w:pPr>
              <w:jc w:val="left"/>
            </w:pPr>
            <w:r>
              <w:t>结构化</w:t>
            </w:r>
          </w:p>
        </w:tc>
        <w:tc>
          <w:tcPr>
            <w:tcW w:w="1337" w:type="dxa"/>
          </w:tcPr>
          <w:p w14:paraId="3CE29573" w14:textId="77777777" w:rsidR="009856F2" w:rsidRDefault="00000000">
            <w:pPr>
              <w:jc w:val="left"/>
            </w:pPr>
            <w:r>
              <w:t>缺血性脑卒中</w:t>
            </w:r>
          </w:p>
        </w:tc>
        <w:tc>
          <w:tcPr>
            <w:tcW w:w="1050" w:type="dxa"/>
          </w:tcPr>
          <w:p w14:paraId="5B8C21DC" w14:textId="77777777" w:rsidR="009856F2" w:rsidRDefault="00000000">
            <w:pPr>
              <w:jc w:val="left"/>
            </w:pPr>
            <w:r>
              <w:t>XX</w:t>
            </w:r>
          </w:p>
        </w:tc>
        <w:tc>
          <w:tcPr>
            <w:tcW w:w="955" w:type="dxa"/>
          </w:tcPr>
          <w:p w14:paraId="29FBE0E5" w14:textId="77777777" w:rsidR="009856F2" w:rsidRDefault="00000000">
            <w:pPr>
              <w:jc w:val="left"/>
            </w:pPr>
            <w:r>
              <w:t>XX</w:t>
            </w:r>
          </w:p>
        </w:tc>
        <w:tc>
          <w:tcPr>
            <w:tcW w:w="955" w:type="dxa"/>
          </w:tcPr>
          <w:p w14:paraId="3EEF8137" w14:textId="77777777" w:rsidR="009856F2" w:rsidRDefault="00000000">
            <w:pPr>
              <w:jc w:val="left"/>
            </w:pPr>
            <w:r>
              <w:t>XX</w:t>
            </w:r>
          </w:p>
        </w:tc>
        <w:tc>
          <w:tcPr>
            <w:tcW w:w="955" w:type="dxa"/>
          </w:tcPr>
          <w:p w14:paraId="053CF486" w14:textId="77777777" w:rsidR="009856F2" w:rsidRDefault="00000000">
            <w:pPr>
              <w:jc w:val="left"/>
            </w:pPr>
            <w:r>
              <w:t>XX</w:t>
            </w:r>
          </w:p>
        </w:tc>
        <w:tc>
          <w:tcPr>
            <w:tcW w:w="955" w:type="dxa"/>
          </w:tcPr>
          <w:p w14:paraId="0E7D6E7B" w14:textId="77777777" w:rsidR="009856F2" w:rsidRDefault="00000000">
            <w:pPr>
              <w:jc w:val="left"/>
            </w:pPr>
            <w:r>
              <w:t>XX</w:t>
            </w:r>
          </w:p>
        </w:tc>
      </w:tr>
      <w:tr w:rsidR="009856F2" w14:paraId="58FCD053" w14:textId="77777777">
        <w:tc>
          <w:tcPr>
            <w:tcW w:w="1911" w:type="dxa"/>
          </w:tcPr>
          <w:p w14:paraId="2386D2E5" w14:textId="77777777" w:rsidR="009856F2" w:rsidRDefault="00000000">
            <w:pPr>
              <w:jc w:val="left"/>
            </w:pPr>
            <w:r>
              <w:t>影像数据肝病预测模型</w:t>
            </w:r>
          </w:p>
        </w:tc>
        <w:tc>
          <w:tcPr>
            <w:tcW w:w="1146" w:type="dxa"/>
          </w:tcPr>
          <w:p w14:paraId="06554EAC" w14:textId="77777777" w:rsidR="009856F2" w:rsidRDefault="00000000">
            <w:pPr>
              <w:jc w:val="left"/>
            </w:pPr>
            <w:r>
              <w:t>医学影像</w:t>
            </w:r>
          </w:p>
        </w:tc>
        <w:tc>
          <w:tcPr>
            <w:tcW w:w="1337" w:type="dxa"/>
          </w:tcPr>
          <w:p w14:paraId="11B7C7CC" w14:textId="77777777" w:rsidR="009856F2" w:rsidRDefault="00000000">
            <w:pPr>
              <w:jc w:val="left"/>
            </w:pPr>
            <w:r>
              <w:t>非酒精性肝病</w:t>
            </w:r>
          </w:p>
        </w:tc>
        <w:tc>
          <w:tcPr>
            <w:tcW w:w="1050" w:type="dxa"/>
          </w:tcPr>
          <w:p w14:paraId="52789022" w14:textId="77777777" w:rsidR="009856F2" w:rsidRDefault="00000000">
            <w:pPr>
              <w:jc w:val="left"/>
            </w:pPr>
            <w:r>
              <w:t>XX</w:t>
            </w:r>
          </w:p>
        </w:tc>
        <w:tc>
          <w:tcPr>
            <w:tcW w:w="955" w:type="dxa"/>
          </w:tcPr>
          <w:p w14:paraId="763E5CF0" w14:textId="77777777" w:rsidR="009856F2" w:rsidRDefault="00000000">
            <w:pPr>
              <w:jc w:val="left"/>
            </w:pPr>
            <w:r>
              <w:t>XX</w:t>
            </w:r>
          </w:p>
        </w:tc>
        <w:tc>
          <w:tcPr>
            <w:tcW w:w="955" w:type="dxa"/>
          </w:tcPr>
          <w:p w14:paraId="5180554D" w14:textId="77777777" w:rsidR="009856F2" w:rsidRDefault="00000000">
            <w:pPr>
              <w:jc w:val="left"/>
            </w:pPr>
            <w:r>
              <w:t>XX</w:t>
            </w:r>
          </w:p>
        </w:tc>
        <w:tc>
          <w:tcPr>
            <w:tcW w:w="955" w:type="dxa"/>
          </w:tcPr>
          <w:p w14:paraId="43555D63" w14:textId="77777777" w:rsidR="009856F2" w:rsidRDefault="00000000">
            <w:pPr>
              <w:jc w:val="left"/>
            </w:pPr>
            <w:r>
              <w:t>XX</w:t>
            </w:r>
          </w:p>
        </w:tc>
        <w:tc>
          <w:tcPr>
            <w:tcW w:w="955" w:type="dxa"/>
          </w:tcPr>
          <w:p w14:paraId="3CEC86D1" w14:textId="77777777" w:rsidR="009856F2" w:rsidRDefault="00000000">
            <w:pPr>
              <w:jc w:val="left"/>
            </w:pPr>
            <w:r>
              <w:t>XX</w:t>
            </w:r>
          </w:p>
        </w:tc>
      </w:tr>
      <w:tr w:rsidR="009856F2" w14:paraId="6DA59DED" w14:textId="77777777">
        <w:tc>
          <w:tcPr>
            <w:tcW w:w="1911" w:type="dxa"/>
          </w:tcPr>
          <w:p w14:paraId="75D0D62B" w14:textId="77777777" w:rsidR="009856F2" w:rsidRDefault="00000000">
            <w:pPr>
              <w:jc w:val="left"/>
            </w:pPr>
            <w:r>
              <w:t>影像数据糖尿病预测模型</w:t>
            </w:r>
          </w:p>
        </w:tc>
        <w:tc>
          <w:tcPr>
            <w:tcW w:w="1146" w:type="dxa"/>
          </w:tcPr>
          <w:p w14:paraId="67B51D8A" w14:textId="77777777" w:rsidR="009856F2" w:rsidRDefault="00000000">
            <w:pPr>
              <w:jc w:val="left"/>
            </w:pPr>
            <w:r>
              <w:t>医学影像</w:t>
            </w:r>
          </w:p>
        </w:tc>
        <w:tc>
          <w:tcPr>
            <w:tcW w:w="1337" w:type="dxa"/>
          </w:tcPr>
          <w:p w14:paraId="2A3B22F5" w14:textId="77777777" w:rsidR="009856F2" w:rsidRDefault="00000000">
            <w:pPr>
              <w:jc w:val="left"/>
            </w:pPr>
            <w:r>
              <w:t>2</w:t>
            </w:r>
            <w:r>
              <w:t>型糖尿病</w:t>
            </w:r>
          </w:p>
        </w:tc>
        <w:tc>
          <w:tcPr>
            <w:tcW w:w="1050" w:type="dxa"/>
          </w:tcPr>
          <w:p w14:paraId="39B8D317" w14:textId="77777777" w:rsidR="009856F2" w:rsidRDefault="00000000">
            <w:pPr>
              <w:jc w:val="left"/>
            </w:pPr>
            <w:r>
              <w:t>XX</w:t>
            </w:r>
          </w:p>
        </w:tc>
        <w:tc>
          <w:tcPr>
            <w:tcW w:w="955" w:type="dxa"/>
          </w:tcPr>
          <w:p w14:paraId="0286FB24" w14:textId="77777777" w:rsidR="009856F2" w:rsidRDefault="00000000">
            <w:pPr>
              <w:jc w:val="left"/>
            </w:pPr>
            <w:r>
              <w:t>XX</w:t>
            </w:r>
          </w:p>
        </w:tc>
        <w:tc>
          <w:tcPr>
            <w:tcW w:w="955" w:type="dxa"/>
          </w:tcPr>
          <w:p w14:paraId="0F5D4921" w14:textId="77777777" w:rsidR="009856F2" w:rsidRDefault="00000000">
            <w:pPr>
              <w:jc w:val="left"/>
            </w:pPr>
            <w:r>
              <w:t>XX</w:t>
            </w:r>
          </w:p>
        </w:tc>
        <w:tc>
          <w:tcPr>
            <w:tcW w:w="955" w:type="dxa"/>
          </w:tcPr>
          <w:p w14:paraId="08CB418C" w14:textId="77777777" w:rsidR="009856F2" w:rsidRDefault="00000000">
            <w:pPr>
              <w:jc w:val="left"/>
            </w:pPr>
            <w:r>
              <w:t>XX</w:t>
            </w:r>
          </w:p>
        </w:tc>
        <w:tc>
          <w:tcPr>
            <w:tcW w:w="955" w:type="dxa"/>
          </w:tcPr>
          <w:p w14:paraId="789E5812" w14:textId="77777777" w:rsidR="009856F2" w:rsidRDefault="00000000">
            <w:pPr>
              <w:jc w:val="left"/>
            </w:pPr>
            <w:r>
              <w:t>XX</w:t>
            </w:r>
          </w:p>
        </w:tc>
      </w:tr>
      <w:tr w:rsidR="009856F2" w14:paraId="0D9204F9" w14:textId="77777777">
        <w:tc>
          <w:tcPr>
            <w:tcW w:w="1911" w:type="dxa"/>
          </w:tcPr>
          <w:p w14:paraId="05A882D0" w14:textId="77777777" w:rsidR="009856F2" w:rsidRDefault="00000000">
            <w:pPr>
              <w:jc w:val="left"/>
            </w:pPr>
            <w:r>
              <w:lastRenderedPageBreak/>
              <w:t>影像数据脑卒中预测模型</w:t>
            </w:r>
          </w:p>
        </w:tc>
        <w:tc>
          <w:tcPr>
            <w:tcW w:w="1146" w:type="dxa"/>
          </w:tcPr>
          <w:p w14:paraId="2CAF26D4" w14:textId="77777777" w:rsidR="009856F2" w:rsidRDefault="00000000">
            <w:pPr>
              <w:jc w:val="left"/>
            </w:pPr>
            <w:r>
              <w:t>医学影像</w:t>
            </w:r>
          </w:p>
        </w:tc>
        <w:tc>
          <w:tcPr>
            <w:tcW w:w="1337" w:type="dxa"/>
          </w:tcPr>
          <w:p w14:paraId="56714E82" w14:textId="77777777" w:rsidR="009856F2" w:rsidRDefault="00000000">
            <w:pPr>
              <w:jc w:val="left"/>
            </w:pPr>
            <w:r>
              <w:t>缺血性脑卒中</w:t>
            </w:r>
          </w:p>
        </w:tc>
        <w:tc>
          <w:tcPr>
            <w:tcW w:w="1050" w:type="dxa"/>
          </w:tcPr>
          <w:p w14:paraId="53DDB39B" w14:textId="77777777" w:rsidR="009856F2" w:rsidRDefault="00000000">
            <w:pPr>
              <w:jc w:val="left"/>
            </w:pPr>
            <w:r>
              <w:t>XX</w:t>
            </w:r>
          </w:p>
        </w:tc>
        <w:tc>
          <w:tcPr>
            <w:tcW w:w="955" w:type="dxa"/>
          </w:tcPr>
          <w:p w14:paraId="7B402E1A" w14:textId="77777777" w:rsidR="009856F2" w:rsidRDefault="00000000">
            <w:pPr>
              <w:jc w:val="left"/>
            </w:pPr>
            <w:r>
              <w:t>XX</w:t>
            </w:r>
          </w:p>
        </w:tc>
        <w:tc>
          <w:tcPr>
            <w:tcW w:w="955" w:type="dxa"/>
          </w:tcPr>
          <w:p w14:paraId="683591C1" w14:textId="77777777" w:rsidR="009856F2" w:rsidRDefault="00000000">
            <w:pPr>
              <w:jc w:val="left"/>
            </w:pPr>
            <w:r>
              <w:t>XX</w:t>
            </w:r>
          </w:p>
        </w:tc>
        <w:tc>
          <w:tcPr>
            <w:tcW w:w="955" w:type="dxa"/>
          </w:tcPr>
          <w:p w14:paraId="6A25921F" w14:textId="77777777" w:rsidR="009856F2" w:rsidRDefault="00000000">
            <w:pPr>
              <w:jc w:val="left"/>
            </w:pPr>
            <w:r>
              <w:t>XX</w:t>
            </w:r>
          </w:p>
        </w:tc>
        <w:tc>
          <w:tcPr>
            <w:tcW w:w="955" w:type="dxa"/>
          </w:tcPr>
          <w:p w14:paraId="3E639683" w14:textId="77777777" w:rsidR="009856F2" w:rsidRDefault="00000000">
            <w:pPr>
              <w:jc w:val="left"/>
            </w:pPr>
            <w:r>
              <w:t>XX</w:t>
            </w:r>
          </w:p>
        </w:tc>
      </w:tr>
    </w:tbl>
    <w:p w14:paraId="35D56EB8" w14:textId="77777777" w:rsidR="009856F2" w:rsidRDefault="009856F2">
      <w:pPr>
        <w:spacing w:line="560" w:lineRule="exact"/>
        <w:ind w:firstLine="482"/>
        <w:jc w:val="left"/>
        <w:rPr>
          <w:rFonts w:ascii="仿宋" w:eastAsia="仿宋"/>
        </w:rPr>
      </w:pPr>
    </w:p>
    <w:p w14:paraId="58054D67"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6.2.2 双模态协同决策性能对比测试（必填，证明6模型协同价值）</w:t>
      </w:r>
    </w:p>
    <w:p w14:paraId="5E7749F9" w14:textId="77777777" w:rsidR="009856F2" w:rsidRDefault="00000000">
      <w:pPr>
        <w:spacing w:line="560" w:lineRule="exact"/>
        <w:ind w:firstLine="482"/>
        <w:jc w:val="left"/>
        <w:rPr>
          <w:rFonts w:ascii="仿宋" w:eastAsia="仿宋"/>
        </w:rPr>
      </w:pPr>
      <w:r>
        <w:rPr>
          <w:rFonts w:ascii="仿宋" w:eastAsia="仿宋"/>
          <w:b/>
          <w:bCs/>
        </w:rPr>
        <w:t>必须配套单模态vs双模态协同性能对比三线表</w:t>
      </w:r>
      <w:r>
        <w:rPr>
          <w:rFonts w:ascii="仿宋" w:eastAsia="仿宋"/>
        </w:rPr>
        <w:t>，示例如下：</w:t>
      </w:r>
    </w:p>
    <w:p w14:paraId="215DC254" w14:textId="77777777" w:rsidR="009856F2" w:rsidRDefault="009856F2">
      <w:pPr>
        <w:spacing w:line="560" w:lineRule="exact"/>
        <w:ind w:firstLine="482"/>
        <w:jc w:val="left"/>
        <w:rPr>
          <w:rFonts w:ascii="仿宋" w:eastAsia="仿宋"/>
        </w:rPr>
      </w:pPr>
    </w:p>
    <w:p w14:paraId="24F4E76F" w14:textId="77777777" w:rsidR="009856F2" w:rsidRDefault="00000000">
      <w:pPr>
        <w:spacing w:after="120"/>
        <w:jc w:val="center"/>
        <w:rPr>
          <w:rFonts w:ascii="仿宋" w:eastAsia="仿宋"/>
          <w:b/>
        </w:rPr>
      </w:pPr>
      <w:r>
        <w:rPr>
          <w:rFonts w:ascii="仿宋" w:eastAsia="仿宋"/>
          <w:b/>
        </w:rPr>
        <w:t>表3 单模态与双模态协同预测性能对比表</w:t>
      </w:r>
    </w:p>
    <w:p w14:paraId="625F5BC6"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61"/>
        <w:gridCol w:w="1898"/>
        <w:gridCol w:w="1779"/>
        <w:gridCol w:w="2016"/>
        <w:gridCol w:w="1662"/>
      </w:tblGrid>
      <w:tr w:rsidR="009856F2" w14:paraId="4AC27412" w14:textId="77777777">
        <w:trPr>
          <w:tblHeader/>
        </w:trPr>
        <w:tc>
          <w:tcPr>
            <w:tcW w:w="1707" w:type="dxa"/>
          </w:tcPr>
          <w:p w14:paraId="7F509B95" w14:textId="77777777" w:rsidR="009856F2" w:rsidRDefault="00000000">
            <w:pPr>
              <w:jc w:val="left"/>
            </w:pPr>
            <w:r>
              <w:rPr>
                <w:b/>
                <w:bCs/>
              </w:rPr>
              <w:t>对应病种</w:t>
            </w:r>
          </w:p>
        </w:tc>
        <w:tc>
          <w:tcPr>
            <w:tcW w:w="1951" w:type="dxa"/>
          </w:tcPr>
          <w:p w14:paraId="526DAF78" w14:textId="77777777" w:rsidR="009856F2" w:rsidRDefault="00000000">
            <w:pPr>
              <w:jc w:val="left"/>
            </w:pPr>
            <w:r>
              <w:rPr>
                <w:b/>
                <w:bCs/>
              </w:rPr>
              <w:t>结构化单模型</w:t>
            </w:r>
            <w:r>
              <w:rPr>
                <w:b/>
                <w:bCs/>
              </w:rPr>
              <w:t>AUC</w:t>
            </w:r>
          </w:p>
        </w:tc>
        <w:tc>
          <w:tcPr>
            <w:tcW w:w="1828" w:type="dxa"/>
          </w:tcPr>
          <w:p w14:paraId="54F170AD" w14:textId="77777777" w:rsidR="009856F2" w:rsidRDefault="00000000">
            <w:pPr>
              <w:jc w:val="left"/>
            </w:pPr>
            <w:r>
              <w:rPr>
                <w:b/>
                <w:bCs/>
              </w:rPr>
              <w:t>影像单模型</w:t>
            </w:r>
            <w:r>
              <w:rPr>
                <w:b/>
                <w:bCs/>
              </w:rPr>
              <w:t>AUC</w:t>
            </w:r>
          </w:p>
        </w:tc>
        <w:tc>
          <w:tcPr>
            <w:tcW w:w="2073" w:type="dxa"/>
          </w:tcPr>
          <w:p w14:paraId="4D7C6DC5" w14:textId="77777777" w:rsidR="009856F2" w:rsidRDefault="00000000">
            <w:pPr>
              <w:jc w:val="left"/>
            </w:pPr>
            <w:r>
              <w:rPr>
                <w:b/>
                <w:bCs/>
              </w:rPr>
              <w:t>双模态协同预测</w:t>
            </w:r>
            <w:r>
              <w:rPr>
                <w:b/>
                <w:bCs/>
              </w:rPr>
              <w:t>AUC</w:t>
            </w:r>
          </w:p>
        </w:tc>
        <w:tc>
          <w:tcPr>
            <w:tcW w:w="1707" w:type="dxa"/>
          </w:tcPr>
          <w:p w14:paraId="398BFF00" w14:textId="77777777" w:rsidR="009856F2" w:rsidRDefault="00000000">
            <w:pPr>
              <w:jc w:val="left"/>
            </w:pPr>
            <w:r>
              <w:rPr>
                <w:b/>
                <w:bCs/>
              </w:rPr>
              <w:t>性能提升幅度</w:t>
            </w:r>
          </w:p>
        </w:tc>
      </w:tr>
      <w:tr w:rsidR="009856F2" w14:paraId="6D77172B" w14:textId="77777777">
        <w:tc>
          <w:tcPr>
            <w:tcW w:w="1707" w:type="dxa"/>
          </w:tcPr>
          <w:p w14:paraId="20EBC4E9" w14:textId="77777777" w:rsidR="009856F2" w:rsidRDefault="00000000">
            <w:pPr>
              <w:jc w:val="left"/>
            </w:pPr>
            <w:r>
              <w:t>非酒精性肝病</w:t>
            </w:r>
          </w:p>
        </w:tc>
        <w:tc>
          <w:tcPr>
            <w:tcW w:w="1951" w:type="dxa"/>
          </w:tcPr>
          <w:p w14:paraId="0FEDE77A" w14:textId="77777777" w:rsidR="009856F2" w:rsidRDefault="00000000">
            <w:pPr>
              <w:jc w:val="left"/>
            </w:pPr>
            <w:r>
              <w:t>XX</w:t>
            </w:r>
          </w:p>
        </w:tc>
        <w:tc>
          <w:tcPr>
            <w:tcW w:w="1828" w:type="dxa"/>
          </w:tcPr>
          <w:p w14:paraId="34D5FC14" w14:textId="77777777" w:rsidR="009856F2" w:rsidRDefault="00000000">
            <w:pPr>
              <w:jc w:val="left"/>
            </w:pPr>
            <w:r>
              <w:t>XX</w:t>
            </w:r>
          </w:p>
        </w:tc>
        <w:tc>
          <w:tcPr>
            <w:tcW w:w="2073" w:type="dxa"/>
          </w:tcPr>
          <w:p w14:paraId="10344D0E" w14:textId="77777777" w:rsidR="009856F2" w:rsidRDefault="00000000">
            <w:pPr>
              <w:jc w:val="left"/>
            </w:pPr>
            <w:r>
              <w:t>XX</w:t>
            </w:r>
          </w:p>
        </w:tc>
        <w:tc>
          <w:tcPr>
            <w:tcW w:w="1707" w:type="dxa"/>
          </w:tcPr>
          <w:p w14:paraId="417CD7FF" w14:textId="77777777" w:rsidR="009856F2" w:rsidRDefault="00000000">
            <w:pPr>
              <w:jc w:val="left"/>
            </w:pPr>
            <w:r>
              <w:t>XX%</w:t>
            </w:r>
          </w:p>
        </w:tc>
      </w:tr>
      <w:tr w:rsidR="009856F2" w14:paraId="39D4D4AC" w14:textId="77777777">
        <w:tc>
          <w:tcPr>
            <w:tcW w:w="1707" w:type="dxa"/>
          </w:tcPr>
          <w:p w14:paraId="0CC0BC0B" w14:textId="77777777" w:rsidR="009856F2" w:rsidRDefault="00000000">
            <w:pPr>
              <w:jc w:val="left"/>
            </w:pPr>
            <w:r>
              <w:t>2</w:t>
            </w:r>
            <w:r>
              <w:t>型糖尿病</w:t>
            </w:r>
          </w:p>
        </w:tc>
        <w:tc>
          <w:tcPr>
            <w:tcW w:w="1951" w:type="dxa"/>
          </w:tcPr>
          <w:p w14:paraId="58FAA95E" w14:textId="77777777" w:rsidR="009856F2" w:rsidRDefault="00000000">
            <w:pPr>
              <w:jc w:val="left"/>
            </w:pPr>
            <w:r>
              <w:t>XX</w:t>
            </w:r>
          </w:p>
        </w:tc>
        <w:tc>
          <w:tcPr>
            <w:tcW w:w="1828" w:type="dxa"/>
          </w:tcPr>
          <w:p w14:paraId="23405DE8" w14:textId="77777777" w:rsidR="009856F2" w:rsidRDefault="00000000">
            <w:pPr>
              <w:jc w:val="left"/>
            </w:pPr>
            <w:r>
              <w:t>XX</w:t>
            </w:r>
          </w:p>
        </w:tc>
        <w:tc>
          <w:tcPr>
            <w:tcW w:w="2073" w:type="dxa"/>
          </w:tcPr>
          <w:p w14:paraId="775F5030" w14:textId="77777777" w:rsidR="009856F2" w:rsidRDefault="00000000">
            <w:pPr>
              <w:jc w:val="left"/>
            </w:pPr>
            <w:r>
              <w:t>XX</w:t>
            </w:r>
          </w:p>
        </w:tc>
        <w:tc>
          <w:tcPr>
            <w:tcW w:w="1707" w:type="dxa"/>
          </w:tcPr>
          <w:p w14:paraId="1E944982" w14:textId="77777777" w:rsidR="009856F2" w:rsidRDefault="00000000">
            <w:pPr>
              <w:jc w:val="left"/>
            </w:pPr>
            <w:r>
              <w:t>XX%</w:t>
            </w:r>
          </w:p>
        </w:tc>
      </w:tr>
      <w:tr w:rsidR="009856F2" w14:paraId="7BC918C8" w14:textId="77777777">
        <w:tc>
          <w:tcPr>
            <w:tcW w:w="1707" w:type="dxa"/>
          </w:tcPr>
          <w:p w14:paraId="34EF9929" w14:textId="77777777" w:rsidR="009856F2" w:rsidRDefault="00000000">
            <w:pPr>
              <w:jc w:val="left"/>
            </w:pPr>
            <w:r>
              <w:t>缺血性脑卒中</w:t>
            </w:r>
          </w:p>
        </w:tc>
        <w:tc>
          <w:tcPr>
            <w:tcW w:w="1951" w:type="dxa"/>
          </w:tcPr>
          <w:p w14:paraId="66D38917" w14:textId="77777777" w:rsidR="009856F2" w:rsidRDefault="00000000">
            <w:pPr>
              <w:jc w:val="left"/>
            </w:pPr>
            <w:r>
              <w:t>XX</w:t>
            </w:r>
          </w:p>
        </w:tc>
        <w:tc>
          <w:tcPr>
            <w:tcW w:w="1828" w:type="dxa"/>
          </w:tcPr>
          <w:p w14:paraId="5C3F3755" w14:textId="77777777" w:rsidR="009856F2" w:rsidRDefault="00000000">
            <w:pPr>
              <w:jc w:val="left"/>
            </w:pPr>
            <w:r>
              <w:t>XX</w:t>
            </w:r>
          </w:p>
        </w:tc>
        <w:tc>
          <w:tcPr>
            <w:tcW w:w="2073" w:type="dxa"/>
          </w:tcPr>
          <w:p w14:paraId="003A9B03" w14:textId="77777777" w:rsidR="009856F2" w:rsidRDefault="00000000">
            <w:pPr>
              <w:jc w:val="left"/>
            </w:pPr>
            <w:r>
              <w:t>XX</w:t>
            </w:r>
          </w:p>
        </w:tc>
        <w:tc>
          <w:tcPr>
            <w:tcW w:w="1707" w:type="dxa"/>
          </w:tcPr>
          <w:p w14:paraId="6359817A" w14:textId="77777777" w:rsidR="009856F2" w:rsidRDefault="00000000">
            <w:pPr>
              <w:jc w:val="left"/>
            </w:pPr>
            <w:r>
              <w:t>XX%</w:t>
            </w:r>
          </w:p>
        </w:tc>
      </w:tr>
    </w:tbl>
    <w:p w14:paraId="6CC8BBB9" w14:textId="77777777" w:rsidR="009856F2" w:rsidRDefault="009856F2">
      <w:pPr>
        <w:spacing w:line="560" w:lineRule="exact"/>
        <w:ind w:firstLine="482"/>
        <w:jc w:val="left"/>
        <w:rPr>
          <w:rFonts w:ascii="仿宋" w:eastAsia="仿宋"/>
        </w:rPr>
      </w:pPr>
    </w:p>
    <w:p w14:paraId="6BD686D7"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6.2.3 消融实验（必填，验证创新点有效性）</w:t>
      </w:r>
    </w:p>
    <w:p w14:paraId="1FFFCFD5" w14:textId="77777777" w:rsidR="009856F2" w:rsidRDefault="00000000">
      <w:pPr>
        <w:spacing w:line="560" w:lineRule="exact"/>
        <w:ind w:firstLine="482"/>
        <w:jc w:val="left"/>
        <w:rPr>
          <w:rFonts w:ascii="仿宋" w:eastAsia="仿宋"/>
        </w:rPr>
      </w:pPr>
      <w:r>
        <w:rPr>
          <w:rFonts w:ascii="仿宋" w:eastAsia="仿宋"/>
        </w:rPr>
        <w:t>针对核心创新点「双模态协同决策机制」做消融实验，</w:t>
      </w:r>
      <w:r>
        <w:rPr>
          <w:rFonts w:ascii="仿宋" w:eastAsia="仿宋"/>
          <w:b/>
          <w:bCs/>
        </w:rPr>
        <w:t>配套消融实验结果三线表</w:t>
      </w:r>
      <w:r>
        <w:rPr>
          <w:rFonts w:ascii="仿宋" w:eastAsia="仿宋"/>
        </w:rPr>
        <w:t>，验证该模块对模型性能的贡献，证明创新点的有效性。</w:t>
      </w:r>
    </w:p>
    <w:p w14:paraId="33D4DD3F" w14:textId="77777777" w:rsidR="009856F2" w:rsidRDefault="009856F2">
      <w:pPr>
        <w:spacing w:line="560" w:lineRule="exact"/>
        <w:ind w:firstLine="482"/>
        <w:jc w:val="left"/>
        <w:rPr>
          <w:rFonts w:ascii="仿宋" w:eastAsia="仿宋"/>
        </w:rPr>
      </w:pPr>
    </w:p>
    <w:p w14:paraId="08387C94" w14:textId="77777777" w:rsidR="009856F2" w:rsidRDefault="00000000">
      <w:pPr>
        <w:pStyle w:val="3"/>
        <w:spacing w:before="200" w:after="100"/>
        <w:rPr>
          <w:rFonts w:ascii="仿宋" w:eastAsia="仿宋"/>
          <w:b w:val="0"/>
          <w:color w:val="auto"/>
          <w:sz w:val="28"/>
        </w:rPr>
      </w:pPr>
      <w:r>
        <w:rPr>
          <w:rFonts w:ascii="仿宋" w:eastAsia="仿宋"/>
          <w:b w:val="0"/>
          <w:color w:val="auto"/>
          <w:sz w:val="28"/>
        </w:rPr>
        <w:t>6.2.4 泛化性测试</w:t>
      </w:r>
    </w:p>
    <w:p w14:paraId="7A0FE033" w14:textId="77777777" w:rsidR="009856F2" w:rsidRDefault="00000000">
      <w:pPr>
        <w:spacing w:line="560" w:lineRule="exact"/>
        <w:ind w:firstLine="482"/>
        <w:jc w:val="left"/>
        <w:rPr>
          <w:rFonts w:ascii="仿宋" w:eastAsia="仿宋"/>
        </w:rPr>
      </w:pPr>
      <w:r>
        <w:rPr>
          <w:rFonts w:ascii="仿宋" w:eastAsia="仿宋"/>
        </w:rPr>
        <w:t>通过多中心开源域外数据集测试，验证模型在不同人群、不同数据来源下的泛化能力，给出量化测试结果。</w:t>
      </w:r>
    </w:p>
    <w:p w14:paraId="4E190BB3" w14:textId="77777777" w:rsidR="009856F2" w:rsidRDefault="009856F2">
      <w:pPr>
        <w:spacing w:line="560" w:lineRule="exact"/>
        <w:ind w:firstLine="482"/>
        <w:jc w:val="left"/>
        <w:rPr>
          <w:rFonts w:ascii="仿宋" w:eastAsia="仿宋"/>
        </w:rPr>
      </w:pPr>
    </w:p>
    <w:p w14:paraId="31E29F94"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6.3 系统功能测试</w:t>
      </w:r>
    </w:p>
    <w:p w14:paraId="5E10CA87" w14:textId="77777777" w:rsidR="009856F2" w:rsidRDefault="00000000">
      <w:pPr>
        <w:spacing w:line="560" w:lineRule="exact"/>
        <w:ind w:firstLine="482"/>
        <w:jc w:val="left"/>
        <w:rPr>
          <w:rFonts w:ascii="仿宋" w:eastAsia="仿宋"/>
        </w:rPr>
      </w:pPr>
      <w:r>
        <w:rPr>
          <w:rFonts w:ascii="仿宋" w:eastAsia="仿宋"/>
          <w:b/>
          <w:bCs/>
        </w:rPr>
        <w:lastRenderedPageBreak/>
        <w:t>配套系统功能测试用例与结果三线表</w:t>
      </w:r>
      <w:r>
        <w:rPr>
          <w:rFonts w:ascii="仿宋" w:eastAsia="仿宋"/>
        </w:rPr>
        <w:t>，覆盖所有核心功能（含3类个性化健康管理功能），明确测试用例、预期结果、实际结果、测试结论，证明所有功能均正常实现，通过率100%。</w:t>
      </w:r>
    </w:p>
    <w:p w14:paraId="45368E1C" w14:textId="77777777" w:rsidR="009856F2" w:rsidRDefault="009856F2">
      <w:pPr>
        <w:spacing w:line="560" w:lineRule="exact"/>
        <w:ind w:firstLine="482"/>
        <w:jc w:val="left"/>
        <w:rPr>
          <w:rFonts w:ascii="仿宋" w:eastAsia="仿宋"/>
        </w:rPr>
      </w:pPr>
    </w:p>
    <w:p w14:paraId="58F6A5AE"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6.4 3节点集群部署服务性能与可用性测试（必填，匹配3台电脑真实场景）</w:t>
      </w:r>
    </w:p>
    <w:p w14:paraId="093EF86E" w14:textId="77777777" w:rsidR="009856F2" w:rsidRDefault="00000000">
      <w:pPr>
        <w:spacing w:line="560" w:lineRule="exact"/>
        <w:ind w:firstLine="482"/>
        <w:jc w:val="left"/>
        <w:rPr>
          <w:rFonts w:ascii="仿宋" w:eastAsia="仿宋"/>
        </w:rPr>
      </w:pPr>
      <w:r>
        <w:rPr>
          <w:rFonts w:ascii="仿宋" w:eastAsia="仿宋"/>
        </w:rPr>
        <w:t xml:space="preserve">1. </w:t>
      </w:r>
      <w:r>
        <w:rPr>
          <w:rFonts w:ascii="仿宋" w:eastAsia="仿宋"/>
          <w:b/>
          <w:bCs/>
        </w:rPr>
        <w:t>模型一致性测试</w:t>
      </w:r>
      <w:r>
        <w:rPr>
          <w:rFonts w:ascii="仿宋" w:eastAsia="仿宋"/>
        </w:rPr>
        <w:t>：配套6模型集群部署与本地推理一致性验证三线表，证明部署后模型效果无损失；</w:t>
      </w:r>
    </w:p>
    <w:p w14:paraId="4FCD3CDF" w14:textId="77777777" w:rsidR="009856F2" w:rsidRDefault="00000000">
      <w:pPr>
        <w:spacing w:line="560" w:lineRule="exact"/>
        <w:ind w:firstLine="482"/>
        <w:jc w:val="left"/>
        <w:rPr>
          <w:rFonts w:ascii="仿宋" w:eastAsia="仿宋"/>
        </w:rPr>
      </w:pPr>
      <w:r>
        <w:rPr>
          <w:rFonts w:ascii="仿宋" w:eastAsia="仿宋"/>
        </w:rPr>
        <w:t xml:space="preserve">2. </w:t>
      </w:r>
      <w:r>
        <w:rPr>
          <w:rFonts w:ascii="仿宋" w:eastAsia="仿宋"/>
          <w:b/>
          <w:bCs/>
        </w:rPr>
        <w:t>并发性能测试</w:t>
      </w:r>
      <w:r>
        <w:rPr>
          <w:rFonts w:ascii="仿宋" w:eastAsia="仿宋"/>
        </w:rPr>
        <w:t>：验证不同并发量下，平台整体响应时间、6个模型推理服务的平均响应时间、请求成功率，配套测试结果表，示例如下：</w:t>
      </w:r>
    </w:p>
    <w:p w14:paraId="0FA51799" w14:textId="77777777" w:rsidR="009856F2" w:rsidRDefault="009856F2">
      <w:pPr>
        <w:spacing w:line="560" w:lineRule="exact"/>
        <w:ind w:firstLine="482"/>
        <w:jc w:val="left"/>
        <w:rPr>
          <w:rFonts w:ascii="仿宋" w:eastAsia="仿宋"/>
        </w:rPr>
      </w:pPr>
    </w:p>
    <w:p w14:paraId="4B87013A" w14:textId="77777777" w:rsidR="009856F2" w:rsidRDefault="00000000">
      <w:pPr>
        <w:spacing w:after="120"/>
        <w:jc w:val="center"/>
        <w:rPr>
          <w:rFonts w:ascii="仿宋" w:eastAsia="仿宋"/>
          <w:b/>
        </w:rPr>
      </w:pPr>
      <w:r>
        <w:rPr>
          <w:rFonts w:ascii="仿宋" w:eastAsia="仿宋"/>
          <w:b/>
        </w:rPr>
        <w:t>表4 3节点集群并发性能测试表</w:t>
      </w:r>
    </w:p>
    <w:p w14:paraId="1546F433" w14:textId="77777777" w:rsidR="009856F2" w:rsidRDefault="009856F2">
      <w:pPr>
        <w:spacing w:line="560" w:lineRule="exact"/>
        <w:ind w:firstLine="482"/>
        <w:jc w:val="left"/>
        <w:rPr>
          <w:rFonts w:ascii="仿宋" w:eastAsia="仿宋"/>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4"/>
        <w:gridCol w:w="2370"/>
        <w:gridCol w:w="2134"/>
        <w:gridCol w:w="1543"/>
        <w:gridCol w:w="1425"/>
      </w:tblGrid>
      <w:tr w:rsidR="009856F2" w14:paraId="5D851754" w14:textId="77777777">
        <w:trPr>
          <w:tblHeader/>
        </w:trPr>
        <w:tc>
          <w:tcPr>
            <w:tcW w:w="1585" w:type="dxa"/>
          </w:tcPr>
          <w:p w14:paraId="5E13121B" w14:textId="77777777" w:rsidR="009856F2" w:rsidRDefault="00000000">
            <w:pPr>
              <w:jc w:val="left"/>
            </w:pPr>
            <w:r>
              <w:rPr>
                <w:b/>
                <w:bCs/>
              </w:rPr>
              <w:t>并发用户数</w:t>
            </w:r>
          </w:p>
        </w:tc>
        <w:tc>
          <w:tcPr>
            <w:tcW w:w="2438" w:type="dxa"/>
          </w:tcPr>
          <w:p w14:paraId="1CAA7DE3" w14:textId="77777777" w:rsidR="009856F2" w:rsidRDefault="00000000">
            <w:pPr>
              <w:jc w:val="left"/>
            </w:pPr>
            <w:r>
              <w:rPr>
                <w:b/>
                <w:bCs/>
              </w:rPr>
              <w:t>单条预测请求平均响应时间</w:t>
            </w:r>
          </w:p>
        </w:tc>
        <w:tc>
          <w:tcPr>
            <w:tcW w:w="2195" w:type="dxa"/>
          </w:tcPr>
          <w:p w14:paraId="53AC2C67" w14:textId="77777777" w:rsidR="009856F2" w:rsidRDefault="00000000">
            <w:pPr>
              <w:jc w:val="left"/>
            </w:pPr>
            <w:r>
              <w:rPr>
                <w:b/>
                <w:bCs/>
              </w:rPr>
              <w:t>页面加载平均响应时间</w:t>
            </w:r>
          </w:p>
        </w:tc>
        <w:tc>
          <w:tcPr>
            <w:tcW w:w="1585" w:type="dxa"/>
          </w:tcPr>
          <w:p w14:paraId="0F305B70" w14:textId="77777777" w:rsidR="009856F2" w:rsidRDefault="00000000">
            <w:pPr>
              <w:jc w:val="left"/>
            </w:pPr>
            <w:r>
              <w:rPr>
                <w:b/>
                <w:bCs/>
              </w:rPr>
              <w:t>请求成功率</w:t>
            </w:r>
          </w:p>
        </w:tc>
        <w:tc>
          <w:tcPr>
            <w:tcW w:w="1463" w:type="dxa"/>
          </w:tcPr>
          <w:p w14:paraId="4D30A05E" w14:textId="77777777" w:rsidR="009856F2" w:rsidRDefault="00000000">
            <w:pPr>
              <w:jc w:val="left"/>
            </w:pPr>
            <w:r>
              <w:rPr>
                <w:b/>
                <w:bCs/>
              </w:rPr>
              <w:t>服务状态</w:t>
            </w:r>
          </w:p>
        </w:tc>
      </w:tr>
      <w:tr w:rsidR="009856F2" w14:paraId="733496F5" w14:textId="77777777">
        <w:tc>
          <w:tcPr>
            <w:tcW w:w="1585" w:type="dxa"/>
          </w:tcPr>
          <w:p w14:paraId="55DCE1E8" w14:textId="77777777" w:rsidR="009856F2" w:rsidRDefault="00000000">
            <w:pPr>
              <w:jc w:val="left"/>
            </w:pPr>
            <w:r>
              <w:t>30</w:t>
            </w:r>
            <w:r>
              <w:t>并发</w:t>
            </w:r>
          </w:p>
        </w:tc>
        <w:tc>
          <w:tcPr>
            <w:tcW w:w="2438" w:type="dxa"/>
          </w:tcPr>
          <w:p w14:paraId="15D36CCE" w14:textId="77777777" w:rsidR="009856F2" w:rsidRDefault="00000000">
            <w:pPr>
              <w:jc w:val="left"/>
            </w:pPr>
            <w:r>
              <w:t>150ms</w:t>
            </w:r>
          </w:p>
        </w:tc>
        <w:tc>
          <w:tcPr>
            <w:tcW w:w="2195" w:type="dxa"/>
          </w:tcPr>
          <w:p w14:paraId="6B01E769" w14:textId="77777777" w:rsidR="009856F2" w:rsidRDefault="00000000">
            <w:pPr>
              <w:jc w:val="left"/>
            </w:pPr>
            <w:r>
              <w:t>200ms</w:t>
            </w:r>
          </w:p>
        </w:tc>
        <w:tc>
          <w:tcPr>
            <w:tcW w:w="1585" w:type="dxa"/>
          </w:tcPr>
          <w:p w14:paraId="43179969" w14:textId="77777777" w:rsidR="009856F2" w:rsidRDefault="00000000">
            <w:pPr>
              <w:jc w:val="left"/>
            </w:pPr>
            <w:r>
              <w:t>100%</w:t>
            </w:r>
          </w:p>
        </w:tc>
        <w:tc>
          <w:tcPr>
            <w:tcW w:w="1463" w:type="dxa"/>
          </w:tcPr>
          <w:p w14:paraId="7B652B21" w14:textId="77777777" w:rsidR="009856F2" w:rsidRDefault="00000000">
            <w:pPr>
              <w:jc w:val="left"/>
            </w:pPr>
            <w:r>
              <w:t>正常</w:t>
            </w:r>
          </w:p>
        </w:tc>
      </w:tr>
      <w:tr w:rsidR="009856F2" w14:paraId="2840A94B" w14:textId="77777777">
        <w:tc>
          <w:tcPr>
            <w:tcW w:w="1585" w:type="dxa"/>
          </w:tcPr>
          <w:p w14:paraId="43902C84" w14:textId="77777777" w:rsidR="009856F2" w:rsidRDefault="00000000">
            <w:pPr>
              <w:jc w:val="left"/>
            </w:pPr>
            <w:r>
              <w:t>50</w:t>
            </w:r>
            <w:r>
              <w:t>并发</w:t>
            </w:r>
          </w:p>
        </w:tc>
        <w:tc>
          <w:tcPr>
            <w:tcW w:w="2438" w:type="dxa"/>
          </w:tcPr>
          <w:p w14:paraId="0D089302" w14:textId="77777777" w:rsidR="009856F2" w:rsidRDefault="00000000">
            <w:pPr>
              <w:jc w:val="left"/>
            </w:pPr>
            <w:r>
              <w:t>220ms</w:t>
            </w:r>
          </w:p>
        </w:tc>
        <w:tc>
          <w:tcPr>
            <w:tcW w:w="2195" w:type="dxa"/>
          </w:tcPr>
          <w:p w14:paraId="1CFC590B" w14:textId="77777777" w:rsidR="009856F2" w:rsidRDefault="00000000">
            <w:pPr>
              <w:jc w:val="left"/>
            </w:pPr>
            <w:r>
              <w:t>280ms</w:t>
            </w:r>
          </w:p>
        </w:tc>
        <w:tc>
          <w:tcPr>
            <w:tcW w:w="1585" w:type="dxa"/>
          </w:tcPr>
          <w:p w14:paraId="17F0C002" w14:textId="77777777" w:rsidR="009856F2" w:rsidRDefault="00000000">
            <w:pPr>
              <w:jc w:val="left"/>
            </w:pPr>
            <w:r>
              <w:t>100%</w:t>
            </w:r>
          </w:p>
        </w:tc>
        <w:tc>
          <w:tcPr>
            <w:tcW w:w="1463" w:type="dxa"/>
          </w:tcPr>
          <w:p w14:paraId="0A02CB5F" w14:textId="77777777" w:rsidR="009856F2" w:rsidRDefault="00000000">
            <w:pPr>
              <w:jc w:val="left"/>
            </w:pPr>
            <w:r>
              <w:t>正常</w:t>
            </w:r>
          </w:p>
        </w:tc>
      </w:tr>
      <w:tr w:rsidR="009856F2" w14:paraId="2399A337" w14:textId="77777777">
        <w:tc>
          <w:tcPr>
            <w:tcW w:w="1585" w:type="dxa"/>
          </w:tcPr>
          <w:p w14:paraId="53AB7B69" w14:textId="77777777" w:rsidR="009856F2" w:rsidRDefault="00000000">
            <w:pPr>
              <w:jc w:val="left"/>
            </w:pPr>
            <w:r>
              <w:t>100</w:t>
            </w:r>
            <w:r>
              <w:t>并发</w:t>
            </w:r>
          </w:p>
        </w:tc>
        <w:tc>
          <w:tcPr>
            <w:tcW w:w="2438" w:type="dxa"/>
          </w:tcPr>
          <w:p w14:paraId="74AA4AD3" w14:textId="77777777" w:rsidR="009856F2" w:rsidRDefault="00000000">
            <w:pPr>
              <w:jc w:val="left"/>
            </w:pPr>
            <w:r>
              <w:t>380ms</w:t>
            </w:r>
          </w:p>
        </w:tc>
        <w:tc>
          <w:tcPr>
            <w:tcW w:w="2195" w:type="dxa"/>
          </w:tcPr>
          <w:p w14:paraId="44057F22" w14:textId="77777777" w:rsidR="009856F2" w:rsidRDefault="00000000">
            <w:pPr>
              <w:jc w:val="left"/>
            </w:pPr>
            <w:r>
              <w:t>450ms</w:t>
            </w:r>
          </w:p>
        </w:tc>
        <w:tc>
          <w:tcPr>
            <w:tcW w:w="1585" w:type="dxa"/>
          </w:tcPr>
          <w:p w14:paraId="21EB0635" w14:textId="77777777" w:rsidR="009856F2" w:rsidRDefault="00000000">
            <w:pPr>
              <w:jc w:val="left"/>
            </w:pPr>
            <w:r>
              <w:t>99.9%</w:t>
            </w:r>
          </w:p>
        </w:tc>
        <w:tc>
          <w:tcPr>
            <w:tcW w:w="1463" w:type="dxa"/>
          </w:tcPr>
          <w:p w14:paraId="5059E456" w14:textId="77777777" w:rsidR="009856F2" w:rsidRDefault="00000000">
            <w:pPr>
              <w:jc w:val="left"/>
            </w:pPr>
            <w:r>
              <w:t>正常</w:t>
            </w:r>
          </w:p>
        </w:tc>
      </w:tr>
    </w:tbl>
    <w:p w14:paraId="58174501" w14:textId="77777777" w:rsidR="009856F2" w:rsidRDefault="009856F2">
      <w:pPr>
        <w:spacing w:line="560" w:lineRule="exact"/>
        <w:ind w:firstLine="482"/>
        <w:jc w:val="left"/>
        <w:rPr>
          <w:rFonts w:ascii="仿宋" w:eastAsia="仿宋"/>
        </w:rPr>
      </w:pPr>
    </w:p>
    <w:p w14:paraId="0FBF10E8" w14:textId="77777777" w:rsidR="009856F2" w:rsidRDefault="00000000">
      <w:pPr>
        <w:spacing w:line="560" w:lineRule="exact"/>
        <w:ind w:firstLine="482"/>
        <w:jc w:val="left"/>
        <w:rPr>
          <w:rFonts w:ascii="仿宋" w:eastAsia="仿宋"/>
        </w:rPr>
      </w:pPr>
      <w:r>
        <w:rPr>
          <w:rFonts w:ascii="仿宋" w:eastAsia="仿宋"/>
        </w:rPr>
        <w:t xml:space="preserve">1. </w:t>
      </w:r>
      <w:r>
        <w:rPr>
          <w:rFonts w:ascii="仿宋" w:eastAsia="仿宋"/>
          <w:b/>
          <w:bCs/>
        </w:rPr>
        <w:t>高可用测试</w:t>
      </w:r>
      <w:r>
        <w:rPr>
          <w:rFonts w:ascii="仿宋" w:eastAsia="仿宋"/>
        </w:rPr>
        <w:t>：单节点/单服务故障下的自愈时间、业务中断时长，给出量化结果；</w:t>
      </w:r>
    </w:p>
    <w:p w14:paraId="2FF84A15" w14:textId="77777777" w:rsidR="009856F2" w:rsidRDefault="00000000">
      <w:pPr>
        <w:spacing w:line="560" w:lineRule="exact"/>
        <w:ind w:firstLine="482"/>
        <w:jc w:val="left"/>
        <w:rPr>
          <w:rFonts w:ascii="仿宋" w:eastAsia="仿宋"/>
        </w:rPr>
      </w:pPr>
      <w:r>
        <w:rPr>
          <w:rFonts w:ascii="仿宋" w:eastAsia="仿宋"/>
        </w:rPr>
        <w:t xml:space="preserve">2. </w:t>
      </w:r>
      <w:r>
        <w:rPr>
          <w:rFonts w:ascii="仿宋" w:eastAsia="仿宋"/>
          <w:b/>
          <w:bCs/>
        </w:rPr>
        <w:t>长期稳定性测试</w:t>
      </w:r>
      <w:r>
        <w:rPr>
          <w:rFonts w:ascii="仿宋" w:eastAsia="仿宋"/>
        </w:rPr>
        <w:t>：7*24小时连续运行的服务可用性、无故障运行时长，给出量化结果。</w:t>
      </w:r>
    </w:p>
    <w:p w14:paraId="633ECB23" w14:textId="77777777" w:rsidR="009856F2" w:rsidRDefault="009856F2">
      <w:pPr>
        <w:spacing w:line="560" w:lineRule="exact"/>
        <w:ind w:firstLine="482"/>
        <w:jc w:val="left"/>
        <w:rPr>
          <w:rFonts w:ascii="仿宋" w:eastAsia="仿宋"/>
        </w:rPr>
      </w:pPr>
    </w:p>
    <w:p w14:paraId="7B03F0CD"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6.5 个性化健康管理模块有效性验证</w:t>
      </w:r>
    </w:p>
    <w:p w14:paraId="6139E8AC" w14:textId="77777777" w:rsidR="009856F2" w:rsidRDefault="00000000">
      <w:pPr>
        <w:spacing w:line="560" w:lineRule="exact"/>
        <w:ind w:firstLine="482"/>
        <w:jc w:val="left"/>
        <w:rPr>
          <w:rFonts w:ascii="仿宋" w:eastAsia="仿宋"/>
        </w:rPr>
      </w:pPr>
      <w:r>
        <w:rPr>
          <w:rFonts w:ascii="仿宋" w:eastAsia="仿宋"/>
        </w:rPr>
        <w:lastRenderedPageBreak/>
        <w:t>1. 科普文章推荐准确率：测试不同风险分级用户的推荐内容匹配度，给出量化准确率；</w:t>
      </w:r>
    </w:p>
    <w:p w14:paraId="05A00699" w14:textId="77777777" w:rsidR="009856F2" w:rsidRDefault="00000000">
      <w:pPr>
        <w:spacing w:line="560" w:lineRule="exact"/>
        <w:ind w:firstLine="482"/>
        <w:jc w:val="left"/>
        <w:rPr>
          <w:rFonts w:ascii="仿宋" w:eastAsia="仿宋"/>
        </w:rPr>
      </w:pPr>
      <w:r>
        <w:rPr>
          <w:rFonts w:ascii="仿宋" w:eastAsia="仿宋"/>
        </w:rPr>
        <w:t>2. 医疗机构推荐召回率：测试周边合规医疗机构的召回率、匹配度；</w:t>
      </w:r>
    </w:p>
    <w:p w14:paraId="6729D593" w14:textId="77777777" w:rsidR="009856F2" w:rsidRDefault="00000000">
      <w:pPr>
        <w:spacing w:line="560" w:lineRule="exact"/>
        <w:ind w:firstLine="482"/>
        <w:jc w:val="left"/>
        <w:rPr>
          <w:rFonts w:ascii="仿宋" w:eastAsia="仿宋"/>
        </w:rPr>
      </w:pPr>
      <w:r>
        <w:rPr>
          <w:rFonts w:ascii="仿宋" w:eastAsia="仿宋"/>
        </w:rPr>
        <w:t>3. 干预方案合规性与满意度：通过医护专家评估、用户试用反馈，验证干预方案的合规性、个性化程度、用户满意度，给出量化评分。</w:t>
      </w:r>
    </w:p>
    <w:p w14:paraId="4AF358DF" w14:textId="77777777" w:rsidR="009856F2" w:rsidRDefault="009856F2">
      <w:pPr>
        <w:spacing w:line="560" w:lineRule="exact"/>
        <w:ind w:firstLine="482"/>
        <w:jc w:val="left"/>
        <w:rPr>
          <w:rFonts w:ascii="仿宋" w:eastAsia="仿宋"/>
        </w:rPr>
      </w:pPr>
    </w:p>
    <w:p w14:paraId="74A52F23"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6.6 测试结论</w:t>
      </w:r>
    </w:p>
    <w:p w14:paraId="000E408A" w14:textId="77777777" w:rsidR="009856F2" w:rsidRDefault="00000000">
      <w:pPr>
        <w:spacing w:line="560" w:lineRule="exact"/>
        <w:ind w:firstLine="482"/>
        <w:jc w:val="left"/>
        <w:rPr>
          <w:rFonts w:ascii="仿宋" w:eastAsia="仿宋"/>
        </w:rPr>
      </w:pPr>
      <w:r>
        <w:rPr>
          <w:rFonts w:ascii="仿宋" w:eastAsia="仿宋"/>
        </w:rPr>
        <w:t>总结：模型性能达到预期目标，双模态协同预测较单模态方案有显著提升；系统所有功能均正常实现，3节点集群部署后服务稳定，满足设计需求与落地应用要求；个性化健康管理模块内容合规、匹配度高，达到设计目标。</w:t>
      </w:r>
    </w:p>
    <w:p w14:paraId="3DCE941F" w14:textId="77777777" w:rsidR="009856F2" w:rsidRDefault="009856F2">
      <w:pPr>
        <w:spacing w:line="560" w:lineRule="exact"/>
        <w:ind w:firstLine="482"/>
        <w:jc w:val="left"/>
        <w:rPr>
          <w:rFonts w:ascii="仿宋" w:eastAsia="仿宋"/>
        </w:rPr>
      </w:pPr>
    </w:p>
    <w:p w14:paraId="391546A0" w14:textId="77777777" w:rsidR="009856F2" w:rsidRDefault="00000000">
      <w:pPr>
        <w:rPr>
          <w:rFonts w:ascii="黑体" w:eastAsia="黑体"/>
          <w:sz w:val="32"/>
        </w:rPr>
      </w:pPr>
      <w:r>
        <w:rPr>
          <w:rFonts w:ascii="黑体" w:eastAsia="黑体"/>
          <w:sz w:val="32"/>
        </w:rPr>
        <w:br w:type="page"/>
      </w:r>
    </w:p>
    <w:p w14:paraId="004335AE"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第7章 作品特色与创新点（评审核心打分项，必填，单独成章，已适配所有调整内容）</w:t>
      </w:r>
    </w:p>
    <w:p w14:paraId="2D6F079D" w14:textId="77777777" w:rsidR="009856F2" w:rsidRDefault="00000000">
      <w:pPr>
        <w:spacing w:line="560" w:lineRule="exact"/>
        <w:ind w:firstLine="482"/>
        <w:jc w:val="left"/>
        <w:rPr>
          <w:rFonts w:ascii="仿宋" w:eastAsia="仿宋"/>
        </w:rPr>
      </w:pPr>
      <w:r>
        <w:rPr>
          <w:rFonts w:ascii="仿宋" w:eastAsia="仿宋"/>
        </w:rPr>
        <w:t>【填写规范】提炼3-5个核心创新点，每个创新点采用「创新点描述+技术实现+量化效果」的结构撰写，拒绝空喊口号，所有创新点必须有前文的技术方案与测试数据支撑。</w:t>
      </w:r>
    </w:p>
    <w:p w14:paraId="1783DCBE" w14:textId="77777777" w:rsidR="009856F2" w:rsidRDefault="009856F2">
      <w:pPr>
        <w:spacing w:line="560" w:lineRule="exact"/>
        <w:ind w:firstLine="482"/>
        <w:jc w:val="left"/>
        <w:rPr>
          <w:rFonts w:ascii="仿宋" w:eastAsia="仿宋"/>
        </w:rPr>
      </w:pPr>
    </w:p>
    <w:p w14:paraId="38B82A8F" w14:textId="77777777" w:rsidR="009856F2" w:rsidRDefault="00000000">
      <w:pPr>
        <w:spacing w:line="560" w:lineRule="exact"/>
        <w:ind w:firstLine="482"/>
        <w:jc w:val="left"/>
        <w:rPr>
          <w:rFonts w:ascii="仿宋" w:eastAsia="仿宋"/>
        </w:rPr>
      </w:pPr>
      <w:r>
        <w:rPr>
          <w:rFonts w:ascii="仿宋" w:eastAsia="仿宋"/>
        </w:rPr>
        <w:t>【适配本作品示例框架】</w:t>
      </w:r>
    </w:p>
    <w:p w14:paraId="0C457902" w14:textId="77777777" w:rsidR="009856F2" w:rsidRDefault="009856F2">
      <w:pPr>
        <w:spacing w:line="560" w:lineRule="exact"/>
        <w:ind w:firstLine="482"/>
        <w:jc w:val="left"/>
        <w:rPr>
          <w:rFonts w:ascii="仿宋" w:eastAsia="仿宋"/>
        </w:rPr>
      </w:pPr>
    </w:p>
    <w:p w14:paraId="603FF906"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7.1 双模态多模型协同预测架构创新</w:t>
      </w:r>
    </w:p>
    <w:p w14:paraId="114136F8" w14:textId="77777777" w:rsidR="009856F2" w:rsidRDefault="00000000">
      <w:pPr>
        <w:spacing w:line="560" w:lineRule="exact"/>
        <w:ind w:firstLine="482"/>
        <w:jc w:val="left"/>
        <w:rPr>
          <w:rFonts w:ascii="仿宋" w:eastAsia="仿宋"/>
        </w:rPr>
      </w:pPr>
      <w:r>
        <w:rPr>
          <w:rFonts w:ascii="仿宋" w:eastAsia="仿宋"/>
        </w:rPr>
        <w:t>打破传统单模态慢病早筛的局限，基于权威开源数据集构建了3个结构化+3个影像的6模型预测体系，提出双阶段加权融合协同决策机制，充分发挥结构化数据全维度危险因素覆盖与影像数据病灶直观评估的互补优势，较单模态基线模型平均AUC提升XX%，解决了单模态数据早筛漏检率高、假阳性率高的核心痛点。</w:t>
      </w:r>
    </w:p>
    <w:p w14:paraId="0DE68F21" w14:textId="77777777" w:rsidR="009856F2" w:rsidRDefault="009856F2">
      <w:pPr>
        <w:spacing w:line="560" w:lineRule="exact"/>
        <w:ind w:firstLine="482"/>
        <w:jc w:val="left"/>
        <w:rPr>
          <w:rFonts w:ascii="仿宋" w:eastAsia="仿宋"/>
        </w:rPr>
      </w:pPr>
    </w:p>
    <w:p w14:paraId="610D9FF5"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7.2 全流程医疗级可解释性创新</w:t>
      </w:r>
    </w:p>
    <w:p w14:paraId="62BE51F8" w14:textId="77777777" w:rsidR="009856F2" w:rsidRDefault="00000000">
      <w:pPr>
        <w:spacing w:line="560" w:lineRule="exact"/>
        <w:ind w:firstLine="482"/>
        <w:jc w:val="left"/>
        <w:rPr>
          <w:rFonts w:ascii="仿宋" w:eastAsia="仿宋"/>
        </w:rPr>
      </w:pPr>
      <w:r>
        <w:rPr>
          <w:rFonts w:ascii="仿宋" w:eastAsia="仿宋"/>
        </w:rPr>
        <w:t>针对结构化模型实现危险因素贡献度可视化，针对影像模型实现病灶区域热力图可视化，结合双模态协同决策逻辑的透明化呈现，打破了医疗AI黑箱模型的落地障碍，完全匹配临床医师诊断逻辑，大幅提升了用户与基层医护的认可度。</w:t>
      </w:r>
    </w:p>
    <w:p w14:paraId="3A5B7A60" w14:textId="77777777" w:rsidR="009856F2" w:rsidRDefault="009856F2">
      <w:pPr>
        <w:spacing w:line="560" w:lineRule="exact"/>
        <w:ind w:firstLine="482"/>
        <w:jc w:val="left"/>
        <w:rPr>
          <w:rFonts w:ascii="仿宋" w:eastAsia="仿宋"/>
        </w:rPr>
      </w:pPr>
    </w:p>
    <w:p w14:paraId="62728233"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7.3 多维度全闭环个性化健康管理创新</w:t>
      </w:r>
    </w:p>
    <w:p w14:paraId="5DF9C9C0" w14:textId="77777777" w:rsidR="009856F2" w:rsidRDefault="00000000">
      <w:pPr>
        <w:spacing w:line="560" w:lineRule="exact"/>
        <w:ind w:firstLine="482"/>
        <w:jc w:val="left"/>
        <w:rPr>
          <w:rFonts w:ascii="仿宋" w:eastAsia="仿宋"/>
        </w:rPr>
      </w:pPr>
      <w:r>
        <w:rPr>
          <w:rFonts w:ascii="仿宋" w:eastAsia="仿宋"/>
        </w:rPr>
        <w:t>构建了「科普文章推荐-医疗机构精准推荐-大模型个性化干预方案生成」的多维度健康管理体系，基于权威临床指南与用户个体风险特征，实现全周期、个性化的慢病管理服务，解决了现有方案「重诊断、轻管理、同质化严重」的行业痛点。</w:t>
      </w:r>
    </w:p>
    <w:p w14:paraId="52BDA1D1" w14:textId="77777777" w:rsidR="009856F2" w:rsidRDefault="009856F2">
      <w:pPr>
        <w:spacing w:line="560" w:lineRule="exact"/>
        <w:ind w:firstLine="482"/>
        <w:jc w:val="left"/>
        <w:rPr>
          <w:rFonts w:ascii="仿宋" w:eastAsia="仿宋"/>
        </w:rPr>
      </w:pPr>
    </w:p>
    <w:p w14:paraId="4FF5AB50"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lastRenderedPageBreak/>
        <w:t>7.4 低成本可复刻的轻量化集群部署创新</w:t>
      </w:r>
    </w:p>
    <w:p w14:paraId="1EB9F47B" w14:textId="77777777" w:rsidR="009856F2" w:rsidRDefault="00000000">
      <w:pPr>
        <w:spacing w:line="560" w:lineRule="exact"/>
        <w:ind w:firstLine="482"/>
        <w:jc w:val="left"/>
        <w:rPr>
          <w:rFonts w:ascii="仿宋" w:eastAsia="仿宋"/>
        </w:rPr>
      </w:pPr>
      <w:r>
        <w:rPr>
          <w:rFonts w:ascii="仿宋" w:eastAsia="仿宋"/>
        </w:rPr>
        <w:t>基于3台普通物理电脑搭建了1主2从的轻量级K3s集群，实现了6个模型推理服务的独立调度与平台的生产级部署，服务可用性达99.9%，可支撑100+并发用户同时访问，无需依赖高价云服务器，大幅降低了平台的部署成本与落地门槛，完全适配基层医疗机构的本地化部署需求。</w:t>
      </w:r>
    </w:p>
    <w:p w14:paraId="5EE4D30C" w14:textId="77777777" w:rsidR="009856F2" w:rsidRDefault="009856F2">
      <w:pPr>
        <w:spacing w:line="560" w:lineRule="exact"/>
        <w:ind w:firstLine="482"/>
        <w:jc w:val="left"/>
        <w:rPr>
          <w:rFonts w:ascii="仿宋" w:eastAsia="仿宋"/>
        </w:rPr>
      </w:pPr>
    </w:p>
    <w:p w14:paraId="0B814E53" w14:textId="77777777" w:rsidR="009856F2" w:rsidRDefault="00000000">
      <w:pPr>
        <w:rPr>
          <w:rFonts w:ascii="黑体" w:eastAsia="黑体"/>
          <w:sz w:val="32"/>
        </w:rPr>
      </w:pPr>
      <w:r>
        <w:rPr>
          <w:rFonts w:ascii="黑体" w:eastAsia="黑体"/>
          <w:sz w:val="32"/>
        </w:rPr>
        <w:br w:type="page"/>
      </w:r>
    </w:p>
    <w:p w14:paraId="7AA68D42"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第8章 应用推广与价值分析（必填，体现作品落地价值）</w:t>
      </w:r>
    </w:p>
    <w:p w14:paraId="62860546"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8.1 核心应用场景</w:t>
      </w:r>
    </w:p>
    <w:p w14:paraId="4A8548A3" w14:textId="77777777" w:rsidR="009856F2" w:rsidRDefault="00000000">
      <w:pPr>
        <w:spacing w:line="560" w:lineRule="exact"/>
        <w:ind w:firstLine="482"/>
        <w:jc w:val="left"/>
        <w:rPr>
          <w:rFonts w:ascii="仿宋" w:eastAsia="仿宋"/>
        </w:rPr>
      </w:pPr>
      <w:r>
        <w:rPr>
          <w:rFonts w:ascii="仿宋" w:eastAsia="仿宋"/>
        </w:rPr>
        <w:t>分场景详细说明作品的适用场景与落地方式：</w:t>
      </w:r>
    </w:p>
    <w:p w14:paraId="764078DE" w14:textId="77777777" w:rsidR="009856F2" w:rsidRDefault="009856F2">
      <w:pPr>
        <w:spacing w:line="560" w:lineRule="exact"/>
        <w:ind w:firstLine="482"/>
        <w:jc w:val="left"/>
        <w:rPr>
          <w:rFonts w:ascii="仿宋" w:eastAsia="仿宋"/>
        </w:rPr>
      </w:pPr>
    </w:p>
    <w:p w14:paraId="2269CCD1" w14:textId="77777777" w:rsidR="009856F2" w:rsidRDefault="00000000">
      <w:pPr>
        <w:spacing w:line="560" w:lineRule="exact"/>
        <w:ind w:firstLine="482"/>
        <w:jc w:val="left"/>
        <w:rPr>
          <w:rFonts w:ascii="仿宋" w:eastAsia="仿宋"/>
        </w:rPr>
      </w:pPr>
      <w:r>
        <w:rPr>
          <w:rFonts w:ascii="仿宋" w:eastAsia="仿宋"/>
        </w:rPr>
        <w:t>1. 居家健康管理场景：普通用户居家完成慢病风险自测，获取精准科普、就医指引与个性化干预方案，实现自我健康管理；</w:t>
      </w:r>
    </w:p>
    <w:p w14:paraId="4FE3449E" w14:textId="77777777" w:rsidR="009856F2" w:rsidRDefault="00000000">
      <w:pPr>
        <w:spacing w:line="560" w:lineRule="exact"/>
        <w:ind w:firstLine="482"/>
        <w:jc w:val="left"/>
        <w:rPr>
          <w:rFonts w:ascii="仿宋" w:eastAsia="仿宋"/>
        </w:rPr>
      </w:pPr>
      <w:r>
        <w:rPr>
          <w:rFonts w:ascii="仿宋" w:eastAsia="仿宋"/>
        </w:rPr>
        <w:t>2. 基层医疗场景：社区卫生服务中心、乡镇卫生院用于慢病高危人群筛查，提升基层慢病早筛能力与健康管理水平；</w:t>
      </w:r>
    </w:p>
    <w:p w14:paraId="5CCC414E" w14:textId="77777777" w:rsidR="009856F2" w:rsidRDefault="00000000">
      <w:pPr>
        <w:spacing w:line="560" w:lineRule="exact"/>
        <w:ind w:firstLine="482"/>
        <w:jc w:val="left"/>
        <w:rPr>
          <w:rFonts w:ascii="仿宋" w:eastAsia="仿宋"/>
        </w:rPr>
      </w:pPr>
      <w:r>
        <w:rPr>
          <w:rFonts w:ascii="仿宋" w:eastAsia="仿宋"/>
        </w:rPr>
        <w:t>3. 体检机构场景：对接体检系统，为体检用户提供更精准的慢病风险报告、危险因素分析与全维度健康管理方案；</w:t>
      </w:r>
    </w:p>
    <w:p w14:paraId="22F23A5C" w14:textId="77777777" w:rsidR="009856F2" w:rsidRDefault="00000000">
      <w:pPr>
        <w:spacing w:line="560" w:lineRule="exact"/>
        <w:ind w:firstLine="482"/>
        <w:jc w:val="left"/>
        <w:rPr>
          <w:rFonts w:ascii="仿宋" w:eastAsia="仿宋"/>
        </w:rPr>
      </w:pPr>
      <w:r>
        <w:rPr>
          <w:rFonts w:ascii="仿宋" w:eastAsia="仿宋"/>
        </w:rPr>
        <w:t>4. 高校健康教育场景：作为高校公共卫生、医学相关专业的教学演示工具，用于慢病防控科普与实践教学。</w:t>
      </w:r>
    </w:p>
    <w:p w14:paraId="41B599EA" w14:textId="77777777" w:rsidR="009856F2" w:rsidRDefault="009856F2">
      <w:pPr>
        <w:spacing w:line="560" w:lineRule="exact"/>
        <w:ind w:firstLine="482"/>
        <w:jc w:val="left"/>
        <w:rPr>
          <w:rFonts w:ascii="仿宋" w:eastAsia="仿宋"/>
        </w:rPr>
      </w:pPr>
    </w:p>
    <w:p w14:paraId="6EDE6C37"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8.2 应用推广计划/落地进展</w:t>
      </w:r>
    </w:p>
    <w:p w14:paraId="65EA5B63" w14:textId="77777777" w:rsidR="009856F2" w:rsidRDefault="00000000">
      <w:pPr>
        <w:pStyle w:val="a8"/>
        <w:numPr>
          <w:ilvl w:val="0"/>
          <w:numId w:val="1"/>
        </w:numPr>
        <w:spacing w:line="560" w:lineRule="exact"/>
        <w:ind w:left="0" w:firstLine="482"/>
        <w:rPr>
          <w:rFonts w:ascii="仿宋" w:eastAsia="仿宋"/>
        </w:rPr>
      </w:pPr>
      <w:r>
        <w:rPr>
          <w:rFonts w:ascii="仿宋" w:eastAsia="仿宋"/>
        </w:rPr>
        <w:t>已落地试点：若有合作社区、高校校医院、体检机构的试点，详细说明试点情况、用户反馈、应用效果；</w:t>
      </w:r>
    </w:p>
    <w:p w14:paraId="6AC0C3E6" w14:textId="77777777" w:rsidR="009856F2" w:rsidRDefault="00000000">
      <w:pPr>
        <w:pStyle w:val="a8"/>
        <w:numPr>
          <w:ilvl w:val="0"/>
          <w:numId w:val="1"/>
        </w:numPr>
        <w:spacing w:line="560" w:lineRule="exact"/>
        <w:ind w:left="0" w:firstLine="482"/>
        <w:rPr>
          <w:rFonts w:ascii="仿宋" w:eastAsia="仿宋"/>
        </w:rPr>
      </w:pPr>
      <w:r>
        <w:rPr>
          <w:rFonts w:ascii="仿宋" w:eastAsia="仿宋"/>
        </w:rPr>
        <w:t>推广计划：未落地试点需制定分阶段推广计划，如第一阶段在高校校医院/周边社区试点，第二阶段与本地体检机构合作推广，第三阶段面向周边地市基层医疗机构推广。</w:t>
      </w:r>
    </w:p>
    <w:p w14:paraId="00282DB8" w14:textId="77777777" w:rsidR="009856F2" w:rsidRDefault="009856F2">
      <w:pPr>
        <w:spacing w:line="560" w:lineRule="exact"/>
        <w:ind w:firstLine="482"/>
        <w:jc w:val="left"/>
        <w:rPr>
          <w:rFonts w:ascii="仿宋" w:eastAsia="仿宋"/>
        </w:rPr>
      </w:pPr>
    </w:p>
    <w:p w14:paraId="206E932F"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8.3 社会价值与经济效益</w:t>
      </w:r>
    </w:p>
    <w:p w14:paraId="4D11336A" w14:textId="77777777" w:rsidR="009856F2" w:rsidRDefault="00000000">
      <w:pPr>
        <w:pStyle w:val="a8"/>
        <w:numPr>
          <w:ilvl w:val="0"/>
          <w:numId w:val="1"/>
        </w:numPr>
        <w:spacing w:line="560" w:lineRule="exact"/>
        <w:ind w:left="0" w:firstLine="482"/>
        <w:rPr>
          <w:rFonts w:ascii="仿宋" w:eastAsia="仿宋"/>
        </w:rPr>
      </w:pPr>
      <w:r>
        <w:rPr>
          <w:rFonts w:ascii="仿宋" w:eastAsia="仿宋"/>
        </w:rPr>
        <w:t>社会价值：提升慢病早筛率，实现慢病的早发现、早干预、早治疗，降低慢病的发病率、致残率与死亡率，减轻国家医保负担，助力「健康中国2030」战略落地；</w:t>
      </w:r>
    </w:p>
    <w:p w14:paraId="27EE3A5B" w14:textId="77777777" w:rsidR="009856F2" w:rsidRDefault="00000000">
      <w:pPr>
        <w:pStyle w:val="a8"/>
        <w:numPr>
          <w:ilvl w:val="0"/>
          <w:numId w:val="1"/>
        </w:numPr>
        <w:spacing w:line="560" w:lineRule="exact"/>
        <w:ind w:left="0" w:firstLine="482"/>
        <w:rPr>
          <w:rFonts w:ascii="仿宋" w:eastAsia="仿宋"/>
        </w:rPr>
      </w:pPr>
      <w:r>
        <w:rPr>
          <w:rFonts w:ascii="仿宋" w:eastAsia="仿宋"/>
        </w:rPr>
        <w:lastRenderedPageBreak/>
        <w:t>经济效益：降低个人慢病医疗支出，提升基层医疗机构的服务能力与营收空间，无需高价云服务器部署，运维成本低，具备明确的商业化潜力。</w:t>
      </w:r>
    </w:p>
    <w:p w14:paraId="79418E85" w14:textId="77777777" w:rsidR="009856F2" w:rsidRDefault="009856F2">
      <w:pPr>
        <w:spacing w:line="560" w:lineRule="exact"/>
        <w:ind w:firstLine="482"/>
        <w:jc w:val="left"/>
        <w:rPr>
          <w:rFonts w:ascii="仿宋" w:eastAsia="仿宋"/>
        </w:rPr>
      </w:pPr>
    </w:p>
    <w:p w14:paraId="63057FDF" w14:textId="77777777" w:rsidR="009856F2" w:rsidRDefault="00000000">
      <w:pPr>
        <w:rPr>
          <w:rFonts w:ascii="仿宋" w:eastAsia="仿宋"/>
        </w:rPr>
      </w:pPr>
      <w:r>
        <w:rPr>
          <w:rFonts w:ascii="仿宋" w:eastAsia="仿宋"/>
        </w:rPr>
        <w:br w:type="page"/>
      </w:r>
    </w:p>
    <w:p w14:paraId="65077C14" w14:textId="77777777" w:rsidR="009856F2" w:rsidRDefault="00000000">
      <w:pPr>
        <w:pStyle w:val="1"/>
        <w:spacing w:before="200" w:after="100"/>
        <w:rPr>
          <w:rFonts w:ascii="黑体" w:eastAsia="黑体"/>
          <w:b w:val="0"/>
          <w:color w:val="auto"/>
          <w:sz w:val="32"/>
        </w:rPr>
      </w:pPr>
      <w:r>
        <w:rPr>
          <w:rFonts w:ascii="黑体" w:eastAsia="黑体"/>
          <w:b w:val="0"/>
          <w:color w:val="auto"/>
          <w:sz w:val="32"/>
        </w:rPr>
        <w:lastRenderedPageBreak/>
        <w:t>第9章 总结与展望（必填，客观严谨）</w:t>
      </w:r>
    </w:p>
    <w:p w14:paraId="6B3004F2"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9.1 作品总结</w:t>
      </w:r>
    </w:p>
    <w:p w14:paraId="2C3AB785" w14:textId="77777777" w:rsidR="009856F2" w:rsidRDefault="00000000">
      <w:pPr>
        <w:spacing w:line="560" w:lineRule="exact"/>
        <w:ind w:firstLine="482"/>
        <w:jc w:val="left"/>
        <w:rPr>
          <w:rFonts w:ascii="仿宋" w:eastAsia="仿宋"/>
        </w:rPr>
      </w:pPr>
      <w:r>
        <w:rPr>
          <w:rFonts w:ascii="仿宋" w:eastAsia="仿宋"/>
        </w:rPr>
        <w:t>全面总结作品的核心工作：针对什么临床痛点，基于什么开源数据集，完成了什么核心工作（6组数据集构建、6个模型研发、双模态协同机制设计、多维度健康管理模块开发、3节点集群部署），取得了什么核心成果（模型性能、创新点、功能实现），解决了什么核心问题，具备什么应用价值。</w:t>
      </w:r>
    </w:p>
    <w:p w14:paraId="639F29AE" w14:textId="77777777" w:rsidR="009856F2" w:rsidRDefault="009856F2">
      <w:pPr>
        <w:spacing w:line="560" w:lineRule="exact"/>
        <w:ind w:firstLine="482"/>
        <w:jc w:val="left"/>
        <w:rPr>
          <w:rFonts w:ascii="仿宋" w:eastAsia="仿宋"/>
        </w:rPr>
      </w:pPr>
    </w:p>
    <w:p w14:paraId="6C0ED32C" w14:textId="77777777" w:rsidR="009856F2" w:rsidRDefault="00000000">
      <w:pPr>
        <w:pStyle w:val="2"/>
        <w:spacing w:before="200" w:after="100"/>
        <w:rPr>
          <w:rFonts w:ascii="楷体" w:eastAsia="楷体"/>
          <w:b w:val="0"/>
          <w:color w:val="auto"/>
          <w:sz w:val="32"/>
        </w:rPr>
      </w:pPr>
      <w:r>
        <w:rPr>
          <w:rFonts w:ascii="楷体" w:eastAsia="楷体"/>
          <w:b w:val="0"/>
          <w:color w:val="auto"/>
          <w:sz w:val="32"/>
        </w:rPr>
        <w:t>9.2 不足与未来展望</w:t>
      </w:r>
    </w:p>
    <w:p w14:paraId="0FC82C75" w14:textId="77777777" w:rsidR="009856F2" w:rsidRDefault="00000000">
      <w:pPr>
        <w:spacing w:line="560" w:lineRule="exact"/>
        <w:ind w:firstLine="482"/>
        <w:jc w:val="left"/>
        <w:rPr>
          <w:rFonts w:ascii="仿宋" w:eastAsia="仿宋"/>
        </w:rPr>
      </w:pPr>
      <w:r>
        <w:rPr>
          <w:rFonts w:ascii="仿宋" w:eastAsia="仿宋"/>
        </w:rPr>
        <w:t>客观说明作品的可优化空间，避免夸大其词，同时明确未来的优化方向：</w:t>
      </w:r>
    </w:p>
    <w:p w14:paraId="0D5E4685" w14:textId="77777777" w:rsidR="009856F2" w:rsidRDefault="009856F2">
      <w:pPr>
        <w:spacing w:line="560" w:lineRule="exact"/>
        <w:ind w:firstLine="482"/>
        <w:jc w:val="left"/>
        <w:rPr>
          <w:rFonts w:ascii="仿宋" w:eastAsia="仿宋"/>
        </w:rPr>
      </w:pPr>
    </w:p>
    <w:p w14:paraId="74C410C3" w14:textId="77777777" w:rsidR="009856F2" w:rsidRDefault="00000000">
      <w:pPr>
        <w:spacing w:line="560" w:lineRule="exact"/>
        <w:ind w:firstLine="482"/>
        <w:jc w:val="left"/>
        <w:rPr>
          <w:rFonts w:ascii="仿宋" w:eastAsia="仿宋"/>
        </w:rPr>
      </w:pPr>
      <w:r>
        <w:rPr>
          <w:rFonts w:ascii="仿宋" w:eastAsia="仿宋"/>
        </w:rPr>
        <w:t>1. 数据层面：未来将纳入更多中国人群专属开源医疗数据集，扩大样本规模，进一步提升模型的泛化能力；</w:t>
      </w:r>
    </w:p>
    <w:p w14:paraId="20C40EBD" w14:textId="77777777" w:rsidR="009856F2" w:rsidRDefault="00000000">
      <w:pPr>
        <w:spacing w:line="560" w:lineRule="exact"/>
        <w:ind w:firstLine="482"/>
        <w:jc w:val="left"/>
        <w:rPr>
          <w:rFonts w:ascii="仿宋" w:eastAsia="仿宋"/>
        </w:rPr>
      </w:pPr>
      <w:r>
        <w:rPr>
          <w:rFonts w:ascii="仿宋" w:eastAsia="仿宋"/>
        </w:rPr>
        <w:t>2. 模型层面：加入时序体检数据，构建动态风险预测模型，实现慢病风险的动态监测；优化大模型干预方案的个性化程度与合规性校验机制；</w:t>
      </w:r>
    </w:p>
    <w:p w14:paraId="1C7632EB" w14:textId="77777777" w:rsidR="009856F2" w:rsidRDefault="00000000">
      <w:pPr>
        <w:spacing w:line="560" w:lineRule="exact"/>
        <w:ind w:firstLine="482"/>
        <w:jc w:val="left"/>
        <w:rPr>
          <w:rFonts w:ascii="仿宋" w:eastAsia="仿宋"/>
        </w:rPr>
      </w:pPr>
      <w:r>
        <w:rPr>
          <w:rFonts w:ascii="仿宋" w:eastAsia="仿宋"/>
        </w:rPr>
        <w:t>3. 平台层面：对接可穿戴设备，实现实时健康数据采集；拓展更多慢病种类，完善多病种早筛与健康管理体系；</w:t>
      </w:r>
    </w:p>
    <w:p w14:paraId="7D8C1511" w14:textId="77777777" w:rsidR="009856F2" w:rsidRDefault="00000000">
      <w:pPr>
        <w:spacing w:line="560" w:lineRule="exact"/>
        <w:ind w:firstLine="482"/>
        <w:jc w:val="left"/>
        <w:rPr>
          <w:rFonts w:ascii="仿宋" w:eastAsia="仿宋"/>
        </w:rPr>
      </w:pPr>
      <w:r>
        <w:rPr>
          <w:rFonts w:ascii="仿宋" w:eastAsia="仿宋"/>
        </w:rPr>
        <w:t>4. 落地层面：优化3节点集群的部署方案，进一步降低部署门槛，加快与基层医疗机构、体检机构的合作试点，推动作品的临床落地与规模化推广。</w:t>
      </w:r>
    </w:p>
    <w:p w14:paraId="02113A1F" w14:textId="77777777" w:rsidR="009856F2" w:rsidRDefault="009856F2">
      <w:pPr>
        <w:spacing w:line="560" w:lineRule="exact"/>
        <w:ind w:firstLine="482"/>
        <w:jc w:val="left"/>
        <w:rPr>
          <w:rFonts w:ascii="仿宋" w:eastAsia="仿宋"/>
        </w:rPr>
      </w:pPr>
    </w:p>
    <w:p w14:paraId="69EF5DFF" w14:textId="77777777" w:rsidR="009856F2" w:rsidRDefault="00000000">
      <w:pPr>
        <w:rPr>
          <w:rFonts w:ascii="仿宋" w:eastAsia="仿宋"/>
        </w:rPr>
      </w:pPr>
      <w:r>
        <w:rPr>
          <w:rFonts w:ascii="仿宋" w:eastAsia="仿宋"/>
        </w:rPr>
        <w:br w:type="page"/>
      </w:r>
    </w:p>
    <w:p w14:paraId="1EF5FC52" w14:textId="77777777" w:rsidR="009856F2" w:rsidRDefault="00000000">
      <w:pPr>
        <w:pStyle w:val="2"/>
        <w:spacing w:line="560" w:lineRule="exact"/>
        <w:ind w:firstLine="482"/>
        <w:rPr>
          <w:rFonts w:ascii="仿宋" w:eastAsia="仿宋"/>
          <w:color w:val="auto"/>
          <w:sz w:val="24"/>
        </w:rPr>
      </w:pPr>
      <w:r>
        <w:rPr>
          <w:rFonts w:ascii="仿宋" w:eastAsia="仿宋"/>
          <w:color w:val="auto"/>
          <w:sz w:val="24"/>
        </w:rPr>
        <w:lastRenderedPageBreak/>
        <w:t>参考文献（必填，符合GB/T 7714-2024格式，不少于10篇）</w:t>
      </w:r>
    </w:p>
    <w:p w14:paraId="5DDDA9DB" w14:textId="77777777" w:rsidR="009856F2" w:rsidRDefault="00000000">
      <w:pPr>
        <w:spacing w:line="560" w:lineRule="exact"/>
        <w:ind w:firstLine="482"/>
        <w:jc w:val="left"/>
        <w:rPr>
          <w:rFonts w:ascii="仿宋" w:eastAsia="仿宋"/>
        </w:rPr>
      </w:pPr>
      <w:r>
        <w:rPr>
          <w:rFonts w:ascii="仿宋" w:eastAsia="仿宋"/>
        </w:rPr>
        <w:t>【填写规范】按顺序编号，优先引用最新的权威期刊论文、临床指南、开源数据集说明文档、国家标准，格式示例：</w:t>
      </w:r>
    </w:p>
    <w:p w14:paraId="1BCA2F1F" w14:textId="77777777" w:rsidR="009856F2" w:rsidRDefault="009856F2">
      <w:pPr>
        <w:spacing w:line="560" w:lineRule="exact"/>
        <w:ind w:firstLine="482"/>
        <w:jc w:val="left"/>
        <w:rPr>
          <w:rFonts w:ascii="仿宋" w:eastAsia="仿宋"/>
        </w:rPr>
      </w:pPr>
    </w:p>
    <w:p w14:paraId="367E75B4" w14:textId="77777777" w:rsidR="009856F2" w:rsidRDefault="00000000">
      <w:pPr>
        <w:spacing w:line="560" w:lineRule="exact"/>
        <w:ind w:firstLine="482"/>
        <w:jc w:val="left"/>
        <w:rPr>
          <w:rFonts w:ascii="仿宋" w:eastAsia="仿宋"/>
        </w:rPr>
      </w:pPr>
      <w:r>
        <w:rPr>
          <w:rFonts w:ascii="仿宋" w:eastAsia="仿宋"/>
        </w:rPr>
        <w:t>[1] 中华医学会糖尿病学分会. 中国2型糖尿病防治指南(2024年版)[J]. 中华糖尿病杂志, 2024, 16(6): 481-568.</w:t>
      </w:r>
    </w:p>
    <w:p w14:paraId="2C765222" w14:textId="77777777" w:rsidR="009856F2" w:rsidRDefault="009856F2">
      <w:pPr>
        <w:spacing w:line="560" w:lineRule="exact"/>
        <w:ind w:firstLine="482"/>
        <w:jc w:val="left"/>
        <w:rPr>
          <w:rFonts w:ascii="仿宋" w:eastAsia="仿宋"/>
        </w:rPr>
      </w:pPr>
    </w:p>
    <w:p w14:paraId="5239B0BA" w14:textId="77777777" w:rsidR="009856F2" w:rsidRDefault="00000000">
      <w:pPr>
        <w:spacing w:line="560" w:lineRule="exact"/>
        <w:ind w:firstLine="482"/>
        <w:jc w:val="left"/>
        <w:rPr>
          <w:rFonts w:ascii="仿宋" w:eastAsia="仿宋"/>
        </w:rPr>
      </w:pPr>
      <w:r>
        <w:rPr>
          <w:rFonts w:ascii="仿宋" w:eastAsia="仿宋"/>
        </w:rPr>
        <w:t>[2] 中华医学会神经病学分会, 中华医学会神经病学分会脑血管病学组. 中国缺血性脑卒中和短暂性脑缺血发作二级预防指南(2025)[J]. 中华神经科杂志, 2025, 58(1): 10-36.</w:t>
      </w:r>
    </w:p>
    <w:p w14:paraId="0A3DA943" w14:textId="77777777" w:rsidR="009856F2" w:rsidRDefault="009856F2">
      <w:pPr>
        <w:spacing w:line="560" w:lineRule="exact"/>
        <w:ind w:firstLine="482"/>
        <w:jc w:val="left"/>
        <w:rPr>
          <w:rFonts w:ascii="仿宋" w:eastAsia="仿宋"/>
        </w:rPr>
      </w:pPr>
    </w:p>
    <w:p w14:paraId="7A933312" w14:textId="77777777" w:rsidR="009856F2" w:rsidRDefault="00000000">
      <w:pPr>
        <w:spacing w:line="560" w:lineRule="exact"/>
        <w:ind w:firstLine="482"/>
        <w:jc w:val="left"/>
        <w:rPr>
          <w:rFonts w:ascii="仿宋" w:eastAsia="仿宋"/>
        </w:rPr>
      </w:pPr>
      <w:r>
        <w:rPr>
          <w:rFonts w:ascii="仿宋" w:eastAsia="仿宋"/>
        </w:rPr>
        <w:t>[3] 数据集发布机构. 数据集名称[EB/OL]. 数据集官方链接, 发布年份.</w:t>
      </w:r>
    </w:p>
    <w:p w14:paraId="7C1B4188" w14:textId="77777777" w:rsidR="009856F2" w:rsidRDefault="009856F2">
      <w:pPr>
        <w:spacing w:line="560" w:lineRule="exact"/>
        <w:ind w:firstLine="482"/>
        <w:jc w:val="left"/>
        <w:rPr>
          <w:rFonts w:ascii="仿宋" w:eastAsia="仿宋"/>
        </w:rPr>
      </w:pPr>
    </w:p>
    <w:p w14:paraId="3CADF252" w14:textId="77777777" w:rsidR="009856F2" w:rsidRDefault="00000000">
      <w:pPr>
        <w:spacing w:line="560" w:lineRule="exact"/>
        <w:ind w:firstLine="482"/>
        <w:jc w:val="left"/>
        <w:rPr>
          <w:rFonts w:ascii="仿宋" w:eastAsia="仿宋"/>
        </w:rPr>
      </w:pPr>
      <w:r>
        <w:rPr>
          <w:rFonts w:ascii="仿宋" w:eastAsia="仿宋"/>
        </w:rPr>
        <w:t>[4] 作者. 论文题名[J]. 期刊名称, 年, 卷(期): 起止页码.</w:t>
      </w:r>
    </w:p>
    <w:p w14:paraId="78360DA0" w14:textId="77777777" w:rsidR="009856F2" w:rsidRDefault="009856F2">
      <w:pPr>
        <w:spacing w:line="560" w:lineRule="exact"/>
        <w:ind w:firstLine="482"/>
        <w:jc w:val="left"/>
        <w:rPr>
          <w:rFonts w:ascii="仿宋" w:eastAsia="仿宋"/>
        </w:rPr>
      </w:pPr>
    </w:p>
    <w:p w14:paraId="4CB5AB29" w14:textId="77777777" w:rsidR="009856F2" w:rsidRDefault="00000000">
      <w:pPr>
        <w:spacing w:line="560" w:lineRule="exact"/>
        <w:ind w:firstLine="482"/>
        <w:jc w:val="left"/>
        <w:rPr>
          <w:rFonts w:ascii="仿宋" w:eastAsia="仿宋"/>
        </w:rPr>
      </w:pPr>
      <w:r>
        <w:rPr>
          <w:rFonts w:ascii="仿宋" w:eastAsia="仿宋"/>
        </w:rPr>
        <w:t>[5] 作者. 专著名称[M]. 版次. 出版地: 出版者, 出版年: 起止页码.</w:t>
      </w:r>
    </w:p>
    <w:p w14:paraId="70741D6E" w14:textId="77777777" w:rsidR="009856F2" w:rsidRDefault="009856F2">
      <w:pPr>
        <w:spacing w:line="560" w:lineRule="exact"/>
        <w:ind w:firstLine="482"/>
        <w:jc w:val="left"/>
        <w:rPr>
          <w:rFonts w:ascii="仿宋" w:eastAsia="仿宋"/>
        </w:rPr>
      </w:pPr>
    </w:p>
    <w:p w14:paraId="319A077D" w14:textId="77777777" w:rsidR="009856F2" w:rsidRDefault="009856F2">
      <w:pPr>
        <w:pBdr>
          <w:bottom w:val="single" w:sz="6" w:space="1" w:color="auto"/>
        </w:pBdr>
        <w:spacing w:line="560" w:lineRule="exact"/>
        <w:ind w:firstLine="482"/>
        <w:jc w:val="left"/>
        <w:rPr>
          <w:rFonts w:ascii="仿宋" w:eastAsia="仿宋"/>
        </w:rPr>
      </w:pPr>
    </w:p>
    <w:p w14:paraId="7D1E0A11" w14:textId="77777777" w:rsidR="009856F2" w:rsidRDefault="009856F2">
      <w:pPr>
        <w:spacing w:line="560" w:lineRule="exact"/>
        <w:ind w:firstLine="482"/>
        <w:jc w:val="left"/>
        <w:rPr>
          <w:rFonts w:ascii="仿宋" w:eastAsia="仿宋"/>
        </w:rPr>
      </w:pPr>
    </w:p>
    <w:p w14:paraId="04752F35" w14:textId="77777777" w:rsidR="009856F2" w:rsidRDefault="00000000">
      <w:pPr>
        <w:pStyle w:val="2"/>
        <w:spacing w:after="200"/>
      </w:pPr>
      <w:r>
        <w:t>附录（必填，符合大赛最新合规要求，已适配豆包大模型使用场景）</w:t>
      </w:r>
    </w:p>
    <w:p w14:paraId="1EA0AFA4" w14:textId="77777777" w:rsidR="009856F2" w:rsidRDefault="00000000">
      <w:pPr>
        <w:spacing w:after="100"/>
        <w:ind w:left="20"/>
        <w:jc w:val="left"/>
      </w:pPr>
      <w:r>
        <w:t xml:space="preserve">1. </w:t>
      </w:r>
      <w:r>
        <w:rPr>
          <w:b/>
          <w:bCs/>
        </w:rPr>
        <w:t>附录</w:t>
      </w:r>
      <w:r>
        <w:rPr>
          <w:b/>
          <w:bCs/>
        </w:rPr>
        <w:t xml:space="preserve">A </w:t>
      </w:r>
      <w:r>
        <w:rPr>
          <w:b/>
          <w:bCs/>
        </w:rPr>
        <w:t>大模型使用详细声明（大赛强制要求，已适配豆包大模型）</w:t>
      </w:r>
    </w:p>
    <w:p w14:paraId="157EE093" w14:textId="77777777" w:rsidR="009856F2" w:rsidRDefault="00000000">
      <w:pPr>
        <w:spacing w:after="200"/>
      </w:pPr>
      <w:r>
        <w:t xml:space="preserve"> </w:t>
      </w:r>
    </w:p>
    <w:p w14:paraId="3F7A3182" w14:textId="77777777" w:rsidR="009856F2" w:rsidRDefault="00000000">
      <w:pPr>
        <w:spacing w:after="120"/>
        <w:jc w:val="left"/>
      </w:pPr>
      <w:r>
        <w:t>【填写规范】必须严格按照大赛要求，详细说明大模型的使用情况，示例如下：</w:t>
      </w:r>
    </w:p>
    <w:p w14:paraId="4DCA145A" w14:textId="77777777" w:rsidR="009856F2" w:rsidRDefault="00000000">
      <w:pPr>
        <w:spacing w:after="200"/>
      </w:pPr>
      <w:r>
        <w:t xml:space="preserve"> </w:t>
      </w:r>
    </w:p>
    <w:p w14:paraId="5C7BAF83" w14:textId="77777777" w:rsidR="009856F2" w:rsidRDefault="00000000">
      <w:pPr>
        <w:pBdr>
          <w:left w:val="single" w:sz="12" w:space="8" w:color="BFBFBF"/>
        </w:pBdr>
        <w:spacing w:after="120"/>
        <w:ind w:left="300"/>
        <w:jc w:val="left"/>
      </w:pPr>
      <w:r>
        <w:t>本作品在个性化健康干预方案生成环节使用了豆包大模型，具体使用情况说明如</w:t>
      </w:r>
      <w:r>
        <w:lastRenderedPageBreak/>
        <w:t>下：</w:t>
      </w:r>
    </w:p>
    <w:p w14:paraId="1009273C" w14:textId="77777777" w:rsidR="009856F2" w:rsidRDefault="00000000">
      <w:pPr>
        <w:spacing w:after="200"/>
      </w:pPr>
      <w:r>
        <w:t xml:space="preserve"> </w:t>
      </w:r>
    </w:p>
    <w:p w14:paraId="4A32D8D3" w14:textId="77777777" w:rsidR="009856F2" w:rsidRDefault="00000000">
      <w:pPr>
        <w:pBdr>
          <w:left w:val="single" w:sz="12" w:space="8" w:color="BFBFBF"/>
        </w:pBdr>
        <w:spacing w:after="100"/>
        <w:ind w:left="320"/>
        <w:jc w:val="left"/>
      </w:pPr>
      <w:r>
        <w:t xml:space="preserve">1. </w:t>
      </w:r>
      <w:r>
        <w:t>使用场景：仅用于个性化健康干预方案的文本生成与润色，不涉及模型训练、核心算法研发、疾病诊断等环节；</w:t>
      </w:r>
    </w:p>
    <w:p w14:paraId="1BB5010E" w14:textId="77777777" w:rsidR="009856F2" w:rsidRDefault="00000000">
      <w:pPr>
        <w:spacing w:after="200"/>
      </w:pPr>
      <w:r>
        <w:t xml:space="preserve"> </w:t>
      </w:r>
    </w:p>
    <w:p w14:paraId="09F626DE" w14:textId="77777777" w:rsidR="009856F2" w:rsidRDefault="00000000">
      <w:pPr>
        <w:pBdr>
          <w:left w:val="single" w:sz="12" w:space="8" w:color="BFBFBF"/>
        </w:pBdr>
        <w:spacing w:after="100"/>
        <w:ind w:left="320"/>
        <w:jc w:val="left"/>
      </w:pPr>
      <w:r>
        <w:t xml:space="preserve">2. </w:t>
      </w:r>
      <w:r>
        <w:t>具体使用方式：通过豆包大模型</w:t>
      </w:r>
      <w:r>
        <w:t>API</w:t>
      </w:r>
      <w:r>
        <w:t>接口调用，基于预设的</w:t>
      </w:r>
      <w:r>
        <w:t>Prompt</w:t>
      </w:r>
      <w:r>
        <w:t>模板与临床指南约束规则，结合用户的健康信息与风险结果，生成个性化的健康管理方案；</w:t>
      </w:r>
    </w:p>
    <w:p w14:paraId="433DCFA4" w14:textId="77777777" w:rsidR="009856F2" w:rsidRDefault="00000000">
      <w:pPr>
        <w:spacing w:after="200"/>
      </w:pPr>
      <w:r>
        <w:t xml:space="preserve"> </w:t>
      </w:r>
    </w:p>
    <w:p w14:paraId="35539AE0" w14:textId="77777777" w:rsidR="009856F2" w:rsidRDefault="00000000">
      <w:pPr>
        <w:pBdr>
          <w:left w:val="single" w:sz="12" w:space="8" w:color="BFBFBF"/>
        </w:pBdr>
        <w:spacing w:after="100"/>
        <w:ind w:left="320"/>
        <w:jc w:val="left"/>
      </w:pPr>
      <w:r>
        <w:t xml:space="preserve">3. </w:t>
      </w:r>
      <w:r>
        <w:t>输入与输出：输入为用户的非隐私健康信息、风险分级、核心危险因素、临床指南规则框架；输出为个性化饮食、运动、生活方式调整、随访建议，无任何医疗诊断、处方类内容；</w:t>
      </w:r>
    </w:p>
    <w:p w14:paraId="6369441C" w14:textId="77777777" w:rsidR="009856F2" w:rsidRDefault="00000000">
      <w:pPr>
        <w:spacing w:after="200"/>
      </w:pPr>
      <w:r>
        <w:t xml:space="preserve"> </w:t>
      </w:r>
    </w:p>
    <w:p w14:paraId="5866E3FA" w14:textId="77777777" w:rsidR="009856F2" w:rsidRDefault="00000000">
      <w:pPr>
        <w:pBdr>
          <w:left w:val="single" w:sz="12" w:space="8" w:color="BFBFBF"/>
        </w:pBdr>
        <w:spacing w:after="100"/>
        <w:ind w:left="320"/>
        <w:jc w:val="left"/>
      </w:pPr>
      <w:r>
        <w:t xml:space="preserve">4. </w:t>
      </w:r>
      <w:r>
        <w:t>优化模块：通过大模型优化了传统干预方案的同质化问题，提升了方案的个性化程度、可读性与用户依从性；</w:t>
      </w:r>
    </w:p>
    <w:p w14:paraId="7E44C6AF" w14:textId="77777777" w:rsidR="009856F2" w:rsidRDefault="00000000">
      <w:pPr>
        <w:spacing w:after="200"/>
      </w:pPr>
      <w:r>
        <w:t xml:space="preserve"> </w:t>
      </w:r>
    </w:p>
    <w:p w14:paraId="2F8711C0" w14:textId="77777777" w:rsidR="009856F2" w:rsidRDefault="00000000">
      <w:pPr>
        <w:pBdr>
          <w:left w:val="single" w:sz="12" w:space="8" w:color="BFBFBF"/>
        </w:pBdr>
        <w:spacing w:after="100"/>
        <w:ind w:left="320"/>
        <w:jc w:val="left"/>
      </w:pPr>
      <w:r>
        <w:t xml:space="preserve">5. </w:t>
      </w:r>
      <w:r>
        <w:t>使用边界与审核机制：预设严格的</w:t>
      </w:r>
      <w:r>
        <w:t>Prompt</w:t>
      </w:r>
      <w:r>
        <w:t>约束与敏感词过滤，禁止生成违规医疗内容；所有生成内容均需经过指南合规性校验，仅作为健康管理参考，不构成医疗建议。</w:t>
      </w:r>
    </w:p>
    <w:p w14:paraId="6BC0B50F" w14:textId="77777777" w:rsidR="009856F2" w:rsidRDefault="00000000">
      <w:pPr>
        <w:spacing w:after="200"/>
      </w:pPr>
      <w:r>
        <w:t xml:space="preserve"> </w:t>
      </w:r>
    </w:p>
    <w:p w14:paraId="5AEEF722" w14:textId="77777777" w:rsidR="009856F2" w:rsidRDefault="00000000">
      <w:pPr>
        <w:pBdr>
          <w:left w:val="single" w:sz="12" w:space="8" w:color="BFBFBF"/>
        </w:pBdr>
        <w:spacing w:after="120"/>
        <w:ind w:left="300"/>
        <w:jc w:val="left"/>
      </w:pPr>
      <w:r>
        <w:t>本作品未使用大模型生成核心算法、论文报告主体内容，所有核心技术与报告内容均为参赛团队原创完成。</w:t>
      </w:r>
    </w:p>
    <w:p w14:paraId="1C8BC8C4" w14:textId="77777777" w:rsidR="009856F2" w:rsidRDefault="00000000">
      <w:pPr>
        <w:spacing w:after="200"/>
      </w:pPr>
      <w:r>
        <w:t xml:space="preserve"> </w:t>
      </w:r>
    </w:p>
    <w:p w14:paraId="39A1D2E2" w14:textId="77777777" w:rsidR="009856F2" w:rsidRDefault="00000000">
      <w:pPr>
        <w:spacing w:after="100"/>
        <w:ind w:left="20"/>
        <w:jc w:val="left"/>
      </w:pPr>
      <w:r>
        <w:t xml:space="preserve">1. </w:t>
      </w:r>
      <w:r>
        <w:rPr>
          <w:b/>
          <w:bCs/>
        </w:rPr>
        <w:t>附录</w:t>
      </w:r>
      <w:r>
        <w:rPr>
          <w:b/>
          <w:bCs/>
        </w:rPr>
        <w:t xml:space="preserve">B </w:t>
      </w:r>
      <w:r>
        <w:rPr>
          <w:b/>
          <w:bCs/>
        </w:rPr>
        <w:t>平台核心功能完整界面截图</w:t>
      </w:r>
      <w:r>
        <w:t>（带编号题注，含风险预测、可解释性可视化、</w:t>
      </w:r>
      <w:r>
        <w:t>3</w:t>
      </w:r>
      <w:r>
        <w:t>类个性化服务界面）。</w:t>
      </w:r>
    </w:p>
    <w:p w14:paraId="1023ED1D" w14:textId="77777777" w:rsidR="009856F2" w:rsidRDefault="00000000">
      <w:pPr>
        <w:spacing w:after="100"/>
        <w:ind w:left="20"/>
        <w:jc w:val="left"/>
      </w:pPr>
      <w:r>
        <w:t xml:space="preserve">2. </w:t>
      </w:r>
      <w:r>
        <w:rPr>
          <w:b/>
          <w:bCs/>
        </w:rPr>
        <w:t>附录</w:t>
      </w:r>
      <w:r>
        <w:rPr>
          <w:b/>
          <w:bCs/>
        </w:rPr>
        <w:t xml:space="preserve">C </w:t>
      </w:r>
      <w:r>
        <w:rPr>
          <w:b/>
          <w:bCs/>
        </w:rPr>
        <w:t>模型训练超参数详情表</w:t>
      </w:r>
      <w:r>
        <w:t>。</w:t>
      </w:r>
    </w:p>
    <w:p w14:paraId="4D4C302D" w14:textId="77777777" w:rsidR="009856F2" w:rsidRDefault="00000000">
      <w:pPr>
        <w:spacing w:after="100"/>
        <w:ind w:left="20"/>
        <w:jc w:val="left"/>
      </w:pPr>
      <w:r>
        <w:t xml:space="preserve">3. </w:t>
      </w:r>
      <w:r>
        <w:rPr>
          <w:b/>
          <w:bCs/>
        </w:rPr>
        <w:t>附录</w:t>
      </w:r>
      <w:r>
        <w:rPr>
          <w:b/>
          <w:bCs/>
        </w:rPr>
        <w:t xml:space="preserve">D </w:t>
      </w:r>
      <w:r>
        <w:rPr>
          <w:b/>
          <w:bCs/>
        </w:rPr>
        <w:t>开源数据集官方授权协议截图</w:t>
      </w:r>
      <w:r>
        <w:rPr>
          <w:b/>
          <w:bCs/>
        </w:rPr>
        <w:t>/</w:t>
      </w:r>
      <w:r>
        <w:rPr>
          <w:b/>
          <w:bCs/>
        </w:rPr>
        <w:t>链接</w:t>
      </w:r>
      <w:r>
        <w:t>（证明数据合规性）。</w:t>
      </w:r>
    </w:p>
    <w:p w14:paraId="7EE1027D" w14:textId="77777777" w:rsidR="009856F2" w:rsidRDefault="00000000">
      <w:pPr>
        <w:spacing w:after="100"/>
        <w:ind w:left="20"/>
        <w:jc w:val="left"/>
      </w:pPr>
      <w:r>
        <w:t xml:space="preserve">4. </w:t>
      </w:r>
      <w:r>
        <w:rPr>
          <w:b/>
          <w:bCs/>
        </w:rPr>
        <w:t>附录</w:t>
      </w:r>
      <w:r>
        <w:rPr>
          <w:b/>
          <w:bCs/>
        </w:rPr>
        <w:t xml:space="preserve">E </w:t>
      </w:r>
      <w:r>
        <w:rPr>
          <w:b/>
          <w:bCs/>
        </w:rPr>
        <w:t>作品演示视频二维码</w:t>
      </w:r>
      <w:r>
        <w:rPr>
          <w:b/>
          <w:bCs/>
        </w:rPr>
        <w:t>/</w:t>
      </w:r>
      <w:r>
        <w:rPr>
          <w:b/>
          <w:bCs/>
        </w:rPr>
        <w:t>链接</w:t>
      </w:r>
      <w:r>
        <w:t>（按大赛要求提供）。</w:t>
      </w:r>
    </w:p>
    <w:sectPr w:rsidR="009856F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3A8B9" w14:textId="77777777" w:rsidR="001703F5" w:rsidRDefault="001703F5" w:rsidP="00F33123">
      <w:r>
        <w:separator/>
      </w:r>
    </w:p>
  </w:endnote>
  <w:endnote w:type="continuationSeparator" w:id="0">
    <w:p w14:paraId="5ADDCD08" w14:textId="77777777" w:rsidR="001703F5" w:rsidRDefault="001703F5" w:rsidP="00F33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83EB7" w14:textId="77777777" w:rsidR="001703F5" w:rsidRDefault="001703F5" w:rsidP="00F33123">
      <w:r>
        <w:separator/>
      </w:r>
    </w:p>
  </w:footnote>
  <w:footnote w:type="continuationSeparator" w:id="0">
    <w:p w14:paraId="6D8A775D" w14:textId="77777777" w:rsidR="001703F5" w:rsidRDefault="001703F5" w:rsidP="00F33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suff w:val="space"/>
      <w:lvlText w:val="●"/>
      <w:lvlJc w:val="left"/>
      <w:pPr>
        <w:ind w:left="240" w:hanging="180"/>
      </w:pPr>
    </w:lvl>
    <w:lvl w:ilvl="1">
      <w:start w:val="1"/>
      <w:numFmt w:val="bullet"/>
      <w:suff w:val="space"/>
      <w:lvlText w:val="○"/>
      <w:lvlJc w:val="left"/>
      <w:pPr>
        <w:ind w:left="660" w:hanging="180"/>
      </w:pPr>
    </w:lvl>
    <w:lvl w:ilvl="2">
      <w:start w:val="1"/>
      <w:numFmt w:val="bullet"/>
      <w:suff w:val="space"/>
      <w:lvlText w:val="■"/>
      <w:lvlJc w:val="left"/>
      <w:pPr>
        <w:ind w:left="1080" w:hanging="180"/>
      </w:pPr>
    </w:lvl>
    <w:lvl w:ilvl="3">
      <w:start w:val="1"/>
      <w:numFmt w:val="bullet"/>
      <w:suff w:val="space"/>
      <w:lvlText w:val="●"/>
      <w:lvlJc w:val="left"/>
      <w:pPr>
        <w:ind w:left="1500" w:hanging="180"/>
      </w:pPr>
    </w:lvl>
    <w:lvl w:ilvl="4">
      <w:start w:val="1"/>
      <w:numFmt w:val="bullet"/>
      <w:suff w:val="space"/>
      <w:lvlText w:val="○"/>
      <w:lvlJc w:val="left"/>
      <w:pPr>
        <w:ind w:left="1920" w:hanging="180"/>
      </w:pPr>
    </w:lvl>
    <w:lvl w:ilvl="5">
      <w:start w:val="1"/>
      <w:numFmt w:val="bullet"/>
      <w:suff w:val="space"/>
      <w:lvlText w:val="■"/>
      <w:lvlJc w:val="left"/>
      <w:pPr>
        <w:ind w:left="2340" w:hanging="180"/>
      </w:pPr>
    </w:lvl>
    <w:lvl w:ilvl="6">
      <w:start w:val="1"/>
      <w:numFmt w:val="bullet"/>
      <w:suff w:val="space"/>
      <w:lvlText w:val="●"/>
      <w:lvlJc w:val="left"/>
      <w:pPr>
        <w:ind w:left="2760" w:hanging="180"/>
      </w:pPr>
    </w:lvl>
    <w:lvl w:ilvl="7">
      <w:start w:val="1"/>
      <w:numFmt w:val="bullet"/>
      <w:suff w:val="space"/>
      <w:lvlText w:val="○"/>
      <w:lvlJc w:val="left"/>
      <w:pPr>
        <w:ind w:left="3180" w:hanging="180"/>
      </w:pPr>
    </w:lvl>
    <w:lvl w:ilvl="8">
      <w:start w:val="1"/>
      <w:numFmt w:val="bullet"/>
      <w:suff w:val="space"/>
      <w:lvlText w:val="■"/>
      <w:lvlJc w:val="left"/>
      <w:pPr>
        <w:ind w:left="3600" w:hanging="180"/>
      </w:pPr>
    </w:lvl>
  </w:abstractNum>
  <w:num w:numId="1" w16cid:durableId="2097902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6F2"/>
    <w:rsid w:val="0002210A"/>
    <w:rsid w:val="001703F5"/>
    <w:rsid w:val="007B22D7"/>
    <w:rsid w:val="00845E1F"/>
    <w:rsid w:val="00937981"/>
    <w:rsid w:val="009856F2"/>
    <w:rsid w:val="00CF62A4"/>
    <w:rsid w:val="00D32D3F"/>
    <w:rsid w:val="00F33123"/>
    <w:rsid w:val="25E27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1D7AD"/>
  <w15:docId w15:val="{BA903F97-72F2-4F7C-8DDA-41271CDF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szCs w:val="24"/>
    </w:rPr>
  </w:style>
  <w:style w:type="paragraph" w:styleId="1">
    <w:name w:val="heading 1"/>
    <w:next w:val="a"/>
    <w:qFormat/>
    <w:pPr>
      <w:outlineLvl w:val="0"/>
    </w:pPr>
    <w:rPr>
      <w:b/>
      <w:bCs/>
      <w:color w:val="000000"/>
      <w:sz w:val="40"/>
      <w:szCs w:val="40"/>
    </w:rPr>
  </w:style>
  <w:style w:type="paragraph" w:styleId="2">
    <w:name w:val="heading 2"/>
    <w:next w:val="a"/>
    <w:qFormat/>
    <w:pPr>
      <w:outlineLvl w:val="1"/>
    </w:pPr>
    <w:rPr>
      <w:b/>
      <w:bCs/>
      <w:color w:val="000000"/>
      <w:sz w:val="36"/>
      <w:szCs w:val="36"/>
    </w:rPr>
  </w:style>
  <w:style w:type="paragraph" w:styleId="3">
    <w:name w:val="heading 3"/>
    <w:next w:val="a"/>
    <w:qFormat/>
    <w:pPr>
      <w:outlineLvl w:val="2"/>
    </w:pPr>
    <w:rPr>
      <w:b/>
      <w:bCs/>
      <w:color w:val="000000"/>
      <w:sz w:val="32"/>
      <w:szCs w:val="32"/>
    </w:rPr>
  </w:style>
  <w:style w:type="paragraph" w:styleId="4">
    <w:name w:val="heading 4"/>
    <w:next w:val="a"/>
    <w:qFormat/>
    <w:pPr>
      <w:outlineLvl w:val="3"/>
    </w:pPr>
    <w:rPr>
      <w:b/>
      <w:bCs/>
      <w:color w:val="000000"/>
      <w:sz w:val="28"/>
      <w:szCs w:val="28"/>
    </w:rPr>
  </w:style>
  <w:style w:type="paragraph" w:styleId="5">
    <w:name w:val="heading 5"/>
    <w:next w:val="a"/>
    <w:qFormat/>
    <w:pPr>
      <w:outlineLvl w:val="4"/>
    </w:pPr>
    <w:rPr>
      <w:b/>
      <w:bCs/>
      <w:color w:val="000000"/>
      <w:sz w:val="24"/>
      <w:szCs w:val="24"/>
    </w:rPr>
  </w:style>
  <w:style w:type="paragraph" w:styleId="6">
    <w:name w:val="heading 6"/>
    <w:next w:val="a"/>
    <w:qFormat/>
    <w:pPr>
      <w:outlineLvl w:val="5"/>
    </w:pPr>
    <w:rPr>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qFormat/>
  </w:style>
  <w:style w:type="paragraph" w:styleId="a5">
    <w:name w:val="Title"/>
    <w:qFormat/>
    <w:rPr>
      <w:sz w:val="56"/>
      <w:szCs w:val="56"/>
    </w:rPr>
  </w:style>
  <w:style w:type="character" w:styleId="a6">
    <w:name w:val="Hyperlink"/>
    <w:uiPriority w:val="99"/>
    <w:unhideWhenUsed/>
    <w:qFormat/>
    <w:rPr>
      <w:color w:val="0563C1"/>
      <w:u w:val="single"/>
    </w:rPr>
  </w:style>
  <w:style w:type="character" w:styleId="a7">
    <w:name w:val="footnote reference"/>
    <w:uiPriority w:val="99"/>
    <w:semiHidden/>
    <w:unhideWhenUsed/>
    <w:qFormat/>
    <w:rPr>
      <w:vertAlign w:val="superscript"/>
    </w:rPr>
  </w:style>
  <w:style w:type="paragraph" w:styleId="a8">
    <w:name w:val="List Paragraph"/>
    <w:qFormat/>
    <w:rPr>
      <w:sz w:val="24"/>
      <w:szCs w:val="24"/>
    </w:rPr>
  </w:style>
  <w:style w:type="character" w:customStyle="1" w:styleId="a4">
    <w:name w:val="脚注文本 字符"/>
    <w:link w:val="a3"/>
    <w:uiPriority w:val="99"/>
    <w:semiHidden/>
    <w:unhideWhenUsed/>
    <w:qFormat/>
    <w:rPr>
      <w:sz w:val="20"/>
      <w:szCs w:val="20"/>
    </w:rPr>
  </w:style>
  <w:style w:type="paragraph" w:styleId="a9">
    <w:name w:val="header"/>
    <w:basedOn w:val="a"/>
    <w:link w:val="aa"/>
    <w:rsid w:val="00F33123"/>
    <w:pPr>
      <w:tabs>
        <w:tab w:val="center" w:pos="4153"/>
        <w:tab w:val="right" w:pos="8306"/>
      </w:tabs>
      <w:snapToGrid w:val="0"/>
      <w:jc w:val="center"/>
    </w:pPr>
    <w:rPr>
      <w:sz w:val="18"/>
      <w:szCs w:val="18"/>
    </w:rPr>
  </w:style>
  <w:style w:type="character" w:customStyle="1" w:styleId="aa">
    <w:name w:val="页眉 字符"/>
    <w:basedOn w:val="a0"/>
    <w:link w:val="a9"/>
    <w:rsid w:val="00F33123"/>
    <w:rPr>
      <w:sz w:val="18"/>
      <w:szCs w:val="18"/>
    </w:rPr>
  </w:style>
  <w:style w:type="paragraph" w:styleId="ab">
    <w:name w:val="footer"/>
    <w:basedOn w:val="a"/>
    <w:link w:val="ac"/>
    <w:rsid w:val="00F33123"/>
    <w:pPr>
      <w:tabs>
        <w:tab w:val="center" w:pos="4153"/>
        <w:tab w:val="right" w:pos="8306"/>
      </w:tabs>
      <w:snapToGrid w:val="0"/>
      <w:jc w:val="left"/>
    </w:pPr>
    <w:rPr>
      <w:sz w:val="18"/>
      <w:szCs w:val="18"/>
    </w:rPr>
  </w:style>
  <w:style w:type="character" w:customStyle="1" w:styleId="ac">
    <w:name w:val="页脚 字符"/>
    <w:basedOn w:val="a0"/>
    <w:link w:val="ab"/>
    <w:rsid w:val="00F3312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36</Pages>
  <Words>8824</Words>
  <Characters>9530</Characters>
  <Application>Microsoft Office Word</Application>
  <DocSecurity>0</DocSecurity>
  <Lines>595</Lines>
  <Paragraphs>573</Paragraphs>
  <ScaleCrop>false</ScaleCrop>
  <Company/>
  <LinksUpToDate>false</LinksUpToDate>
  <CharactersWithSpaces>17781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ning Cheng</cp:lastModifiedBy>
  <cp:revision>9</cp:revision>
  <dcterms:created xsi:type="dcterms:W3CDTF">2026-04-09T13:20:00Z</dcterms:created>
  <dcterms:modified xsi:type="dcterms:W3CDTF">2026-04-09T13:35:00Z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eyJoZGlkIjoiYjFmZDI4ZmFmZjYzYzRjMWZlNGE5NzgxZWU3NWE0YzgiLCJ1c2VySWQiOiIxMTI4OTk0MTU4In0=</vt:lpwstr>
  </property>
  <property fmtid="{D5CDD505-2E9C-101B-9397-08002B2CF9AE}" pid="3" name="KSOProductBuildVer">
    <vt:lpwstr>2052-12.1.0.25225</vt:lpwstr>
  </property>
  <property fmtid="{D5CDD505-2E9C-101B-9397-08002B2CF9AE}" pid="4" name="ICV">
    <vt:lpwstr>66285E2BF89A4AC9919E78609C849100_13</vt:lpwstr>
  </property>
</Properties>
</file>