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1C2FF" w14:textId="60565942" w:rsidR="009376A7" w:rsidRDefault="008F1BF3" w:rsidP="00CB47DC">
      <w:pPr>
        <w:spacing w:after="240"/>
        <w:ind w:firstLine="0"/>
        <w:jc w:val="center"/>
      </w:pPr>
      <w:r w:rsidRPr="008F1BF3">
        <w:rPr>
          <w:b/>
          <w:sz w:val="26"/>
        </w:rPr>
        <w:t>A Multi-Agent Framework for Ceramic Reign Mark Recognition</w:t>
      </w:r>
    </w:p>
    <w:p w14:paraId="2E625F3E" w14:textId="77777777" w:rsidR="0097674F" w:rsidRPr="00AF6776" w:rsidRDefault="0097674F" w:rsidP="0097674F">
      <w:pPr>
        <w:pBdr>
          <w:top w:val="nil"/>
          <w:left w:val="nil"/>
          <w:bottom w:val="nil"/>
          <w:right w:val="nil"/>
          <w:between w:val="nil"/>
        </w:pBdr>
        <w:spacing w:after="200"/>
        <w:ind w:firstLine="0"/>
        <w:jc w:val="center"/>
        <w:rPr>
          <w:color w:val="000000"/>
        </w:rPr>
      </w:pPr>
      <w:r>
        <w:rPr>
          <w:color w:val="000000"/>
          <w:sz w:val="18"/>
          <w:szCs w:val="18"/>
        </w:rPr>
        <w:t>TRAN Thanh-Nam</w:t>
      </w:r>
      <w:r w:rsidRPr="00AF6776">
        <w:rPr>
          <w:color w:val="000000"/>
          <w:vertAlign w:val="superscript"/>
        </w:rPr>
        <w:t>1[</w:t>
      </w:r>
      <w:r w:rsidRPr="0097674F">
        <w:rPr>
          <w:color w:val="000000"/>
          <w:vertAlign w:val="superscript"/>
        </w:rPr>
        <w:t>0009-0008-6301-7332</w:t>
      </w:r>
      <w:r w:rsidRPr="00AF6776">
        <w:rPr>
          <w:color w:val="000000"/>
          <w:vertAlign w:val="superscript"/>
        </w:rPr>
        <w:t>]</w:t>
      </w:r>
      <w:r>
        <w:rPr>
          <w:color w:val="000000"/>
        </w:rPr>
        <w:t>,</w:t>
      </w:r>
      <w:r>
        <w:rPr>
          <w:color w:val="000000"/>
          <w:sz w:val="18"/>
          <w:szCs w:val="18"/>
        </w:rPr>
        <w:t xml:space="preserve"> </w:t>
      </w:r>
      <w:r>
        <w:rPr>
          <w:color w:val="000000"/>
          <w:sz w:val="18"/>
          <w:szCs w:val="18"/>
          <w:lang w:val="en-US"/>
        </w:rPr>
        <w:t>TRUONG Xua</w:t>
      </w:r>
      <w:r w:rsidRPr="00AF6776">
        <w:rPr>
          <w:color w:val="000000"/>
          <w:sz w:val="18"/>
          <w:szCs w:val="18"/>
          <w:vertAlign w:val="superscript"/>
        </w:rPr>
        <w:t>2</w:t>
      </w:r>
      <w:r>
        <w:rPr>
          <w:color w:val="000000"/>
        </w:rPr>
        <w:t xml:space="preserve">, </w:t>
      </w:r>
      <w:r w:rsidRPr="00AF6776">
        <w:rPr>
          <w:color w:val="000000"/>
        </w:rPr>
        <w:t xml:space="preserve">and </w:t>
      </w:r>
      <w:r w:rsidRPr="00AF6776">
        <w:rPr>
          <w:color w:val="000000"/>
          <w:sz w:val="18"/>
          <w:szCs w:val="18"/>
        </w:rPr>
        <w:t>NGO HO ANH</w:t>
      </w:r>
      <w:r w:rsidRPr="00AF6776">
        <w:rPr>
          <w:color w:val="000000"/>
          <w:sz w:val="18"/>
          <w:szCs w:val="18"/>
          <w:u w:val="single"/>
        </w:rPr>
        <w:t>-</w:t>
      </w:r>
      <w:r w:rsidRPr="00AF6776">
        <w:rPr>
          <w:color w:val="000000"/>
          <w:sz w:val="18"/>
          <w:szCs w:val="18"/>
        </w:rPr>
        <w:t>Kho</w:t>
      </w:r>
      <w:r>
        <w:rPr>
          <w:color w:val="000000"/>
          <w:sz w:val="18"/>
          <w:szCs w:val="18"/>
        </w:rPr>
        <w:t>a</w:t>
      </w:r>
      <w:r w:rsidRPr="00AF6776">
        <w:rPr>
          <w:color w:val="000000"/>
          <w:vertAlign w:val="superscript"/>
        </w:rPr>
        <w:t>1[</w:t>
      </w:r>
      <w:r w:rsidRPr="0097674F">
        <w:rPr>
          <w:color w:val="000000"/>
          <w:vertAlign w:val="superscript"/>
        </w:rPr>
        <w:t>0000-0002-4844-5012</w:t>
      </w:r>
      <w:r w:rsidRPr="00AF6776">
        <w:rPr>
          <w:color w:val="000000"/>
          <w:vertAlign w:val="superscript"/>
        </w:rPr>
        <w:t>]</w:t>
      </w:r>
    </w:p>
    <w:p w14:paraId="0EECA69E" w14:textId="77777777" w:rsidR="0097674F" w:rsidRDefault="0097674F" w:rsidP="0097674F">
      <w:pPr>
        <w:pBdr>
          <w:top w:val="nil"/>
          <w:left w:val="nil"/>
          <w:bottom w:val="nil"/>
          <w:right w:val="nil"/>
          <w:between w:val="nil"/>
        </w:pBdr>
        <w:ind w:firstLine="0"/>
        <w:jc w:val="center"/>
        <w:rPr>
          <w:color w:val="000000"/>
          <w:sz w:val="18"/>
          <w:szCs w:val="18"/>
        </w:rPr>
      </w:pPr>
      <w:r w:rsidRPr="00AF6776">
        <w:rPr>
          <w:color w:val="000000"/>
          <w:sz w:val="18"/>
          <w:szCs w:val="18"/>
          <w:vertAlign w:val="superscript"/>
        </w:rPr>
        <w:t>1</w:t>
      </w:r>
      <w:r w:rsidRPr="00AF6776">
        <w:rPr>
          <w:color w:val="000000"/>
          <w:sz w:val="18"/>
          <w:szCs w:val="18"/>
        </w:rPr>
        <w:t xml:space="preserve"> </w:t>
      </w:r>
      <w:r w:rsidRPr="00C3770A">
        <w:rPr>
          <w:color w:val="000000"/>
          <w:sz w:val="18"/>
          <w:szCs w:val="18"/>
          <w:lang w:val="en"/>
        </w:rPr>
        <w:t>Faculty of Information Technology, Nam Can Tho University, 168 Nguyen Van Cu Street, An Binh Ward, Can Tho City, Vietnam</w:t>
      </w:r>
      <w:r w:rsidRPr="00AF6776">
        <w:rPr>
          <w:color w:val="000000"/>
          <w:sz w:val="18"/>
          <w:szCs w:val="18"/>
        </w:rPr>
        <w:br/>
      </w:r>
      <w:r>
        <w:rPr>
          <w:rFonts w:ascii="Courier New" w:eastAsia="Courier" w:hAnsi="Courier New" w:cs="Courier New"/>
          <w:color w:val="000000"/>
          <w:sz w:val="18"/>
          <w:szCs w:val="18"/>
        </w:rPr>
        <w:t>{ttnam@nctu.edu.vn,</w:t>
      </w:r>
      <w:r w:rsidRPr="0097674F">
        <w:rPr>
          <w:rFonts w:ascii="Courier New" w:eastAsia="Courier" w:hAnsi="Courier New" w:cs="Courier New"/>
          <w:color w:val="000000"/>
          <w:sz w:val="18"/>
          <w:szCs w:val="18"/>
          <w:lang w:val="en-US"/>
        </w:rPr>
        <w:t xml:space="preserve"> </w:t>
      </w:r>
      <w:r>
        <w:rPr>
          <w:rFonts w:ascii="Courier New" w:eastAsia="Courier" w:hAnsi="Courier New" w:cs="Courier New"/>
          <w:color w:val="000000"/>
          <w:sz w:val="18"/>
          <w:szCs w:val="18"/>
          <w:lang w:val="en-US"/>
        </w:rPr>
        <w:t>xua225064@student.nctu.edu.vn</w:t>
      </w:r>
      <w:r>
        <w:rPr>
          <w:rFonts w:ascii="Courier New" w:eastAsia="Courier" w:hAnsi="Courier New" w:cs="Courier New"/>
          <w:color w:val="000000"/>
          <w:sz w:val="18"/>
          <w:szCs w:val="18"/>
        </w:rPr>
        <w:t xml:space="preserve">,nhakhoa@nctu.edu.vn} </w:t>
      </w:r>
    </w:p>
    <w:p w14:paraId="27C0ADC1" w14:textId="690000B5" w:rsidR="009376A7" w:rsidRDefault="00000000">
      <w:pPr>
        <w:spacing w:before="600"/>
        <w:ind w:left="567" w:right="567" w:firstLine="0"/>
      </w:pPr>
      <w:r w:rsidRPr="00B17246">
        <w:rPr>
          <w:b/>
          <w:bCs/>
        </w:rPr>
        <w:t>Abstract</w:t>
      </w:r>
      <w:r>
        <w:t xml:space="preserve">. </w:t>
      </w:r>
      <w:r w:rsidR="008F1BF3" w:rsidRPr="008F1BF3">
        <w:t>This paper proposes a web-based system for ceramic reign mark recognition and evidence-based verification. The system addresses degraded, seal-script, and visually ambiguous marks by combining multiple agents, including OCR-based text extraction, Vision AI reading, reference database matching, web-source verification, and image-based comparison. Instead of relying on a single OCR result, MarkSense uses a weighted consensus mechanism to integrate outputs from different agents and produce a final report containing the recognized mark, historical metadata, confidence level, and supporting sources when available. A key feature of the system is its ability to mark uncertain or unsupported results as unverified, reducing hallucinated historical claims. The paper presents the system architecture and pilot evaluation, showing that the proposed multi-agent approach improves robustness compared with OCR-only processing in ceramic mark analysis</w:t>
      </w:r>
      <w:r>
        <w:t>.</w:t>
      </w:r>
    </w:p>
    <w:p w14:paraId="25D67AFD" w14:textId="02511168" w:rsidR="009376A7" w:rsidRDefault="00000000" w:rsidP="00716890">
      <w:pPr>
        <w:spacing w:before="220" w:after="360"/>
        <w:ind w:left="567" w:right="567" w:firstLine="0"/>
      </w:pPr>
      <w:r>
        <w:rPr>
          <w:b/>
          <w:color w:val="000000"/>
          <w:sz w:val="18"/>
        </w:rPr>
        <w:t xml:space="preserve">Keywords: </w:t>
      </w:r>
      <w:r w:rsidR="008F1BF3" w:rsidRPr="008F1BF3">
        <w:rPr>
          <w:color w:val="000000"/>
          <w:sz w:val="18"/>
        </w:rPr>
        <w:t>Ceramic reign mark recognition, Vision AI, optical character recognition (OCR), reference database matching, weighted consensus voting, web-source verification, fuzzy string matching, cultural heritage digitization</w:t>
      </w:r>
      <w:r>
        <w:rPr>
          <w:color w:val="000000"/>
          <w:sz w:val="18"/>
        </w:rPr>
        <w:t>.</w:t>
      </w:r>
    </w:p>
    <w:p w14:paraId="30390664" w14:textId="77777777" w:rsidR="00952DA4" w:rsidRPr="00AF6776" w:rsidRDefault="00B17246" w:rsidP="00B17246">
      <w:pPr>
        <w:pStyle w:val="Heading1"/>
        <w:numPr>
          <w:ilvl w:val="0"/>
          <w:numId w:val="0"/>
        </w:numPr>
        <w:ind w:left="426" w:hanging="426"/>
      </w:pPr>
      <w:r>
        <w:rPr>
          <w:lang w:val="en-US"/>
        </w:rPr>
        <w:t xml:space="preserve">1 </w:t>
      </w:r>
      <w:r w:rsidR="00952DA4">
        <w:rPr>
          <w:lang w:val="en-US"/>
        </w:rPr>
        <w:t>Introduction</w:t>
      </w:r>
    </w:p>
    <w:p w14:paraId="5A3EDDF2" w14:textId="77777777" w:rsidR="006D3623" w:rsidRPr="006D3623" w:rsidRDefault="006D3623" w:rsidP="006D3623">
      <w:pPr>
        <w:rPr>
          <w:lang w:val="en-US"/>
        </w:rPr>
      </w:pPr>
      <w:r w:rsidRPr="006D3623">
        <w:rPr>
          <w:lang w:val="en-US"/>
        </w:rPr>
        <w:t>Ceramic reign marks are inscriptions found on the base of porcelain artifacts and are often used to identify dynasty, reign period, workshop, or cultural origin. These marks are usually written in four or six Chinese characters, but they may appear in regular script, seal script, handwritten forms, or degraded forms caused by firing, glaze reflection, wear, and poor photographic conditions. As a result, identifying ceramic reign marks still depends heavily on specialist knowledge, creating a bottleneck for digital cataloging, collection management, and cultural heritage research.</w:t>
      </w:r>
    </w:p>
    <w:p w14:paraId="38D56A5A" w14:textId="77777777" w:rsidR="006D3623" w:rsidRPr="006D3623" w:rsidRDefault="006D3623" w:rsidP="006D3623">
      <w:pPr>
        <w:rPr>
          <w:lang w:val="en-US"/>
        </w:rPr>
      </w:pPr>
      <w:r w:rsidRPr="006D3623">
        <w:rPr>
          <w:lang w:val="en-US"/>
        </w:rPr>
        <w:t xml:space="preserve">Automated recognition of ceramic marks is challenging for several reasons. First, historical calligraphic styles differ significantly from modern printed Chinese text. Second, mark images often contain visual noise such as blur, uneven lighting, curved ceramic surfaces, red seal stamps, and small character regions. Third, many reign-mark characters are visually similar, such as </w:t>
      </w:r>
      <w:r w:rsidRPr="006D3623">
        <w:rPr>
          <w:rFonts w:ascii="MS Mincho" w:eastAsia="MS Mincho" w:hAnsi="MS Mincho" w:cs="MS Mincho" w:hint="eastAsia"/>
          <w:lang w:val="en-US"/>
        </w:rPr>
        <w:t>康</w:t>
      </w:r>
      <w:r w:rsidRPr="006D3623">
        <w:rPr>
          <w:lang w:val="en-US"/>
        </w:rPr>
        <w:t>/</w:t>
      </w:r>
      <w:r w:rsidRPr="006D3623">
        <w:rPr>
          <w:rFonts w:ascii="MS Mincho" w:eastAsia="MS Mincho" w:hAnsi="MS Mincho" w:cs="MS Mincho" w:hint="eastAsia"/>
          <w:lang w:val="en-US"/>
        </w:rPr>
        <w:t>庚</w:t>
      </w:r>
      <w:r w:rsidRPr="006D3623">
        <w:rPr>
          <w:lang w:val="en-US"/>
        </w:rPr>
        <w:t xml:space="preserve">, </w:t>
      </w:r>
      <w:r w:rsidRPr="006D3623">
        <w:rPr>
          <w:rFonts w:ascii="MS Mincho" w:eastAsia="MS Mincho" w:hAnsi="MS Mincho" w:cs="MS Mincho" w:hint="eastAsia"/>
          <w:lang w:val="en-US"/>
        </w:rPr>
        <w:t>熙</w:t>
      </w:r>
      <w:r w:rsidRPr="006D3623">
        <w:rPr>
          <w:lang w:val="en-US"/>
        </w:rPr>
        <w:t>/</w:t>
      </w:r>
      <w:r w:rsidRPr="006D3623">
        <w:rPr>
          <w:rFonts w:ascii="MS Mincho" w:eastAsia="MS Mincho" w:hAnsi="MS Mincho" w:cs="MS Mincho" w:hint="eastAsia"/>
          <w:lang w:val="en-US"/>
        </w:rPr>
        <w:t>照</w:t>
      </w:r>
      <w:r w:rsidRPr="006D3623">
        <w:rPr>
          <w:lang w:val="en-US"/>
        </w:rPr>
        <w:t xml:space="preserve">, </w:t>
      </w:r>
      <w:r w:rsidRPr="006D3623">
        <w:rPr>
          <w:rFonts w:ascii="MS Mincho" w:eastAsia="MS Mincho" w:hAnsi="MS Mincho" w:cs="MS Mincho" w:hint="eastAsia"/>
          <w:lang w:val="en-US"/>
        </w:rPr>
        <w:t>德</w:t>
      </w:r>
      <w:r w:rsidRPr="006D3623">
        <w:rPr>
          <w:lang w:val="en-US"/>
        </w:rPr>
        <w:t>/</w:t>
      </w:r>
      <w:r w:rsidRPr="006D3623">
        <w:rPr>
          <w:rFonts w:ascii="MS Mincho" w:eastAsia="MS Mincho" w:hAnsi="MS Mincho" w:cs="MS Mincho" w:hint="eastAsia"/>
          <w:lang w:val="en-US"/>
        </w:rPr>
        <w:t>得</w:t>
      </w:r>
      <w:r w:rsidRPr="006D3623">
        <w:rPr>
          <w:lang w:val="en-US"/>
        </w:rPr>
        <w:t xml:space="preserve">, or </w:t>
      </w:r>
      <w:r w:rsidRPr="006D3623">
        <w:rPr>
          <w:rFonts w:ascii="MS Mincho" w:eastAsia="MS Mincho" w:hAnsi="MS Mincho" w:cs="MS Mincho" w:hint="eastAsia"/>
          <w:lang w:val="en-US"/>
        </w:rPr>
        <w:t>製</w:t>
      </w:r>
      <w:r w:rsidRPr="006D3623">
        <w:rPr>
          <w:lang w:val="en-US"/>
        </w:rPr>
        <w:t>/</w:t>
      </w:r>
      <w:r w:rsidRPr="006D3623">
        <w:rPr>
          <w:rFonts w:ascii="MS Mincho" w:eastAsia="MS Mincho" w:hAnsi="MS Mincho" w:cs="MS Mincho" w:hint="eastAsia"/>
          <w:lang w:val="en-US"/>
        </w:rPr>
        <w:t>制</w:t>
      </w:r>
      <w:r w:rsidRPr="006D3623">
        <w:rPr>
          <w:lang w:val="en-US"/>
        </w:rPr>
        <w:t>, making standard OCR systems unreliable when used alone.</w:t>
      </w:r>
    </w:p>
    <w:p w14:paraId="3FE2D9CE" w14:textId="05491D40" w:rsidR="009376A7" w:rsidRPr="006D3623" w:rsidRDefault="006D3623" w:rsidP="006D3623">
      <w:pPr>
        <w:rPr>
          <w:lang w:val="en-US"/>
        </w:rPr>
      </w:pPr>
      <w:r w:rsidRPr="006D3623">
        <w:rPr>
          <w:lang w:val="en-US"/>
        </w:rPr>
        <w:lastRenderedPageBreak/>
        <w:t>Recent advances in OCR and multimodal AI have improved text recognition in natural images. However, directly applying general OCR or Vision AI models to ceramic marks can still produce incorrect readings or unsupported historical interpretations. To address these limitations, this study proposes a web-based multi-agent system that combines OCR-based text extraction, Vision AI reading, reference database matching, image-based comparison, and web-source verification. The system integrates these outputs through a weighted consensus mechanism to produce a final recognition report with confidence scores and supporting sources when available. This design aims to improve robustness over OCR-only processing and reduce hallucinated claims when evidence is insufficient.</w:t>
      </w:r>
    </w:p>
    <w:p w14:paraId="7CCA83EE" w14:textId="77777777" w:rsidR="00952DA4" w:rsidRPr="00CA2A63" w:rsidRDefault="00B17246" w:rsidP="00B17246">
      <w:pPr>
        <w:pStyle w:val="Heading1"/>
        <w:numPr>
          <w:ilvl w:val="0"/>
          <w:numId w:val="0"/>
        </w:numPr>
        <w:ind w:left="720" w:hanging="720"/>
      </w:pPr>
      <w:r>
        <w:rPr>
          <w:lang w:val="en-US"/>
        </w:rPr>
        <w:t xml:space="preserve">2 </w:t>
      </w:r>
      <w:r w:rsidR="00952DA4">
        <w:rPr>
          <w:lang w:val="en-US"/>
        </w:rPr>
        <w:t>Related Work</w:t>
      </w:r>
    </w:p>
    <w:p w14:paraId="5EDAFF4D" w14:textId="77777777" w:rsidR="006D3623" w:rsidRPr="006D3623" w:rsidRDefault="006D3623" w:rsidP="006D3623">
      <w:pPr>
        <w:rPr>
          <w:lang w:val="en-US"/>
        </w:rPr>
      </w:pPr>
      <w:r w:rsidRPr="006D3623">
        <w:rPr>
          <w:lang w:val="en-US"/>
        </w:rPr>
        <w:t>Text recognition has advanced significantly with deep learning. CNN-based models demonstrated the ability to learn visual features directly from character images, while deeper architectures such as ResNet improved recognition performance through residual learning. Sequence-based text recognition models using CTC loss and attention mechanisms further enabled end-to-end recognition of variable-length text without explicit character segmentation. Modern OCR frameworks, including PaddleOCR, combine text detection and recognition modules and perform well on standard printed or scene-text benchmarks. However, ceramic reign marks differ substantially from these domains because they often contain seal-script forms, handwritten strokes, worn characters, glaze reflection, curved surfaces, and low-resolution mark regions.</w:t>
      </w:r>
    </w:p>
    <w:p w14:paraId="12810AB6" w14:textId="77777777" w:rsidR="006D3623" w:rsidRPr="006D3623" w:rsidRDefault="006D3623" w:rsidP="006D3623">
      <w:pPr>
        <w:rPr>
          <w:lang w:val="en-US"/>
        </w:rPr>
      </w:pPr>
      <w:r w:rsidRPr="006D3623">
        <w:rPr>
          <w:lang w:val="en-US"/>
        </w:rPr>
        <w:t>Feature-based image matching is another important direction in computer vision. Methods such as SIFT and ORB extract local descriptors that can be used to compare visual similarity between images. ORB is especially useful because it provides efficient binary descriptors and fast matching with Hamming distance. In cultural heritage applications, feature matching has been used for artifact retrieval, manuscript comparison, and image-based cataloging. For ceramic mark analysis, feature matching can support rapid comparison against a reference library, but it is insufficient when used alone because similar layouts or damaged marks may lead to incorrect matches.</w:t>
      </w:r>
    </w:p>
    <w:p w14:paraId="7B84A482" w14:textId="77777777" w:rsidR="006D3623" w:rsidRPr="006D3623" w:rsidRDefault="006D3623" w:rsidP="006D3623">
      <w:pPr>
        <w:rPr>
          <w:lang w:val="en-US"/>
        </w:rPr>
      </w:pPr>
      <w:r w:rsidRPr="006D3623">
        <w:rPr>
          <w:lang w:val="en-US"/>
        </w:rPr>
        <w:t>Recent developments in multimodal Vision AI have introduced new possibilities for reading complex historical scripts directly from images. Unlike traditional OCR, Vision AI can reason over the full visual context of a mark and may identify characters even when segmentation is difficult. Nevertheless, these models can also hallucinate plausible historical readings when the image is unclear or when the mark is rare. This makes verification and cross-checking essential in cultural heritage systems.</w:t>
      </w:r>
    </w:p>
    <w:p w14:paraId="1E91AB5B" w14:textId="6F1B44A8" w:rsidR="00CF4E72" w:rsidRPr="006D3623" w:rsidRDefault="006D3623" w:rsidP="006D3623">
      <w:pPr>
        <w:rPr>
          <w:lang w:val="en-US"/>
        </w:rPr>
      </w:pPr>
      <w:r w:rsidRPr="006D3623">
        <w:rPr>
          <w:lang w:val="en-US"/>
        </w:rPr>
        <w:t>Existing approaches usually focus on one isolated method: OCR-based recognition, image retrieval, or general visual classification. Such single-pipeline systems are vulnerable to OCR errors, visually similar character confusion, and unsupported historical interpretation. To address these limitations, this study proposes a multi-agent approach that combines OCR, Vision AI reading, reference database matching, image-based comparison, and web-source verification. A weighted consensus mechanism is used to integrate outputs from different agents, while uncertain or unsupported results are marked as unverified to reduce hallucinated claims.</w:t>
      </w:r>
    </w:p>
    <w:p w14:paraId="0B4DBC4E" w14:textId="336FA4CC" w:rsidR="008F5B98" w:rsidRPr="006D3623" w:rsidRDefault="00B17246" w:rsidP="006D3623">
      <w:pPr>
        <w:pStyle w:val="Heading1"/>
        <w:numPr>
          <w:ilvl w:val="0"/>
          <w:numId w:val="0"/>
        </w:numPr>
        <w:ind w:left="567" w:hanging="567"/>
      </w:pPr>
      <w:r>
        <w:rPr>
          <w:lang w:val="en-US"/>
        </w:rPr>
        <w:t xml:space="preserve">3 </w:t>
      </w:r>
      <w:r w:rsidR="00952DA4">
        <w:rPr>
          <w:lang w:val="en-US"/>
        </w:rPr>
        <w:t>Our Proposition</w:t>
      </w:r>
    </w:p>
    <w:p w14:paraId="1516521B" w14:textId="77777777" w:rsidR="006D3623" w:rsidRPr="006D3623" w:rsidRDefault="006D3623" w:rsidP="006D3623">
      <w:pPr>
        <w:rPr>
          <w:lang w:val="en-US"/>
        </w:rPr>
      </w:pPr>
      <w:r w:rsidRPr="006D3623">
        <w:rPr>
          <w:lang w:val="en-US"/>
        </w:rPr>
        <w:t>This study proposes a web-based multi-agent framework for ceramic reign mark recognition and evidence-based verification. Instead of relying on a single OCR result, the system combines multiple complementary agents that analyze the same input image from different perspectives: OCR-based text extraction, Vision AI reading, local reference/database matching, image-based comparison, and web-source verification. The objective is not only to predict the most likely reign mark, but also to determine whether the prediction is supported by reliable evidence.</w:t>
      </w:r>
    </w:p>
    <w:p w14:paraId="1C7165FE" w14:textId="41E2F128" w:rsidR="006B006C" w:rsidRPr="006D3623" w:rsidRDefault="006D3623" w:rsidP="006D3623">
      <w:pPr>
        <w:rPr>
          <w:lang w:val="en-US"/>
        </w:rPr>
      </w:pPr>
      <w:r w:rsidRPr="006D3623">
        <w:rPr>
          <w:lang w:val="en-US"/>
        </w:rPr>
        <w:t>The proposed architecture is designed for degraded, handwritten, seal-script, and visually ambiguous ceramic marks. Since a single misread character can lead to an incorrect dynasty or reign title, the system uses weighted consensus voting to compare outputs from different agents. If the available evidence is weak or contradictory, the final report marks the result as unverified rather than generating unsupported historical claims.</w:t>
      </w:r>
    </w:p>
    <w:p w14:paraId="4562915F" w14:textId="77777777" w:rsidR="006B006C" w:rsidRDefault="00000000" w:rsidP="00B17246">
      <w:r>
        <w:t>The Five Parallel Agents</w:t>
      </w:r>
    </w:p>
    <w:p w14:paraId="716FCA04" w14:textId="78176664" w:rsidR="006B006C" w:rsidRDefault="00000000" w:rsidP="00B17246">
      <w:pPr>
        <w:pStyle w:val="ListParagraph"/>
        <w:ind w:left="0"/>
      </w:pPr>
      <w:r>
        <w:t xml:space="preserve">1. Agent 1: </w:t>
      </w:r>
      <w:r w:rsidR="009A35D4" w:rsidRPr="009A35D4">
        <w:t>The image is first preprocessed using cropping, contrast enhancement, denoising, and mark-region normalization. OCR is then applied to extract candidate Chinese characters. Multiple OCR variants are retained instead of relying on only one transcription</w:t>
      </w:r>
      <w:r>
        <w:t>.</w:t>
      </w:r>
    </w:p>
    <w:p w14:paraId="68A5F9DB" w14:textId="5DCABDF4" w:rsidR="006B006C" w:rsidRDefault="00000000" w:rsidP="00B17246">
      <w:pPr>
        <w:pStyle w:val="ListParagraph"/>
        <w:ind w:left="0"/>
      </w:pPr>
      <w:r>
        <w:t xml:space="preserve">2. Agent 2: </w:t>
      </w:r>
      <w:r w:rsidR="009A35D4" w:rsidRPr="009A35D4">
        <w:t>A Vision AI agent directly reads the mark from the image. This agent is useful when OCR fails due to seal script, red stamps, blur, or distorted strokes. Its output serves as an independent visual interpretation of the mark</w:t>
      </w:r>
      <w:r>
        <w:t>.</w:t>
      </w:r>
    </w:p>
    <w:p w14:paraId="426F30E2" w14:textId="3C81A7D4" w:rsidR="006B006C" w:rsidRPr="009A35D4" w:rsidRDefault="00000000" w:rsidP="00B17246">
      <w:pPr>
        <w:pStyle w:val="ListParagraph"/>
        <w:ind w:left="0"/>
        <w:rPr>
          <w:lang w:val="en-US"/>
        </w:rPr>
      </w:pPr>
      <w:r>
        <w:t>3. Agent 3:</w:t>
      </w:r>
      <w:r w:rsidR="009A35D4">
        <w:rPr>
          <w:lang w:val="en-US"/>
        </w:rPr>
        <w:t xml:space="preserve"> </w:t>
      </w:r>
      <w:r w:rsidR="009A35D4" w:rsidRPr="009A35D4">
        <w:t xml:space="preserve">OCR and Vision AI candidates are matched against a curated ceramic mark database. The matching module uses normalization rules, fuzzy string matching, and confusion groups for visually similar characters such as </w:t>
      </w:r>
      <w:r w:rsidR="009A35D4" w:rsidRPr="009A35D4">
        <w:rPr>
          <w:rFonts w:ascii="MS Mincho" w:eastAsia="MS Mincho" w:hAnsi="MS Mincho" w:cs="MS Mincho" w:hint="eastAsia"/>
        </w:rPr>
        <w:t>製</w:t>
      </w:r>
      <w:r w:rsidR="009A35D4" w:rsidRPr="009A35D4">
        <w:t>/</w:t>
      </w:r>
      <w:r w:rsidR="009A35D4" w:rsidRPr="009A35D4">
        <w:rPr>
          <w:rFonts w:ascii="MS Mincho" w:eastAsia="MS Mincho" w:hAnsi="MS Mincho" w:cs="MS Mincho" w:hint="eastAsia"/>
        </w:rPr>
        <w:t>制</w:t>
      </w:r>
      <w:r w:rsidR="009A35D4" w:rsidRPr="009A35D4">
        <w:t xml:space="preserve">, </w:t>
      </w:r>
      <w:r w:rsidR="009A35D4" w:rsidRPr="009A35D4">
        <w:rPr>
          <w:rFonts w:ascii="MS Mincho" w:eastAsia="MS Mincho" w:hAnsi="MS Mincho" w:cs="MS Mincho" w:hint="eastAsia"/>
        </w:rPr>
        <w:t>康</w:t>
      </w:r>
      <w:r w:rsidR="009A35D4" w:rsidRPr="009A35D4">
        <w:t>/</w:t>
      </w:r>
      <w:r w:rsidR="009A35D4" w:rsidRPr="009A35D4">
        <w:rPr>
          <w:rFonts w:ascii="MS Mincho" w:eastAsia="MS Mincho" w:hAnsi="MS Mincho" w:cs="MS Mincho" w:hint="eastAsia"/>
        </w:rPr>
        <w:t>庚</w:t>
      </w:r>
      <w:r w:rsidR="009A35D4" w:rsidRPr="009A35D4">
        <w:t xml:space="preserve">, and </w:t>
      </w:r>
      <w:r w:rsidR="009A35D4" w:rsidRPr="009A35D4">
        <w:rPr>
          <w:rFonts w:ascii="MS Mincho" w:eastAsia="MS Mincho" w:hAnsi="MS Mincho" w:cs="MS Mincho" w:hint="eastAsia"/>
        </w:rPr>
        <w:t>熙</w:t>
      </w:r>
      <w:r w:rsidR="009A35D4" w:rsidRPr="009A35D4">
        <w:t>/</w:t>
      </w:r>
      <w:r w:rsidR="009A35D4" w:rsidRPr="009A35D4">
        <w:rPr>
          <w:rFonts w:ascii="MS Mincho" w:eastAsia="MS Mincho" w:hAnsi="MS Mincho" w:cs="MS Mincho" w:hint="eastAsia"/>
        </w:rPr>
        <w:t>照</w:t>
      </w:r>
      <w:r w:rsidR="009A35D4">
        <w:rPr>
          <w:lang w:val="en-US"/>
        </w:rPr>
        <w:t>.</w:t>
      </w:r>
    </w:p>
    <w:p w14:paraId="3EB31E46" w14:textId="775A45DC" w:rsidR="006B006C" w:rsidRDefault="00000000" w:rsidP="00B17246">
      <w:pPr>
        <w:pStyle w:val="ListParagraph"/>
        <w:ind w:left="0"/>
      </w:pPr>
      <w:r>
        <w:t xml:space="preserve">4. Agent 4: </w:t>
      </w:r>
      <w:r w:rsidR="009A35D4" w:rsidRPr="009A35D4">
        <w:t>The system compares the uploaded image with reference mark images using visual feature matching. This module helps identify marks that are visually similar to previously confirmed reference samples.</w:t>
      </w:r>
    </w:p>
    <w:p w14:paraId="789D4AE7" w14:textId="3FCBA950" w:rsidR="006B006C" w:rsidRDefault="00000000" w:rsidP="00B17246">
      <w:pPr>
        <w:pStyle w:val="ListParagraph"/>
        <w:ind w:left="0"/>
      </w:pPr>
      <w:r>
        <w:t xml:space="preserve">5. Agent 5: </w:t>
      </w:r>
      <w:r w:rsidR="009A35D4" w:rsidRPr="009A35D4">
        <w:t>After candidate generation, the system searches external web sources using the recognized mark text and related reign-title terms. Retrieved sources are used to support or weaken the final conclusion. If no reliable source is found, the result remains unverified</w:t>
      </w:r>
      <w:r>
        <w:t>.</w:t>
      </w:r>
    </w:p>
    <w:p w14:paraId="1295E503" w14:textId="77777777" w:rsidR="009A35D4" w:rsidRPr="009A35D4" w:rsidRDefault="009A35D4" w:rsidP="009A35D4">
      <w:pPr>
        <w:rPr>
          <w:lang w:val="en-US"/>
        </w:rPr>
      </w:pPr>
      <w:r w:rsidRPr="009A35D4">
        <w:rPr>
          <w:lang w:val="en-US"/>
        </w:rPr>
        <w:t>Weighted Consensus and Verification</w:t>
      </w:r>
    </w:p>
    <w:p w14:paraId="150FE127" w14:textId="38074A90" w:rsidR="006B006C" w:rsidRDefault="009A35D4">
      <w:r w:rsidRPr="009A35D4">
        <w:t>The outputs from OCR, Vision AI, database matching, and image matching are passed to a Voting Aggregator. Each agent result is assigned a confidence score and a predefined weight. The aggregator calculates weighted scores, checks agreement between agents, and selects the most reliable candidate. When OCR and Vision AI agree, the result receives stronger support. When they disagree, the system reduces confidence or blocks unsupported database matches</w:t>
      </w:r>
      <w:r>
        <w:t>.</w:t>
      </w:r>
    </w:p>
    <w:p w14:paraId="068FB019" w14:textId="057608E8" w:rsidR="006B006C" w:rsidRDefault="009A35D4">
      <w:r w:rsidRPr="009A35D4">
        <w:t>After consensus voting, the selected candidate is verified against the local database and external web evidence. Historical metadata such as dynasty, reign title, emperor, and period are primarily taken from the curated database. Web sources are displayed only when they are relevant to the recognized mark. This prevents the system from presenting unrelated search results or hallucinated historical information</w:t>
      </w:r>
      <w:r>
        <w:t>.</w:t>
      </w:r>
    </w:p>
    <w:p w14:paraId="51636F12" w14:textId="1413A553" w:rsidR="006B006C" w:rsidRDefault="00000000" w:rsidP="009A35D4">
      <w:pPr>
        <w:jc w:val="center"/>
        <w:rPr>
          <w:b/>
          <w:bCs/>
          <w:lang w:val="en-US"/>
        </w:rPr>
      </w:pPr>
      <w:r>
        <w:rPr>
          <w:b/>
        </w:rPr>
        <w:t xml:space="preserve">Fig 1. </w:t>
      </w:r>
      <w:r w:rsidR="009A35D4" w:rsidRPr="009A35D4">
        <w:rPr>
          <w:b/>
          <w:bCs/>
          <w:lang w:val="en-US"/>
        </w:rPr>
        <w:t>Proposed System Workflow</w:t>
      </w:r>
    </w:p>
    <w:p w14:paraId="5F0C4C3A" w14:textId="6A2E84DB" w:rsidR="009B08CD" w:rsidRPr="009B08CD" w:rsidRDefault="009B08CD" w:rsidP="009B08CD">
      <w:pPr>
        <w:jc w:val="center"/>
        <w:rPr>
          <w:b/>
          <w:bCs/>
          <w:lang w:val="en-US"/>
        </w:rPr>
      </w:pPr>
      <w:r w:rsidRPr="009B08CD">
        <w:rPr>
          <w:b/>
          <w:bCs/>
          <w:lang w:val="en-US"/>
        </w:rPr>
        <w:drawing>
          <wp:inline distT="0" distB="0" distL="0" distR="0" wp14:anchorId="3C388327" wp14:editId="7CF2A25C">
            <wp:extent cx="4392930" cy="5365750"/>
            <wp:effectExtent l="0" t="0" r="7620" b="6350"/>
            <wp:docPr id="723463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92930" cy="5365750"/>
                    </a:xfrm>
                    <a:prstGeom prst="rect">
                      <a:avLst/>
                    </a:prstGeom>
                    <a:noFill/>
                    <a:ln>
                      <a:noFill/>
                    </a:ln>
                  </pic:spPr>
                </pic:pic>
              </a:graphicData>
            </a:graphic>
          </wp:inline>
        </w:drawing>
      </w:r>
    </w:p>
    <w:p w14:paraId="7A585ED7" w14:textId="77777777" w:rsidR="00DE1748" w:rsidRDefault="00DE1748" w:rsidP="009A35D4">
      <w:pPr>
        <w:jc w:val="center"/>
        <w:rPr>
          <w:b/>
          <w:bCs/>
          <w:lang w:val="en-US"/>
        </w:rPr>
      </w:pPr>
    </w:p>
    <w:p w14:paraId="75AFE70E" w14:textId="2CE1042E" w:rsidR="00DE1748" w:rsidRPr="00DE1748" w:rsidRDefault="00DE1748" w:rsidP="009A35D4">
      <w:pPr>
        <w:jc w:val="center"/>
        <w:rPr>
          <w:b/>
          <w:bCs/>
          <w:sz w:val="18"/>
          <w:szCs w:val="18"/>
          <w:lang w:val="en-US"/>
        </w:rPr>
      </w:pPr>
      <w:r w:rsidRPr="00DE1748">
        <w:rPr>
          <w:b/>
          <w:bCs/>
          <w:color w:val="000000" w:themeColor="text1"/>
          <w:sz w:val="18"/>
          <w:szCs w:val="18"/>
        </w:rPr>
        <w:t>Fig. 1</w:t>
      </w:r>
      <w:r w:rsidRPr="00DE1748">
        <w:rPr>
          <w:color w:val="000000" w:themeColor="text1"/>
          <w:sz w:val="18"/>
          <w:szCs w:val="18"/>
        </w:rPr>
        <w:t>.</w:t>
      </w:r>
      <w:r w:rsidRPr="00DE1748">
        <w:rPr>
          <w:color w:val="000000" w:themeColor="text1"/>
          <w:sz w:val="18"/>
          <w:szCs w:val="18"/>
          <w:lang w:val="en-US"/>
        </w:rPr>
        <w:t xml:space="preserve"> </w:t>
      </w:r>
      <w:r w:rsidRPr="00DE1748">
        <w:rPr>
          <w:b/>
          <w:bCs/>
          <w:sz w:val="18"/>
          <w:szCs w:val="18"/>
          <w:lang w:val="en-US"/>
        </w:rPr>
        <w:t>Proposed System</w:t>
      </w:r>
    </w:p>
    <w:p w14:paraId="3F8BB53A" w14:textId="77777777" w:rsidR="009A35D4" w:rsidRPr="009A35D4" w:rsidRDefault="009A35D4" w:rsidP="009A35D4">
      <w:pPr>
        <w:rPr>
          <w:lang w:val="en-US"/>
        </w:rPr>
      </w:pPr>
      <w:r w:rsidRPr="009A35D4">
        <w:rPr>
          <w:lang w:val="en-US"/>
        </w:rPr>
        <w:t>Algorithm: Weighted Consensus and Evidence Verification</w:t>
      </w:r>
    </w:p>
    <w:p w14:paraId="4B507D13" w14:textId="18F19519" w:rsidR="009A35D4" w:rsidRDefault="009A35D4" w:rsidP="009A35D4">
      <w:pPr>
        <w:ind w:left="227" w:firstLine="0"/>
        <w:jc w:val="left"/>
        <w:rPr>
          <w:lang w:val="en-US"/>
        </w:rPr>
      </w:pPr>
      <w:r w:rsidRPr="009A35D4">
        <w:t>Input</w:t>
      </w:r>
      <w:r w:rsidRPr="009A35D4">
        <w:rPr>
          <w:b/>
          <w:bCs/>
        </w:rPr>
        <w:t>:</w:t>
      </w:r>
      <w:r w:rsidRPr="009A35D4">
        <w:t> Ceramic mark image I, curated database D</w:t>
      </w:r>
      <w:r>
        <w:t>.</w:t>
      </w:r>
      <w:r>
        <w:br/>
        <w:t xml:space="preserve">Output: </w:t>
      </w:r>
      <w:r w:rsidRPr="009A35D4">
        <w:t>Final mark prediction y, confidence score E, metadata M, verification status</w:t>
      </w:r>
      <w:r>
        <w:rPr>
          <w:lang w:val="en-US"/>
        </w:rPr>
        <w:t xml:space="preserve"> V.</w:t>
      </w:r>
    </w:p>
    <w:p w14:paraId="636BCD10" w14:textId="3CDEC7F5" w:rsidR="006B006C" w:rsidRPr="009A35D4" w:rsidRDefault="00000000" w:rsidP="009A35D4">
      <w:pPr>
        <w:ind w:left="227" w:firstLine="0"/>
        <w:jc w:val="left"/>
        <w:rPr>
          <w:lang w:val="en-US"/>
        </w:rPr>
      </w:pPr>
      <w:r>
        <w:t xml:space="preserve">1. </w:t>
      </w:r>
      <w:r w:rsidR="009A35D4" w:rsidRPr="009A35D4">
        <w:t>Preprocess input image I to enhance the mark region</w:t>
      </w:r>
      <w:r>
        <w:t>.</w:t>
      </w:r>
    </w:p>
    <w:p w14:paraId="39A6DCC5" w14:textId="4AA91F6D" w:rsidR="006B006C" w:rsidRDefault="00000000" w:rsidP="00B17246">
      <w:pPr>
        <w:pStyle w:val="ListParagraph"/>
        <w:ind w:left="0"/>
      </w:pPr>
      <w:r>
        <w:t xml:space="preserve">2. </w:t>
      </w:r>
      <w:r w:rsidR="009A35D4" w:rsidRPr="009A35D4">
        <w:t>Run OCR to generate text candidates</w:t>
      </w:r>
      <w:r>
        <w:t>.</w:t>
      </w:r>
    </w:p>
    <w:p w14:paraId="51703201" w14:textId="4A688A5C" w:rsidR="006B006C" w:rsidRDefault="00000000" w:rsidP="00B17246">
      <w:pPr>
        <w:pStyle w:val="ListParagraph"/>
        <w:ind w:left="0"/>
      </w:pPr>
      <w:r>
        <w:t xml:space="preserve">3. </w:t>
      </w:r>
      <w:r w:rsidR="009A35D4" w:rsidRPr="009A35D4">
        <w:t>Run Vision AI to generate independent visual-reading candidates</w:t>
      </w:r>
      <w:r>
        <w:t>.</w:t>
      </w:r>
    </w:p>
    <w:p w14:paraId="583B324B" w14:textId="45DC742D" w:rsidR="006B006C" w:rsidRDefault="00000000" w:rsidP="00B17246">
      <w:pPr>
        <w:pStyle w:val="ListParagraph"/>
        <w:ind w:left="0"/>
      </w:pPr>
      <w:r>
        <w:t xml:space="preserve">4. </w:t>
      </w:r>
      <w:r w:rsidR="009A35D4" w:rsidRPr="009A35D4">
        <w:t>Run image/reference matching against stored mark samples</w:t>
      </w:r>
      <w:r>
        <w:t>.</w:t>
      </w:r>
    </w:p>
    <w:p w14:paraId="72055098" w14:textId="24127C88" w:rsidR="006B006C" w:rsidRDefault="00000000" w:rsidP="00B17246">
      <w:pPr>
        <w:pStyle w:val="ListParagraph"/>
        <w:ind w:left="0"/>
      </w:pPr>
      <w:r>
        <w:t xml:space="preserve">5. </w:t>
      </w:r>
      <w:r w:rsidR="009A35D4" w:rsidRPr="009A35D4">
        <w:t>Match OCR and Vision candidates against database D using fuzzy matching and confusion rules</w:t>
      </w:r>
      <w:r>
        <w:t>.</w:t>
      </w:r>
    </w:p>
    <w:p w14:paraId="50F1BFE5" w14:textId="6D0E7925" w:rsidR="006B006C" w:rsidRPr="009A35D4" w:rsidRDefault="00000000" w:rsidP="009A35D4">
      <w:pPr>
        <w:rPr>
          <w:lang w:val="en-US"/>
        </w:rPr>
      </w:pPr>
      <w:r>
        <w:t xml:space="preserve">6. </w:t>
      </w:r>
      <w:r w:rsidR="009A35D4" w:rsidRPr="009A35D4">
        <w:rPr>
          <w:lang w:val="en-US"/>
        </w:rPr>
        <w:t>Collect all valid candidate results.</w:t>
      </w:r>
    </w:p>
    <w:p w14:paraId="655B8496" w14:textId="021ADC24" w:rsidR="006B006C" w:rsidRPr="009A35D4" w:rsidRDefault="00000000" w:rsidP="009A35D4">
      <w:pPr>
        <w:rPr>
          <w:lang w:val="en-US"/>
        </w:rPr>
      </w:pPr>
      <w:r>
        <w:t xml:space="preserve">7. </w:t>
      </w:r>
      <w:r w:rsidR="009A35D4" w:rsidRPr="009A35D4">
        <w:rPr>
          <w:lang w:val="en-US"/>
        </w:rPr>
        <w:t>Assign each result a confidence score and agent weight.</w:t>
      </w:r>
    </w:p>
    <w:p w14:paraId="02FA6AE1" w14:textId="588D30D1" w:rsidR="006B006C" w:rsidRPr="009A35D4" w:rsidRDefault="00000000" w:rsidP="00B17246">
      <w:pPr>
        <w:pStyle w:val="ListParagraph"/>
        <w:ind w:left="0"/>
        <w:rPr>
          <w:lang w:val="en-US"/>
        </w:rPr>
      </w:pPr>
      <w:r>
        <w:t xml:space="preserve">8. </w:t>
      </w:r>
      <w:r w:rsidR="009A35D4" w:rsidRPr="009A35D4">
        <w:t>Compute weighted scores for candidate marks and dynasty/reign-title groups</w:t>
      </w:r>
      <w:r w:rsidR="009A35D4">
        <w:rPr>
          <w:lang w:val="en-US"/>
        </w:rPr>
        <w:t>.</w:t>
      </w:r>
    </w:p>
    <w:p w14:paraId="5FBD9B1D" w14:textId="77777777" w:rsidR="009A35D4" w:rsidRDefault="00000000" w:rsidP="009A35D4">
      <w:pPr>
        <w:rPr>
          <w:lang w:val="en-US"/>
        </w:rPr>
      </w:pPr>
      <w:r>
        <w:t xml:space="preserve">9. </w:t>
      </w:r>
      <w:r w:rsidR="009A35D4" w:rsidRPr="009A35D4">
        <w:rPr>
          <w:lang w:val="en-US"/>
        </w:rPr>
        <w:t>Select the strongest candidate using weighted consensus.</w:t>
      </w:r>
    </w:p>
    <w:p w14:paraId="3E41C4A5" w14:textId="2C42AFE7" w:rsidR="009A35D4" w:rsidRPr="009A35D4" w:rsidRDefault="009A35D4" w:rsidP="009A35D4">
      <w:pPr>
        <w:rPr>
          <w:lang w:val="en-US"/>
        </w:rPr>
      </w:pPr>
      <w:r>
        <w:rPr>
          <w:lang w:val="en-US"/>
        </w:rPr>
        <w:t xml:space="preserve">10. </w:t>
      </w:r>
      <w:r w:rsidRPr="009A35D4">
        <w:rPr>
          <w:lang w:val="en-US"/>
        </w:rPr>
        <w:t>Apply conflict checks:</w:t>
      </w:r>
    </w:p>
    <w:p w14:paraId="7C21C9BA" w14:textId="77777777" w:rsidR="009A35D4" w:rsidRPr="009A35D4" w:rsidRDefault="009A35D4" w:rsidP="009A35D4">
      <w:pPr>
        <w:numPr>
          <w:ilvl w:val="1"/>
          <w:numId w:val="25"/>
        </w:numPr>
        <w:rPr>
          <w:lang w:val="en-US"/>
        </w:rPr>
      </w:pPr>
      <w:r w:rsidRPr="009A35D4">
        <w:rPr>
          <w:lang w:val="en-US"/>
        </w:rPr>
        <w:t>If OCR and Vision AI agree, increase confidence.</w:t>
      </w:r>
    </w:p>
    <w:p w14:paraId="3744D1F7" w14:textId="77777777" w:rsidR="009A35D4" w:rsidRPr="009A35D4" w:rsidRDefault="009A35D4" w:rsidP="009A35D4">
      <w:pPr>
        <w:numPr>
          <w:ilvl w:val="1"/>
          <w:numId w:val="25"/>
        </w:numPr>
        <w:rPr>
          <w:lang w:val="en-US"/>
        </w:rPr>
      </w:pPr>
      <w:r w:rsidRPr="009A35D4">
        <w:rPr>
          <w:lang w:val="en-US"/>
        </w:rPr>
        <w:t>If strong agents disagree, reduce confidence or mark as uncertain.</w:t>
      </w:r>
    </w:p>
    <w:p w14:paraId="6637D20F" w14:textId="77777777" w:rsidR="009A35D4" w:rsidRPr="009A35D4" w:rsidRDefault="009A35D4" w:rsidP="009A35D4">
      <w:pPr>
        <w:numPr>
          <w:ilvl w:val="1"/>
          <w:numId w:val="25"/>
        </w:numPr>
        <w:rPr>
          <w:lang w:val="en-US"/>
        </w:rPr>
      </w:pPr>
      <w:r w:rsidRPr="009A35D4">
        <w:rPr>
          <w:lang w:val="en-US"/>
        </w:rPr>
        <w:t>If the candidate is only a weak fuzzy match, prevent unsupported metadata expansion.</w:t>
      </w:r>
    </w:p>
    <w:p w14:paraId="7032DEA9" w14:textId="157F7508" w:rsidR="009A35D4" w:rsidRDefault="009A35D4" w:rsidP="009A35D4">
      <w:pPr>
        <w:ind w:firstLine="142"/>
        <w:rPr>
          <w:lang w:val="en-US"/>
        </w:rPr>
      </w:pPr>
      <w:r>
        <w:rPr>
          <w:lang w:val="en-US"/>
        </w:rPr>
        <w:t xml:space="preserve">11. </w:t>
      </w:r>
      <w:r w:rsidRPr="009A35D4">
        <w:t>Retrieve historical metadata from database D</w:t>
      </w:r>
      <w:r>
        <w:rPr>
          <w:lang w:val="en-US"/>
        </w:rPr>
        <w:t>.</w:t>
      </w:r>
    </w:p>
    <w:p w14:paraId="2EC9F4BD" w14:textId="387B775F" w:rsidR="009A35D4" w:rsidRDefault="009A35D4" w:rsidP="009A35D4">
      <w:pPr>
        <w:ind w:firstLine="142"/>
        <w:rPr>
          <w:lang w:val="en-US"/>
        </w:rPr>
      </w:pPr>
      <w:r>
        <w:rPr>
          <w:lang w:val="en-US"/>
        </w:rPr>
        <w:t xml:space="preserve">12. </w:t>
      </w:r>
      <w:r w:rsidRPr="009A35D4">
        <w:rPr>
          <w:lang w:val="en-US"/>
        </w:rPr>
        <w:t>Search external sources for the selected candidate.</w:t>
      </w:r>
    </w:p>
    <w:p w14:paraId="461CE7F4" w14:textId="77777777" w:rsidR="009A35D4" w:rsidRDefault="009A35D4" w:rsidP="009A35D4">
      <w:pPr>
        <w:ind w:firstLine="142"/>
        <w:rPr>
          <w:lang w:val="en-US"/>
        </w:rPr>
      </w:pPr>
      <w:r>
        <w:rPr>
          <w:lang w:val="en-US"/>
        </w:rPr>
        <w:t xml:space="preserve">13. </w:t>
      </w:r>
      <w:r w:rsidRPr="009A35D4">
        <w:rPr>
          <w:lang w:val="en-US"/>
        </w:rPr>
        <w:t>If relevant sources are found, attach supporting links and update verification status.</w:t>
      </w:r>
    </w:p>
    <w:p w14:paraId="4B5161EB" w14:textId="3AA10B4E" w:rsidR="009A35D4" w:rsidRDefault="009A35D4" w:rsidP="009A35D4">
      <w:pPr>
        <w:ind w:firstLine="142"/>
        <w:rPr>
          <w:lang w:val="en-US"/>
        </w:rPr>
      </w:pPr>
      <w:r>
        <w:rPr>
          <w:lang w:val="en-US"/>
        </w:rPr>
        <w:t xml:space="preserve">14. </w:t>
      </w:r>
      <w:r w:rsidRPr="009A35D4">
        <w:rPr>
          <w:lang w:val="en-US"/>
        </w:rPr>
        <w:t>If evidence is insufficient, return the result as unverified.</w:t>
      </w:r>
    </w:p>
    <w:p w14:paraId="5BE2DAEE" w14:textId="536C22C5" w:rsidR="006B006C" w:rsidRDefault="00DE1748" w:rsidP="00DE1748">
      <w:pPr>
        <w:ind w:firstLine="142"/>
        <w:rPr>
          <w:lang w:val="en-US"/>
        </w:rPr>
      </w:pPr>
      <w:r>
        <w:rPr>
          <w:lang w:val="en-US"/>
        </w:rPr>
        <w:t xml:space="preserve">15. </w:t>
      </w:r>
      <w:r w:rsidRPr="00DE1748">
        <w:rPr>
          <w:lang w:val="en-US"/>
        </w:rPr>
        <w:t>Output structured report (y, E, M, V).</w:t>
      </w:r>
    </w:p>
    <w:p w14:paraId="5F0BE4CA" w14:textId="77777777" w:rsidR="009B08CD" w:rsidRDefault="009B08CD" w:rsidP="00DE1748">
      <w:pPr>
        <w:ind w:firstLine="142"/>
        <w:rPr>
          <w:lang w:val="en-US"/>
        </w:rPr>
      </w:pPr>
    </w:p>
    <w:p w14:paraId="6F506D74" w14:textId="77777777" w:rsidR="009B08CD" w:rsidRPr="009B08CD" w:rsidRDefault="009B08CD" w:rsidP="009B08CD">
      <w:pPr>
        <w:ind w:firstLine="142"/>
        <w:rPr>
          <w:lang w:val="en-US"/>
        </w:rPr>
      </w:pPr>
      <w:r w:rsidRPr="009B08CD">
        <w:rPr>
          <w:b/>
          <w:bCs/>
          <w:lang w:val="en-US"/>
        </w:rPr>
        <w:t>Algorithm 1</w:t>
      </w:r>
      <w:r w:rsidRPr="009B08CD">
        <w:rPr>
          <w:lang w:val="en-US"/>
        </w:rPr>
        <w:t xml:space="preserve"> summarizes the operational workflow of the proposed system. In the first stage, the uploaded ceramic reign mark image is preprocessed to improve visual quality. This preprocessing step includes region normalization, contrast enhancement, noise reduction, and preparation of the image for subsequent recognition modules.</w:t>
      </w:r>
    </w:p>
    <w:p w14:paraId="7B83F738" w14:textId="77777777" w:rsidR="009B08CD" w:rsidRPr="009B08CD" w:rsidRDefault="009B08CD" w:rsidP="009B08CD">
      <w:pPr>
        <w:ind w:firstLine="142"/>
        <w:rPr>
          <w:lang w:val="en-US"/>
        </w:rPr>
      </w:pPr>
    </w:p>
    <w:p w14:paraId="10B017C2" w14:textId="77777777" w:rsidR="009B08CD" w:rsidRPr="009B08CD" w:rsidRDefault="009B08CD" w:rsidP="009B08CD">
      <w:pPr>
        <w:ind w:firstLine="142"/>
        <w:rPr>
          <w:lang w:val="en-US"/>
        </w:rPr>
      </w:pPr>
      <w:r w:rsidRPr="009B08CD">
        <w:rPr>
          <w:lang w:val="en-US"/>
        </w:rPr>
        <w:t>After preprocessing, the system generates candidate readings from multiple complementary pipelines. The OCR pipeline extracts possible text strings from the visible mark, while the Vision AI pipeline directly analyzes the image to interpret stylized or seal-script characters that may not be recognized correctly by OCR. In parallel, the image/reference matching pipeline compares the input image with the local reference library to retrieve visually similar known marks.</w:t>
      </w:r>
    </w:p>
    <w:p w14:paraId="4E8C1D0E" w14:textId="77777777" w:rsidR="009B08CD" w:rsidRPr="009B08CD" w:rsidRDefault="009B08CD" w:rsidP="009B08CD">
      <w:pPr>
        <w:ind w:firstLine="142"/>
        <w:rPr>
          <w:lang w:val="en-US"/>
        </w:rPr>
      </w:pPr>
    </w:p>
    <w:p w14:paraId="70438909" w14:textId="77777777" w:rsidR="009B08CD" w:rsidRPr="009B08CD" w:rsidRDefault="009B08CD" w:rsidP="009B08CD">
      <w:pPr>
        <w:ind w:firstLine="142"/>
        <w:rPr>
          <w:lang w:val="en-US"/>
        </w:rPr>
      </w:pPr>
      <w:r w:rsidRPr="009B08CD">
        <w:rPr>
          <w:lang w:val="en-US"/>
        </w:rPr>
        <w:t>The generated candidates are then processed by the database and fuzzy matching module. This module compares candidate strings with the ceramic reign mark database and applies approximate matching together with similar-character correction to reduce errors caused by visually confusing glyphs. A semantic analysis module further checks whether the candidate result is historically consistent in terms of dynasty, reign title, and ceramic mark conventions.</w:t>
      </w:r>
    </w:p>
    <w:p w14:paraId="69ED0E23" w14:textId="77777777" w:rsidR="009B08CD" w:rsidRPr="009B08CD" w:rsidRDefault="009B08CD" w:rsidP="009B08CD">
      <w:pPr>
        <w:ind w:firstLine="142"/>
        <w:rPr>
          <w:lang w:val="en-US"/>
        </w:rPr>
      </w:pPr>
    </w:p>
    <w:p w14:paraId="464435E6" w14:textId="77777777" w:rsidR="009B08CD" w:rsidRPr="009B08CD" w:rsidRDefault="009B08CD" w:rsidP="009B08CD">
      <w:pPr>
        <w:ind w:firstLine="142"/>
        <w:rPr>
          <w:lang w:val="en-US"/>
        </w:rPr>
      </w:pPr>
      <w:r w:rsidRPr="009B08CD">
        <w:rPr>
          <w:lang w:val="en-US"/>
        </w:rPr>
        <w:t>The final prediction is produced by a Weighted Voting Aggregator, which combines evidence from OCR, Vision AI, reference matching, database matching, and semantic analysis. After the most plausible candidate is selected, the system performs web-source verification to search for external evidence related to the identified mark. If reliable supporting sources are found, the result is marked as verified and displayed with source links. If the evidence is insufficient, the system still returns the best candidate but marks it as unverified to avoid unsupported conclusions.</w:t>
      </w:r>
    </w:p>
    <w:p w14:paraId="41D48296" w14:textId="77777777" w:rsidR="009B08CD" w:rsidRPr="009B08CD" w:rsidRDefault="009B08CD" w:rsidP="009B08CD">
      <w:pPr>
        <w:ind w:firstLine="142"/>
        <w:rPr>
          <w:lang w:val="en-US"/>
        </w:rPr>
      </w:pPr>
    </w:p>
    <w:p w14:paraId="5142134F" w14:textId="10A279A7" w:rsidR="009B08CD" w:rsidRPr="00DE1748" w:rsidRDefault="009B08CD" w:rsidP="009B08CD">
      <w:pPr>
        <w:ind w:firstLine="142"/>
        <w:rPr>
          <w:lang w:val="en-US"/>
        </w:rPr>
      </w:pPr>
      <w:r w:rsidRPr="009B08CD">
        <w:rPr>
          <w:lang w:val="en-US"/>
        </w:rPr>
        <w:t>By combining OCR, Vision AI reading, local database matching, image/reference matching, semantic consistency checking, and web-source verification, the proposed system reduces dependence on a single recognition method and improves robustness when processing degraded, stylized, or ambiguous ceramic reign marks.</w:t>
      </w:r>
    </w:p>
    <w:p w14:paraId="28F5C836" w14:textId="77777777" w:rsidR="00952DA4" w:rsidRPr="00AF6776" w:rsidRDefault="00B17246" w:rsidP="00B17246">
      <w:pPr>
        <w:pStyle w:val="Heading1"/>
        <w:numPr>
          <w:ilvl w:val="0"/>
          <w:numId w:val="0"/>
        </w:numPr>
        <w:ind w:left="720" w:hanging="720"/>
      </w:pPr>
      <w:r>
        <w:rPr>
          <w:lang w:val="en-US"/>
        </w:rPr>
        <w:t xml:space="preserve">4 </w:t>
      </w:r>
      <w:r w:rsidR="00952DA4">
        <w:t>Experiments and Evaluation</w:t>
      </w:r>
    </w:p>
    <w:p w14:paraId="54D5A1E2" w14:textId="77777777" w:rsidR="00BA6983" w:rsidRPr="00BA6983" w:rsidRDefault="00BA6983" w:rsidP="00BA6983">
      <w:pPr>
        <w:rPr>
          <w:bCs/>
          <w:iCs/>
        </w:rPr>
      </w:pPr>
      <w:r w:rsidRPr="00BA6983">
        <w:rPr>
          <w:bCs/>
          <w:iCs/>
        </w:rPr>
        <w:t>The evaluation was conducted using an experimental image set consisting of 104 ceramic reign mark images. These images include marks generated or tested through different visual sources and contain various Chinese reign-mark styles, including seal-script marks, handwritten-style marks, and visually degraded or ambiguous character forms. The experiment compares three recognition settings: ChatGPT-based visual reading, Gemini-based visual reading, and the proposed integrated multi-pipeline system.</w:t>
      </w:r>
    </w:p>
    <w:p w14:paraId="22B0462D" w14:textId="77777777" w:rsidR="00BA6983" w:rsidRPr="00BA6983" w:rsidRDefault="00BA6983" w:rsidP="00BA6983">
      <w:pPr>
        <w:rPr>
          <w:bCs/>
          <w:iCs/>
        </w:rPr>
      </w:pPr>
    </w:p>
    <w:p w14:paraId="5F80F57A" w14:textId="77777777" w:rsidR="00BA6983" w:rsidRPr="00BA6983" w:rsidRDefault="00BA6983" w:rsidP="00BA6983">
      <w:pPr>
        <w:rPr>
          <w:bCs/>
          <w:iCs/>
        </w:rPr>
      </w:pPr>
      <w:r w:rsidRPr="00BA6983">
        <w:rPr>
          <w:bCs/>
          <w:iCs/>
        </w:rPr>
        <w:t>Since the current system does not train a new deep learning model, the dataset is used only for evaluation. The proposed system relies on a combination of OCR, OCR-based search, Gemini Vision reading, OpenCode Vision reading, image search, reference image matching, ML-based matching, database/fuzzy matching, weighted voting, and web-source verification. The main purpose of the experiment is to evaluate whether the integrated multi-pipeline approach can produce more reliable recognition results compared with using a single Vision AI model.</w:t>
      </w:r>
    </w:p>
    <w:p w14:paraId="71562DF2" w14:textId="77777777" w:rsidR="00BA6983" w:rsidRPr="00BA6983" w:rsidRDefault="00BA6983" w:rsidP="00BA6983">
      <w:pPr>
        <w:rPr>
          <w:bCs/>
          <w:iCs/>
        </w:rPr>
      </w:pPr>
    </w:p>
    <w:p w14:paraId="122D9AF2" w14:textId="77777777" w:rsidR="00BA6983" w:rsidRPr="00BA6983" w:rsidRDefault="00BA6983" w:rsidP="00BA6983">
      <w:pPr>
        <w:rPr>
          <w:bCs/>
          <w:iCs/>
        </w:rPr>
      </w:pPr>
      <w:r w:rsidRPr="00BA6983">
        <w:rPr>
          <w:bCs/>
          <w:iCs/>
        </w:rPr>
        <w:t>The ChatGPT evaluation was performed manually through the ChatGPT interface, and the results were recorded in an Excel file. The Gemini evaluation was performed automatically using the Gemini API. The proposed system was also evaluated automatically using the full multi-pipeline workflow. Due to API quota and processing-time limitations, the full system was completed on 73 out of 104 images, while ChatGPT and Gemini results were available for all 104 images.</w:t>
      </w:r>
    </w:p>
    <w:p w14:paraId="7A9DFD78" w14:textId="77777777" w:rsidR="00BA6983" w:rsidRPr="00BA6983" w:rsidRDefault="00BA6983" w:rsidP="00BA6983">
      <w:pPr>
        <w:rPr>
          <w:bCs/>
          <w:iCs/>
        </w:rPr>
      </w:pPr>
    </w:p>
    <w:p w14:paraId="1A11D058" w14:textId="77777777" w:rsidR="00BA6983" w:rsidRPr="00BA6983" w:rsidRDefault="00BA6983" w:rsidP="00BA6983">
      <w:pPr>
        <w:rPr>
          <w:bCs/>
          <w:iCs/>
        </w:rPr>
      </w:pPr>
      <w:r w:rsidRPr="00BA6983">
        <w:rPr>
          <w:bCs/>
          <w:iCs/>
        </w:rPr>
        <w:t>Because this experimental image set does not contain manually verified expert ground-truth labels for every image, the evaluation focuses on cross-system agreement rather than strict ground-truth accuracy. The agreement rate measures whether two methods produce the same normalized Chinese/Han character transcription for the same image.</w:t>
      </w:r>
    </w:p>
    <w:p w14:paraId="38727B3D" w14:textId="77777777" w:rsidR="00BA6983" w:rsidRPr="00BA6983" w:rsidRDefault="00BA6983" w:rsidP="00BA6983">
      <w:pPr>
        <w:rPr>
          <w:bCs/>
          <w:iCs/>
        </w:rPr>
      </w:pPr>
    </w:p>
    <w:p w14:paraId="1AEEA0A3" w14:textId="77777777" w:rsidR="00BA6983" w:rsidRPr="00BA6983" w:rsidRDefault="00BA6983" w:rsidP="00BA6983">
      <w:pPr>
        <w:rPr>
          <w:bCs/>
          <w:iCs/>
        </w:rPr>
      </w:pPr>
      <w:r w:rsidRPr="00BA6983">
        <w:rPr>
          <w:bCs/>
          <w:iCs/>
        </w:rPr>
        <w:t>Agreement is calculated as:</w:t>
      </w:r>
    </w:p>
    <w:p w14:paraId="4F956003" w14:textId="77777777" w:rsidR="00BA6983" w:rsidRPr="00BA6983" w:rsidRDefault="00BA6983" w:rsidP="00BA6983">
      <w:pPr>
        <w:rPr>
          <w:bCs/>
          <w:iCs/>
        </w:rPr>
      </w:pPr>
    </w:p>
    <w:p w14:paraId="309121EA" w14:textId="77777777" w:rsidR="00BA6983" w:rsidRPr="00BA6983" w:rsidRDefault="00BA6983" w:rsidP="00BA6983">
      <w:pPr>
        <w:rPr>
          <w:bCs/>
          <w:iCs/>
        </w:rPr>
      </w:pPr>
      <w:r w:rsidRPr="00BA6983">
        <w:rPr>
          <w:bCs/>
          <w:iCs/>
        </w:rPr>
        <w:t>Agreement = (N_same / N_comparable) × 100%</w:t>
      </w:r>
    </w:p>
    <w:p w14:paraId="4ACEEB25" w14:textId="77777777" w:rsidR="00BA6983" w:rsidRPr="00BA6983" w:rsidRDefault="00BA6983" w:rsidP="00BA6983">
      <w:pPr>
        <w:rPr>
          <w:bCs/>
          <w:iCs/>
        </w:rPr>
      </w:pPr>
    </w:p>
    <w:p w14:paraId="7F1FBBCF" w14:textId="77777777" w:rsidR="00BA6983" w:rsidRPr="00BA6983" w:rsidRDefault="00BA6983" w:rsidP="00BA6983">
      <w:pPr>
        <w:rPr>
          <w:bCs/>
          <w:iCs/>
        </w:rPr>
      </w:pPr>
      <w:r w:rsidRPr="00BA6983">
        <w:rPr>
          <w:bCs/>
          <w:iCs/>
        </w:rPr>
        <w:t>where N_same denotes the number of samples where two methods produce the same normalized mark transcription, and N_comparable denotes the number of samples for which both methods return a valid result.</w:t>
      </w:r>
    </w:p>
    <w:p w14:paraId="7F74FE70" w14:textId="77777777" w:rsidR="00BA6983" w:rsidRPr="00BA6983" w:rsidRDefault="00BA6983" w:rsidP="00BA6983">
      <w:pPr>
        <w:rPr>
          <w:bCs/>
          <w:iCs/>
        </w:rPr>
      </w:pPr>
    </w:p>
    <w:p w14:paraId="465213D6" w14:textId="77777777" w:rsidR="00BA6983" w:rsidRPr="00BA6983" w:rsidRDefault="00BA6983" w:rsidP="00BA6983">
      <w:pPr>
        <w:rPr>
          <w:bCs/>
          <w:iCs/>
        </w:rPr>
      </w:pPr>
      <w:r w:rsidRPr="00BA6983">
        <w:rPr>
          <w:bCs/>
          <w:iCs/>
        </w:rPr>
        <w:t>Table 1 presents the experimental comparison results.</w:t>
      </w:r>
    </w:p>
    <w:p w14:paraId="55CFCA0A" w14:textId="77777777" w:rsidR="00BA6983" w:rsidRPr="00BA6983" w:rsidRDefault="00BA6983" w:rsidP="00BA6983">
      <w:pPr>
        <w:rPr>
          <w:bCs/>
          <w:iCs/>
        </w:rPr>
      </w:pPr>
    </w:p>
    <w:p w14:paraId="1F86BE8C" w14:textId="77777777" w:rsidR="00BA6983" w:rsidRPr="00BA6983" w:rsidRDefault="00BA6983" w:rsidP="00BA6983">
      <w:pPr>
        <w:rPr>
          <w:bCs/>
          <w:iCs/>
        </w:rPr>
      </w:pPr>
      <w:r w:rsidRPr="00BA6983">
        <w:rPr>
          <w:bCs/>
          <w:iCs/>
        </w:rPr>
        <w:t>Table 1. Experimental comparison of ceramic reign mark recognition results</w:t>
      </w:r>
    </w:p>
    <w:p w14:paraId="0F48BD54" w14:textId="77777777" w:rsidR="00BA6983" w:rsidRPr="00BA6983" w:rsidRDefault="00BA6983" w:rsidP="00BA6983">
      <w:pPr>
        <w:rPr>
          <w:bCs/>
          <w:iCs/>
        </w:rPr>
      </w:pPr>
    </w:p>
    <w:p w14:paraId="74940964" w14:textId="77777777" w:rsidR="00BA6983" w:rsidRPr="00BA6983" w:rsidRDefault="00BA6983" w:rsidP="00BA6983">
      <w:pPr>
        <w:rPr>
          <w:bCs/>
          <w:iCs/>
        </w:rPr>
      </w:pPr>
      <w:r w:rsidRPr="00BA6983">
        <w:rPr>
          <w:bCs/>
          <w:iCs/>
        </w:rPr>
        <w:t>| Evaluation Item | Result |</w:t>
      </w:r>
    </w:p>
    <w:p w14:paraId="6E394546" w14:textId="77777777" w:rsidR="00BA6983" w:rsidRPr="00BA6983" w:rsidRDefault="00BA6983" w:rsidP="00BA6983">
      <w:pPr>
        <w:rPr>
          <w:bCs/>
          <w:iCs/>
        </w:rPr>
      </w:pPr>
      <w:r w:rsidRPr="00BA6983">
        <w:rPr>
          <w:bCs/>
          <w:iCs/>
        </w:rPr>
        <w:t>|---|---:|</w:t>
      </w:r>
    </w:p>
    <w:p w14:paraId="262389B0" w14:textId="77777777" w:rsidR="00BA6983" w:rsidRPr="00BA6983" w:rsidRDefault="00BA6983" w:rsidP="00BA6983">
      <w:pPr>
        <w:rPr>
          <w:bCs/>
          <w:iCs/>
        </w:rPr>
      </w:pPr>
      <w:r w:rsidRPr="00BA6983">
        <w:rPr>
          <w:bCs/>
          <w:iCs/>
        </w:rPr>
        <w:t>| Total experimental images | 104 |</w:t>
      </w:r>
    </w:p>
    <w:p w14:paraId="3C65F722" w14:textId="77777777" w:rsidR="00BA6983" w:rsidRPr="00BA6983" w:rsidRDefault="00BA6983" w:rsidP="00BA6983">
      <w:pPr>
        <w:rPr>
          <w:bCs/>
          <w:iCs/>
        </w:rPr>
      </w:pPr>
      <w:r w:rsidRPr="00BA6983">
        <w:rPr>
          <w:bCs/>
          <w:iCs/>
        </w:rPr>
        <w:t>| ChatGPT valid results | 104 / 104 |</w:t>
      </w:r>
    </w:p>
    <w:p w14:paraId="2EC6B728" w14:textId="77777777" w:rsidR="00BA6983" w:rsidRPr="00BA6983" w:rsidRDefault="00BA6983" w:rsidP="00BA6983">
      <w:pPr>
        <w:rPr>
          <w:bCs/>
          <w:iCs/>
        </w:rPr>
      </w:pPr>
      <w:r w:rsidRPr="00BA6983">
        <w:rPr>
          <w:bCs/>
          <w:iCs/>
        </w:rPr>
        <w:t>| Gemini valid results | 104 / 104 |</w:t>
      </w:r>
    </w:p>
    <w:p w14:paraId="186D5146" w14:textId="77777777" w:rsidR="00BA6983" w:rsidRPr="00BA6983" w:rsidRDefault="00BA6983" w:rsidP="00BA6983">
      <w:pPr>
        <w:rPr>
          <w:bCs/>
          <w:iCs/>
        </w:rPr>
      </w:pPr>
      <w:r w:rsidRPr="00BA6983">
        <w:rPr>
          <w:bCs/>
          <w:iCs/>
        </w:rPr>
        <w:t>| Proposed system valid results | 73 / 104 |</w:t>
      </w:r>
    </w:p>
    <w:p w14:paraId="34D3B8CE" w14:textId="77777777" w:rsidR="00BA6983" w:rsidRPr="00BA6983" w:rsidRDefault="00BA6983" w:rsidP="00BA6983">
      <w:pPr>
        <w:rPr>
          <w:bCs/>
          <w:iCs/>
        </w:rPr>
      </w:pPr>
      <w:r w:rsidRPr="00BA6983">
        <w:rPr>
          <w:bCs/>
          <w:iCs/>
        </w:rPr>
        <w:t>| ChatGPT–Gemini exact agreement | 83 / 104 = 79.81% |</w:t>
      </w:r>
    </w:p>
    <w:p w14:paraId="39659087" w14:textId="77777777" w:rsidR="00BA6983" w:rsidRPr="00BA6983" w:rsidRDefault="00BA6983" w:rsidP="00BA6983">
      <w:pPr>
        <w:rPr>
          <w:bCs/>
          <w:iCs/>
        </w:rPr>
      </w:pPr>
      <w:r w:rsidRPr="00BA6983">
        <w:rPr>
          <w:bCs/>
          <w:iCs/>
        </w:rPr>
        <w:t>| ChatGPT–Proposed system exact agreement | 50 / 73 = 68.49% |</w:t>
      </w:r>
    </w:p>
    <w:p w14:paraId="08664EC8" w14:textId="77777777" w:rsidR="00BA6983" w:rsidRPr="00BA6983" w:rsidRDefault="00BA6983" w:rsidP="00BA6983">
      <w:pPr>
        <w:rPr>
          <w:bCs/>
          <w:iCs/>
        </w:rPr>
      </w:pPr>
      <w:r w:rsidRPr="00BA6983">
        <w:rPr>
          <w:bCs/>
          <w:iCs/>
        </w:rPr>
        <w:t>| Gemini–Proposed system exact agreement | 46 / 73 = 63.01% |</w:t>
      </w:r>
    </w:p>
    <w:p w14:paraId="57E909EC" w14:textId="77777777" w:rsidR="00BA6983" w:rsidRPr="00BA6983" w:rsidRDefault="00BA6983" w:rsidP="00BA6983">
      <w:pPr>
        <w:rPr>
          <w:bCs/>
          <w:iCs/>
        </w:rPr>
      </w:pPr>
    </w:p>
    <w:p w14:paraId="222E9693" w14:textId="77777777" w:rsidR="00BA6983" w:rsidRPr="00BA6983" w:rsidRDefault="00BA6983" w:rsidP="00BA6983">
      <w:pPr>
        <w:rPr>
          <w:bCs/>
          <w:iCs/>
        </w:rPr>
      </w:pPr>
      <w:r w:rsidRPr="00BA6983">
        <w:rPr>
          <w:bCs/>
          <w:iCs/>
        </w:rPr>
        <w:t>The results show that ChatGPT and Gemini produced highly consistent readings on the experimental image set, with an exact agreement rate of 79.81%. This indicates that large Vision AI models are generally effective at reading visible Chinese/Han characters in ceramic reign marks. However, differences still occur, especially when the image contains seal-script characters, blurred strokes, unusual character arrangements, or visually similar Chinese characters.</w:t>
      </w:r>
    </w:p>
    <w:p w14:paraId="70535832" w14:textId="77777777" w:rsidR="00BA6983" w:rsidRPr="00BA6983" w:rsidRDefault="00BA6983" w:rsidP="00BA6983">
      <w:pPr>
        <w:rPr>
          <w:bCs/>
          <w:iCs/>
        </w:rPr>
      </w:pPr>
    </w:p>
    <w:p w14:paraId="486B6B5A" w14:textId="77777777" w:rsidR="00BA6983" w:rsidRPr="00BA6983" w:rsidRDefault="00BA6983" w:rsidP="00BA6983">
      <w:pPr>
        <w:rPr>
          <w:bCs/>
          <w:iCs/>
        </w:rPr>
      </w:pPr>
      <w:r w:rsidRPr="00BA6983">
        <w:rPr>
          <w:bCs/>
          <w:iCs/>
        </w:rPr>
        <w:t>The proposed integrated system achieved valid results on 73 images within the available quota and runtime constraints. Its agreement with ChatGPT was 68.49%, while its agreement with Gemini was 63.01%. These results show that the system does not simply reproduce the output of a single Vision AI model. Instead, the final prediction is influenced by OCR, database matching, reference matching, ML matching, image search, and voting. This makes the system more explainable and more suitable for integration with historical metadata, but it can also lead to different final predictions when internal modules disagree.</w:t>
      </w:r>
    </w:p>
    <w:p w14:paraId="5C0238D4" w14:textId="77777777" w:rsidR="00BA6983" w:rsidRPr="00BA6983" w:rsidRDefault="00BA6983" w:rsidP="00BA6983">
      <w:pPr>
        <w:rPr>
          <w:bCs/>
          <w:iCs/>
        </w:rPr>
      </w:pPr>
    </w:p>
    <w:p w14:paraId="5C4B14C0" w14:textId="77777777" w:rsidR="00BA6983" w:rsidRPr="00BA6983" w:rsidRDefault="00BA6983" w:rsidP="00BA6983">
      <w:pPr>
        <w:rPr>
          <w:bCs/>
          <w:iCs/>
        </w:rPr>
      </w:pPr>
      <w:r w:rsidRPr="00BA6983">
        <w:rPr>
          <w:bCs/>
          <w:iCs/>
        </w:rPr>
        <w:t>A second experiment was conducted using the internal text-only database benchmark to evaluate the fuzzy matching module. This benchmark was constructed from the ceramic reign mark database and includes known synthetic text cases and unknown fake cases. The known cases include exact full names, short mark names, missing-character variants, and visually similar character confusion cases.</w:t>
      </w:r>
    </w:p>
    <w:p w14:paraId="4767EDA1" w14:textId="77777777" w:rsidR="00BA6983" w:rsidRPr="00BA6983" w:rsidRDefault="00BA6983" w:rsidP="00BA6983">
      <w:pPr>
        <w:rPr>
          <w:bCs/>
          <w:iCs/>
        </w:rPr>
      </w:pPr>
    </w:p>
    <w:p w14:paraId="79141832" w14:textId="77777777" w:rsidR="00BA6983" w:rsidRPr="00BA6983" w:rsidRDefault="00BA6983" w:rsidP="00BA6983">
      <w:pPr>
        <w:rPr>
          <w:bCs/>
          <w:iCs/>
        </w:rPr>
      </w:pPr>
      <w:r w:rsidRPr="00BA6983">
        <w:rPr>
          <w:bCs/>
          <w:iCs/>
        </w:rPr>
        <w:t>Table 2. Text-only database matching benchmark</w:t>
      </w:r>
    </w:p>
    <w:p w14:paraId="12F126C9" w14:textId="77777777" w:rsidR="00BA6983" w:rsidRPr="00BA6983" w:rsidRDefault="00BA6983" w:rsidP="00BA6983">
      <w:pPr>
        <w:rPr>
          <w:bCs/>
          <w:iCs/>
        </w:rPr>
      </w:pPr>
    </w:p>
    <w:p w14:paraId="4869A0CB" w14:textId="77777777" w:rsidR="00BA6983" w:rsidRPr="00BA6983" w:rsidRDefault="00BA6983" w:rsidP="00BA6983">
      <w:pPr>
        <w:rPr>
          <w:bCs/>
          <w:iCs/>
        </w:rPr>
      </w:pPr>
      <w:r w:rsidRPr="00BA6983">
        <w:rPr>
          <w:bCs/>
          <w:iCs/>
        </w:rPr>
        <w:t>| Evaluation Item | Result |</w:t>
      </w:r>
    </w:p>
    <w:p w14:paraId="174A794B" w14:textId="77777777" w:rsidR="00BA6983" w:rsidRPr="00BA6983" w:rsidRDefault="00BA6983" w:rsidP="00BA6983">
      <w:pPr>
        <w:rPr>
          <w:bCs/>
          <w:iCs/>
        </w:rPr>
      </w:pPr>
      <w:r w:rsidRPr="00BA6983">
        <w:rPr>
          <w:bCs/>
          <w:iCs/>
        </w:rPr>
        <w:t>|---|---:|</w:t>
      </w:r>
    </w:p>
    <w:p w14:paraId="1F1BFB27" w14:textId="77777777" w:rsidR="00BA6983" w:rsidRPr="00BA6983" w:rsidRDefault="00BA6983" w:rsidP="00BA6983">
      <w:pPr>
        <w:rPr>
          <w:bCs/>
          <w:iCs/>
        </w:rPr>
      </w:pPr>
      <w:r w:rsidRPr="00BA6983">
        <w:rPr>
          <w:bCs/>
          <w:iCs/>
        </w:rPr>
        <w:t>| Database records | 690 |</w:t>
      </w:r>
    </w:p>
    <w:p w14:paraId="0F7ED6E5" w14:textId="77777777" w:rsidR="00BA6983" w:rsidRPr="00BA6983" w:rsidRDefault="00BA6983" w:rsidP="00BA6983">
      <w:pPr>
        <w:rPr>
          <w:bCs/>
          <w:iCs/>
        </w:rPr>
      </w:pPr>
      <w:r w:rsidRPr="00BA6983">
        <w:rPr>
          <w:bCs/>
          <w:iCs/>
        </w:rPr>
        <w:t>| Known synthetic cases | 2,226 |</w:t>
      </w:r>
    </w:p>
    <w:p w14:paraId="1006CCDC" w14:textId="77777777" w:rsidR="00BA6983" w:rsidRPr="00BA6983" w:rsidRDefault="00BA6983" w:rsidP="00BA6983">
      <w:pPr>
        <w:rPr>
          <w:bCs/>
          <w:iCs/>
        </w:rPr>
      </w:pPr>
      <w:r w:rsidRPr="00BA6983">
        <w:rPr>
          <w:bCs/>
          <w:iCs/>
        </w:rPr>
        <w:t>| Unknown fake cases | 100 |</w:t>
      </w:r>
    </w:p>
    <w:p w14:paraId="6FEDDA34" w14:textId="77777777" w:rsidR="00BA6983" w:rsidRPr="00BA6983" w:rsidRDefault="00BA6983" w:rsidP="00BA6983">
      <w:pPr>
        <w:rPr>
          <w:bCs/>
          <w:iCs/>
        </w:rPr>
      </w:pPr>
      <w:r w:rsidRPr="00BA6983">
        <w:rPr>
          <w:bCs/>
          <w:iCs/>
        </w:rPr>
        <w:t>| Top-1 retrieval accuracy | 76.86% |</w:t>
      </w:r>
    </w:p>
    <w:p w14:paraId="12D8E545" w14:textId="77777777" w:rsidR="00BA6983" w:rsidRPr="00BA6983" w:rsidRDefault="00BA6983" w:rsidP="00BA6983">
      <w:pPr>
        <w:rPr>
          <w:bCs/>
          <w:iCs/>
        </w:rPr>
      </w:pPr>
      <w:r w:rsidRPr="00BA6983">
        <w:rPr>
          <w:bCs/>
          <w:iCs/>
        </w:rPr>
        <w:t>| Top-3 retrieval accuracy | 89.44% |</w:t>
      </w:r>
    </w:p>
    <w:p w14:paraId="25E03C98" w14:textId="77777777" w:rsidR="00BA6983" w:rsidRPr="00BA6983" w:rsidRDefault="00BA6983" w:rsidP="00BA6983">
      <w:pPr>
        <w:rPr>
          <w:bCs/>
          <w:iCs/>
        </w:rPr>
      </w:pPr>
      <w:r w:rsidRPr="00BA6983">
        <w:rPr>
          <w:bCs/>
          <w:iCs/>
        </w:rPr>
        <w:t>| Exact full-name Top-1 accuracy | 99.28% |</w:t>
      </w:r>
    </w:p>
    <w:p w14:paraId="2681535C" w14:textId="77777777" w:rsidR="00BA6983" w:rsidRPr="00BA6983" w:rsidRDefault="00BA6983" w:rsidP="00BA6983">
      <w:pPr>
        <w:rPr>
          <w:bCs/>
          <w:iCs/>
        </w:rPr>
      </w:pPr>
      <w:r w:rsidRPr="00BA6983">
        <w:rPr>
          <w:bCs/>
          <w:iCs/>
        </w:rPr>
        <w:t>| Short mark Top-1 accuracy | 100.00% |</w:t>
      </w:r>
    </w:p>
    <w:p w14:paraId="4A67B67B" w14:textId="77777777" w:rsidR="00BA6983" w:rsidRPr="00BA6983" w:rsidRDefault="00BA6983" w:rsidP="00BA6983">
      <w:pPr>
        <w:rPr>
          <w:bCs/>
          <w:iCs/>
        </w:rPr>
      </w:pPr>
      <w:r w:rsidRPr="00BA6983">
        <w:rPr>
          <w:bCs/>
          <w:iCs/>
        </w:rPr>
        <w:t>| Missing-character Top-1 accuracy | 90.86% |</w:t>
      </w:r>
    </w:p>
    <w:p w14:paraId="07D06028" w14:textId="77777777" w:rsidR="00BA6983" w:rsidRPr="00BA6983" w:rsidRDefault="00BA6983" w:rsidP="00BA6983">
      <w:pPr>
        <w:rPr>
          <w:bCs/>
          <w:iCs/>
        </w:rPr>
      </w:pPr>
      <w:r w:rsidRPr="00BA6983">
        <w:rPr>
          <w:bCs/>
          <w:iCs/>
        </w:rPr>
        <w:t>| Similar-character Top-1 accuracy | 32.28% |</w:t>
      </w:r>
    </w:p>
    <w:p w14:paraId="60059F58" w14:textId="77777777" w:rsidR="00BA6983" w:rsidRPr="00BA6983" w:rsidRDefault="00BA6983" w:rsidP="00BA6983">
      <w:pPr>
        <w:rPr>
          <w:bCs/>
          <w:iCs/>
        </w:rPr>
      </w:pPr>
      <w:r w:rsidRPr="00BA6983">
        <w:rPr>
          <w:bCs/>
          <w:iCs/>
        </w:rPr>
        <w:t>| Similar-character Top-3 accuracy | 84.81% |</w:t>
      </w:r>
    </w:p>
    <w:p w14:paraId="52BED161" w14:textId="77777777" w:rsidR="00BA6983" w:rsidRPr="00BA6983" w:rsidRDefault="00BA6983" w:rsidP="00BA6983">
      <w:pPr>
        <w:rPr>
          <w:bCs/>
          <w:iCs/>
        </w:rPr>
      </w:pPr>
      <w:r w:rsidRPr="00BA6983">
        <w:rPr>
          <w:bCs/>
          <w:iCs/>
        </w:rPr>
        <w:t>| Average latency | 0.1918 s/query |</w:t>
      </w:r>
    </w:p>
    <w:p w14:paraId="7D734AFB" w14:textId="77777777" w:rsidR="00BA6983" w:rsidRPr="00BA6983" w:rsidRDefault="00BA6983" w:rsidP="00BA6983">
      <w:pPr>
        <w:rPr>
          <w:bCs/>
          <w:iCs/>
        </w:rPr>
      </w:pPr>
      <w:r w:rsidRPr="00BA6983">
        <w:rPr>
          <w:bCs/>
          <w:iCs/>
        </w:rPr>
        <w:t>| P95 latency | 0.2948 s/query |</w:t>
      </w:r>
    </w:p>
    <w:p w14:paraId="4B1069BB" w14:textId="77777777" w:rsidR="00BA6983" w:rsidRPr="00BA6983" w:rsidRDefault="00BA6983" w:rsidP="00BA6983">
      <w:pPr>
        <w:rPr>
          <w:bCs/>
          <w:iCs/>
        </w:rPr>
      </w:pPr>
    </w:p>
    <w:p w14:paraId="4FB51029" w14:textId="77777777" w:rsidR="00BA6983" w:rsidRPr="00BA6983" w:rsidRDefault="00BA6983" w:rsidP="00BA6983">
      <w:pPr>
        <w:rPr>
          <w:bCs/>
          <w:iCs/>
        </w:rPr>
      </w:pPr>
      <w:r w:rsidRPr="00BA6983">
        <w:rPr>
          <w:bCs/>
          <w:iCs/>
        </w:rPr>
        <w:t>The text-only benchmark shows that the database matching module performs well when the input text is exact, shortened, or partially incomplete. However, performance decreases significantly when the input contains visually similar character substitutions. This confirms that ceramic reign mark recognition cannot rely only on OCR output or text-based fuzzy matching. Vision AI reading, reference image matching, and evidence verification remain necessary to reduce incorrect predictions.</w:t>
      </w:r>
    </w:p>
    <w:p w14:paraId="7039DDF1" w14:textId="77777777" w:rsidR="00BA6983" w:rsidRPr="00BA6983" w:rsidRDefault="00BA6983" w:rsidP="00BA6983">
      <w:pPr>
        <w:rPr>
          <w:bCs/>
          <w:iCs/>
        </w:rPr>
      </w:pPr>
    </w:p>
    <w:p w14:paraId="681C4D8B" w14:textId="770459B6" w:rsidR="008F5B98" w:rsidRPr="009155F1" w:rsidRDefault="00BA6983" w:rsidP="00BA6983">
      <w:pPr>
        <w:rPr>
          <w:bCs/>
          <w:iCs/>
          <w:lang w:val="en-US"/>
        </w:rPr>
      </w:pPr>
      <w:r w:rsidRPr="00BA6983">
        <w:rPr>
          <w:bCs/>
          <w:iCs/>
        </w:rPr>
        <w:t>Overall, the experimental results show that the proposed system provides a practical multi-source recognition workflow for ceramic reign marks. ChatGPT and Gemini are strong at direct visual reading, while the proposed system adds database grounding, multi-pipeline voting, and evidence-based verification. However, the current experiment also reveals several limitations. The full system has higher latency than single-model Vision AI methods, and API quota limits prevented completion on all 104 images during this run. Future work should expand the verified ground-truth dataset, improve similar-character disambiguation, optimize runtime, and strengthen the voting mechanism when OCR, Vision AI, and database matching produce conflicting results.</w:t>
      </w:r>
    </w:p>
    <w:p w14:paraId="20D7C648" w14:textId="77777777" w:rsidR="00952DA4" w:rsidRPr="00AF6776" w:rsidRDefault="00B17246" w:rsidP="00B17246">
      <w:pPr>
        <w:pStyle w:val="Heading1"/>
        <w:numPr>
          <w:ilvl w:val="0"/>
          <w:numId w:val="0"/>
        </w:numPr>
        <w:ind w:left="720" w:hanging="720"/>
      </w:pPr>
      <w:r>
        <w:rPr>
          <w:lang w:val="en-US"/>
        </w:rPr>
        <w:t xml:space="preserve">5 </w:t>
      </w:r>
      <w:r w:rsidR="00952DA4">
        <w:rPr>
          <w:lang w:val="en-US"/>
        </w:rPr>
        <w:t>Conclusion</w:t>
      </w:r>
    </w:p>
    <w:p w14:paraId="34421AE3" w14:textId="77777777" w:rsidR="009155F1" w:rsidRDefault="009155F1" w:rsidP="009155F1">
      <w:pPr>
        <w:ind w:firstLine="284"/>
      </w:pPr>
      <w:r>
        <w:t>This study proposed a web-based multi-pipeline system for automated ceramic reign mark identification. Instead of depending on a single OCR engine, the system integrates OCR text extraction, Vision AI reading, image/reference matching, local database and fuzzy matching, semantic consistency checking, and web-source verification. The final result is selected through a weighted voting mechanism that combines evidence from multiple recognition and verification modules.</w:t>
      </w:r>
    </w:p>
    <w:p w14:paraId="670E54B9" w14:textId="77777777" w:rsidR="009155F1" w:rsidRDefault="009155F1" w:rsidP="009155F1">
      <w:pPr>
        <w:ind w:firstLine="0"/>
      </w:pPr>
    </w:p>
    <w:p w14:paraId="2BD52A61" w14:textId="77777777" w:rsidR="009155F1" w:rsidRDefault="009155F1" w:rsidP="009155F1">
      <w:pPr>
        <w:ind w:firstLine="0"/>
      </w:pPr>
      <w:r>
        <w:t>The experimental results show that the integrated approach improves recognition performance compared with OCR-only processing. On the image-based benchmark of 28 labeled ceramic reign mark images, OCR-only recognition achieved 50.00% relaxed accuracy, while the proposed system achieved 85.71% relaxed accuracy. The strict accuracy also improved from 39.29% to 60.71%, and character-level accuracy increased from 62.84% to 75.68%. These results indicate that combining OCR with database matching, reference matching, and semantic correction can improve robustness when processing degraded, stylized, or visually ambiguous ceramic reign marks.</w:t>
      </w:r>
    </w:p>
    <w:p w14:paraId="2BC797AB" w14:textId="77777777" w:rsidR="009155F1" w:rsidRDefault="009155F1" w:rsidP="009155F1">
      <w:pPr>
        <w:ind w:firstLine="0"/>
      </w:pPr>
    </w:p>
    <w:p w14:paraId="23123917" w14:textId="77777777" w:rsidR="009155F1" w:rsidRDefault="009155F1" w:rsidP="009155F1">
      <w:pPr>
        <w:ind w:firstLine="0"/>
      </w:pPr>
      <w:r>
        <w:t>The text-only database benchmark further shows that the fuzzy matching module performs well for exact, shortened, and partially incomplete mark strings. However, the performance decreases in similar-character confusion cases, confirming that OCR and text matching alone are insufficient for ceramic reign mark identification. Therefore, Vision AI reading, reference image matching, and evidence-based verification remain necessary components of the system.</w:t>
      </w:r>
    </w:p>
    <w:p w14:paraId="0D24E327" w14:textId="77777777" w:rsidR="009155F1" w:rsidRDefault="009155F1" w:rsidP="009155F1">
      <w:pPr>
        <w:ind w:firstLine="0"/>
      </w:pPr>
    </w:p>
    <w:p w14:paraId="5B2B00B2" w14:textId="77777777" w:rsidR="009155F1" w:rsidRDefault="009155F1" w:rsidP="009155F1">
      <w:pPr>
        <w:ind w:firstLine="0"/>
      </w:pPr>
      <w:r>
        <w:t>Despite these encouraging results, several limitations remain. The current image benchmark is still small, and the system requires more reference images to improve coverage across Chinese, Vietnamese, Japanese, and Korean ceramic mark traditions. In addition, similar-character confusion and unknown or artificially created marks remain challenging. Future work will focus on expanding the reference dataset, improving Vision AI reading for seal-script marks, strengthening web-source verification, and optimizing latency for practical deployment on both web and mobile platforms.</w:t>
      </w:r>
    </w:p>
    <w:p w14:paraId="1BC688FA" w14:textId="77777777" w:rsidR="009155F1" w:rsidRDefault="009155F1" w:rsidP="009155F1">
      <w:pPr>
        <w:ind w:firstLine="0"/>
      </w:pPr>
    </w:p>
    <w:p w14:paraId="3B1E1406" w14:textId="4C540B8D" w:rsidR="009376A7" w:rsidRDefault="009155F1" w:rsidP="009155F1">
      <w:pPr>
        <w:ind w:firstLine="0"/>
      </w:pPr>
      <w:r>
        <w:t>Overall, the proposed system demonstrates the feasibility of using an integrated AI workflow for ceramic reign mark identification. By combining OCR, Vision AI, database matching, visual reference matching, weighted voting, and source verification, the system provides a practical foundation for supporting cultural heritage digitization, ceramic authentication, and intelligent artifact analysis.</w:t>
      </w:r>
    </w:p>
    <w:p w14:paraId="0BF2F94F" w14:textId="77777777" w:rsidR="009376A7" w:rsidRDefault="00000000" w:rsidP="00B17246">
      <w:pPr>
        <w:pStyle w:val="Heading1"/>
        <w:numPr>
          <w:ilvl w:val="0"/>
          <w:numId w:val="0"/>
        </w:numPr>
        <w:ind w:left="720" w:hanging="720"/>
      </w:pPr>
      <w:r>
        <w:t>References</w:t>
      </w:r>
    </w:p>
    <w:p w14:paraId="0352F7FC" w14:textId="77777777" w:rsidR="007A6EEC" w:rsidRPr="007A6EEC" w:rsidRDefault="007A6EEC" w:rsidP="007A6EEC">
      <w:pPr>
        <w:ind w:firstLine="0"/>
        <w:rPr>
          <w:lang w:val="en-US"/>
        </w:rPr>
      </w:pPr>
      <w:r w:rsidRPr="007A6EEC">
        <w:rPr>
          <w:lang w:val="en-US"/>
        </w:rPr>
        <w:t>1. Chen, J., Li, B., Xue, X.: Attention-based network for degraded historical Chinese character recognition. Pattern Recognition 118, 108028 (2021)</w:t>
      </w:r>
    </w:p>
    <w:p w14:paraId="21003F70" w14:textId="77777777" w:rsidR="007A6EEC" w:rsidRPr="007A6EEC" w:rsidRDefault="007A6EEC" w:rsidP="007A6EEC">
      <w:pPr>
        <w:ind w:firstLine="0"/>
        <w:rPr>
          <w:lang w:val="en-US"/>
        </w:rPr>
      </w:pPr>
      <w:r w:rsidRPr="007A6EEC">
        <w:rPr>
          <w:lang w:val="en-US"/>
        </w:rPr>
        <w:t>2. Du, Y., Li, C., Guo, R., Yin, X., Liu, W., Zhou, J., Li, Y., Yang, Z., Dang, Q., Bai, X.: PP-OCR: A practical ultra lightweight OCR system. arXiv preprint arXiv:2009.09941 (2020)</w:t>
      </w:r>
    </w:p>
    <w:p w14:paraId="218E6AB5" w14:textId="77777777" w:rsidR="007A6EEC" w:rsidRPr="007A6EEC" w:rsidRDefault="007A6EEC" w:rsidP="007A6EEC">
      <w:pPr>
        <w:ind w:firstLine="0"/>
        <w:rPr>
          <w:lang w:val="en-US"/>
        </w:rPr>
      </w:pPr>
      <w:r w:rsidRPr="007A6EEC">
        <w:rPr>
          <w:lang w:val="en-US"/>
        </w:rPr>
        <w:t>3. Fiorucci, M., Khoroshiltseva, M., Pontil, M., Traviglia, A., Del Bue, A., James, S.: Machine learning for cultural heritage: A survey. Pattern Recognition Letters 133, 102–108 (2020)</w:t>
      </w:r>
    </w:p>
    <w:p w14:paraId="6FA06304" w14:textId="77777777" w:rsidR="007A6EEC" w:rsidRPr="007A6EEC" w:rsidRDefault="007A6EEC" w:rsidP="007A6EEC">
      <w:pPr>
        <w:ind w:firstLine="0"/>
        <w:rPr>
          <w:lang w:val="en-US"/>
        </w:rPr>
      </w:pPr>
      <w:r w:rsidRPr="007A6EEC">
        <w:rPr>
          <w:lang w:val="en-US"/>
        </w:rPr>
        <w:t>4. Gualandi, M.L., Gattiglia, G., Wilczek, J.: Deep learning for archaeology: Recent applications and future perspectives. Heritage 4(3), 1812–1827 (2021)</w:t>
      </w:r>
    </w:p>
    <w:p w14:paraId="7703724E" w14:textId="77777777" w:rsidR="007A6EEC" w:rsidRPr="007A6EEC" w:rsidRDefault="007A6EEC" w:rsidP="007A6EEC">
      <w:pPr>
        <w:ind w:firstLine="0"/>
        <w:rPr>
          <w:lang w:val="en-US"/>
        </w:rPr>
      </w:pPr>
      <w:r w:rsidRPr="007A6EEC">
        <w:rPr>
          <w:lang w:val="en-US"/>
        </w:rPr>
        <w:t>5. He, K., Zhang, X., Ren, S., Sun, J.: Deep residual learning for image recognition. In: Proceedings of the IEEE Conference on Computer Vision and Pattern Recognition, pp. 770–778 (2016)</w:t>
      </w:r>
    </w:p>
    <w:p w14:paraId="5A45233B" w14:textId="77777777" w:rsidR="007A6EEC" w:rsidRPr="007A6EEC" w:rsidRDefault="007A6EEC" w:rsidP="007A6EEC">
      <w:pPr>
        <w:ind w:firstLine="0"/>
        <w:rPr>
          <w:lang w:val="en-US"/>
        </w:rPr>
      </w:pPr>
      <w:r w:rsidRPr="007A6EEC">
        <w:rPr>
          <w:lang w:val="en-US"/>
        </w:rPr>
        <w:t>6. Krizhevsky, A., Sutskever, I., Hinton, G.E.: ImageNet classification with deep convolutional neural networks. In: Advances in Neural Information Processing Systems, pp. 1097–1105 (2012)</w:t>
      </w:r>
    </w:p>
    <w:p w14:paraId="296562E1" w14:textId="77777777" w:rsidR="007A6EEC" w:rsidRPr="007A6EEC" w:rsidRDefault="007A6EEC" w:rsidP="007A6EEC">
      <w:pPr>
        <w:ind w:firstLine="0"/>
        <w:rPr>
          <w:lang w:val="en-US"/>
        </w:rPr>
      </w:pPr>
      <w:r w:rsidRPr="007A6EEC">
        <w:rPr>
          <w:lang w:val="en-US"/>
        </w:rPr>
        <w:t>7. Liu, H., Wang, W., Zhang, Y.: Few-shot learning for rare historical character recognition. Neural Computing and Applications 34(15), 12567–12580 (2022)</w:t>
      </w:r>
    </w:p>
    <w:p w14:paraId="318F206A" w14:textId="77777777" w:rsidR="007A6EEC" w:rsidRPr="007A6EEC" w:rsidRDefault="007A6EEC" w:rsidP="007A6EEC">
      <w:pPr>
        <w:ind w:firstLine="0"/>
        <w:rPr>
          <w:lang w:val="en-US"/>
        </w:rPr>
      </w:pPr>
      <w:r w:rsidRPr="007A6EEC">
        <w:rPr>
          <w:lang w:val="en-US"/>
        </w:rPr>
        <w:t>8. Lowe, D.G.: Distinctive image features from scale-invariant keypoints. International Journal of Computer Vision 60(2), 91–110 (2004)</w:t>
      </w:r>
    </w:p>
    <w:p w14:paraId="5ADB51B5" w14:textId="77777777" w:rsidR="007A6EEC" w:rsidRPr="007A6EEC" w:rsidRDefault="007A6EEC" w:rsidP="007A6EEC">
      <w:pPr>
        <w:ind w:firstLine="0"/>
        <w:rPr>
          <w:lang w:val="en-US"/>
        </w:rPr>
      </w:pPr>
      <w:r w:rsidRPr="007A6EEC">
        <w:rPr>
          <w:lang w:val="en-US"/>
        </w:rPr>
        <w:t>9. Rublee, E., Rabaud, V., Konolige, K., Bradski, G.: ORB: An efficient alternative to SIFT or SURF. In: Proceedings of the IEEE International Conference on Computer Vision, pp. 2564–2571 (2011)</w:t>
      </w:r>
    </w:p>
    <w:p w14:paraId="2ADA665F" w14:textId="77777777" w:rsidR="007A6EEC" w:rsidRPr="007A6EEC" w:rsidRDefault="007A6EEC" w:rsidP="007A6EEC">
      <w:pPr>
        <w:ind w:firstLine="0"/>
        <w:rPr>
          <w:lang w:val="en-US"/>
        </w:rPr>
      </w:pPr>
      <w:r w:rsidRPr="007A6EEC">
        <w:rPr>
          <w:lang w:val="en-US"/>
        </w:rPr>
        <w:t>10. Shi, B., Bai, X., Yao, C.: An end-to-end trainable neural network for image-based sequence recognition and its application to scene text recognition. IEEE Transactions on Pattern Analysis and Machine Intelligence 39(11), 2298–2304 (2017)</w:t>
      </w:r>
    </w:p>
    <w:p w14:paraId="17960748" w14:textId="77777777" w:rsidR="007A6EEC" w:rsidRPr="007A6EEC" w:rsidRDefault="007A6EEC" w:rsidP="007A6EEC">
      <w:pPr>
        <w:ind w:firstLine="0"/>
        <w:rPr>
          <w:lang w:val="en-US"/>
        </w:rPr>
      </w:pPr>
      <w:r w:rsidRPr="007A6EEC">
        <w:rPr>
          <w:lang w:val="en-US"/>
        </w:rPr>
        <w:t>11. Wang, Y., Sun, S., Li, J.: Ancient ceramic identification based on deep learning. IEEE Access 7, 180170–180180 (2019)</w:t>
      </w:r>
    </w:p>
    <w:p w14:paraId="71A2148B" w14:textId="77777777" w:rsidR="007A6EEC" w:rsidRPr="007A6EEC" w:rsidRDefault="007A6EEC" w:rsidP="007A6EEC">
      <w:pPr>
        <w:ind w:firstLine="0"/>
        <w:rPr>
          <w:lang w:val="en-US"/>
        </w:rPr>
      </w:pPr>
      <w:r w:rsidRPr="007A6EEC">
        <w:rPr>
          <w:lang w:val="en-US"/>
        </w:rPr>
        <w:t>12. Wilczek, J., Gualandi, M.L., Gattiglia, G., Letesson, Q.: Deep learning for the classification of ancient pottery fragments. Journal of Cultural Heritage 49, 60–68 (2021)</w:t>
      </w:r>
    </w:p>
    <w:p w14:paraId="71FB0BF5" w14:textId="77777777" w:rsidR="007A6EEC" w:rsidRPr="007A6EEC" w:rsidRDefault="007A6EEC" w:rsidP="007A6EEC">
      <w:pPr>
        <w:ind w:firstLine="0"/>
        <w:rPr>
          <w:lang w:val="en-US"/>
        </w:rPr>
      </w:pPr>
      <w:r w:rsidRPr="007A6EEC">
        <w:rPr>
          <w:lang w:val="en-US"/>
        </w:rPr>
        <w:t>13. Zhong, Z., Jin, L., Feng, Z.: Multi-scale attention network for degraded document binarization. International Journal on Document Analysis and Recognition 23(4), 289–303 (2020)</w:t>
      </w:r>
    </w:p>
    <w:p w14:paraId="4706B2C2" w14:textId="77777777" w:rsidR="00CF4E72" w:rsidRDefault="00CF4E72" w:rsidP="009125B0">
      <w:pPr>
        <w:ind w:firstLine="0"/>
      </w:pPr>
    </w:p>
    <w:sectPr w:rsidR="00CF4E72" w:rsidSect="009A35D4">
      <w:headerReference w:type="even" r:id="rId8"/>
      <w:headerReference w:type="default" r:id="rId9"/>
      <w:headerReference w:type="first" r:id="rId10"/>
      <w:pgSz w:w="11906" w:h="16838"/>
      <w:pgMar w:top="2948" w:right="2494" w:bottom="2948" w:left="2494" w:header="1757" w:footer="2324"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377CC" w14:textId="77777777" w:rsidR="00F91EB1" w:rsidRPr="00AF6776" w:rsidRDefault="00F91EB1">
      <w:r w:rsidRPr="00AF6776">
        <w:separator/>
      </w:r>
    </w:p>
  </w:endnote>
  <w:endnote w:type="continuationSeparator" w:id="0">
    <w:p w14:paraId="3EDD723B" w14:textId="77777777" w:rsidR="00F91EB1" w:rsidRPr="00AF6776" w:rsidRDefault="00F91EB1">
      <w:r w:rsidRPr="00AF67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4C05B2B-051F-4763-95BA-0CE6FF203E38}"/>
  </w:font>
  <w:font w:name="Consolas">
    <w:panose1 w:val="020B0609020204030204"/>
    <w:charset w:val="00"/>
    <w:family w:val="modern"/>
    <w:pitch w:val="fixed"/>
    <w:sig w:usb0="E10006FF" w:usb1="4000FCFF" w:usb2="00000009" w:usb3="00000000" w:csb0="0000019F" w:csb1="00000000"/>
    <w:embedRegular r:id="rId2" w:fontKey="{95EF72B2-AD23-4DA1-B1AC-371BAE1B333F}"/>
  </w:font>
  <w:font w:name="Courier">
    <w:panose1 w:val="02070409020205020404"/>
    <w:charset w:val="00"/>
    <w:family w:val="modern"/>
    <w:pitch w:val="fixed"/>
    <w:sig w:usb0="E0002AFF" w:usb1="C0007843" w:usb2="00000009" w:usb3="00000000" w:csb0="000001FF" w:csb1="00000000"/>
    <w:embedRegular r:id="rId3" w:fontKey="{D6A7C069-17FF-4731-A9CD-262EAFFBDDF0}"/>
  </w:font>
  <w:font w:name="MS Mincho">
    <w:altName w:val="ＭＳ 明朝"/>
    <w:panose1 w:val="02020609040205080304"/>
    <w:charset w:val="80"/>
    <w:family w:val="modern"/>
    <w:pitch w:val="fixed"/>
    <w:sig w:usb0="E00002FF" w:usb1="6AC7FDFB" w:usb2="08000012" w:usb3="00000000" w:csb0="0002009F" w:csb1="00000000"/>
    <w:embedRegular r:id="rId4" w:subsetted="1" w:fontKey="{280B3817-8070-4186-9FB8-5844CA4BD5B0}"/>
  </w:font>
  <w:font w:name="Calibri">
    <w:panose1 w:val="020F0502020204030204"/>
    <w:charset w:val="00"/>
    <w:family w:val="swiss"/>
    <w:pitch w:val="variable"/>
    <w:sig w:usb0="E4002EFF" w:usb1="C200247B" w:usb2="00000009" w:usb3="00000000" w:csb0="000001FF" w:csb1="00000000"/>
    <w:embedRegular r:id="rId5" w:fontKey="{7D15331E-D8AC-4503-B8DD-EC913744A528}"/>
  </w:font>
  <w:font w:name="Cambria">
    <w:panose1 w:val="02040503050406030204"/>
    <w:charset w:val="00"/>
    <w:family w:val="roman"/>
    <w:pitch w:val="variable"/>
    <w:sig w:usb0="E00006FF" w:usb1="420024FF" w:usb2="02000000" w:usb3="00000000" w:csb0="0000019F" w:csb1="00000000"/>
    <w:embedRegular r:id="rId6" w:fontKey="{1F684671-9ED7-4D59-86CE-138A0840E3F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DAACD" w14:textId="77777777" w:rsidR="00F91EB1" w:rsidRPr="00AF6776" w:rsidRDefault="00F91EB1">
      <w:r w:rsidRPr="00AF6776">
        <w:separator/>
      </w:r>
    </w:p>
  </w:footnote>
  <w:footnote w:type="continuationSeparator" w:id="0">
    <w:p w14:paraId="54EAED1E" w14:textId="77777777" w:rsidR="00F91EB1" w:rsidRPr="00AF6776" w:rsidRDefault="00F91EB1">
      <w:r w:rsidRPr="00AF67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19E7E" w14:textId="77777777" w:rsidR="00C30177" w:rsidRPr="00AF6776" w:rsidRDefault="00C30177">
    <w:pPr>
      <w:pBdr>
        <w:top w:val="nil"/>
        <w:left w:val="nil"/>
        <w:bottom w:val="nil"/>
        <w:right w:val="nil"/>
        <w:between w:val="nil"/>
      </w:pBdr>
      <w:tabs>
        <w:tab w:val="left" w:pos="680"/>
      </w:tabs>
      <w:ind w:firstLine="0"/>
      <w:jc w:val="left"/>
      <w:rPr>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F39B7" w14:textId="77777777" w:rsidR="00C30177" w:rsidRPr="00AF6776" w:rsidRDefault="00C30177">
    <w:pPr>
      <w:pBdr>
        <w:top w:val="nil"/>
        <w:left w:val="nil"/>
        <w:bottom w:val="nil"/>
        <w:right w:val="nil"/>
        <w:between w:val="nil"/>
      </w:pBdr>
      <w:tabs>
        <w:tab w:val="right" w:pos="6237"/>
        <w:tab w:val="right" w:pos="6917"/>
      </w:tabs>
      <w:ind w:firstLine="0"/>
      <w:jc w:val="left"/>
      <w:rPr>
        <w:color w:val="00000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554" w14:textId="77777777" w:rsidR="00C30177" w:rsidRPr="00AF6776" w:rsidRDefault="00C30177">
    <w:pPr>
      <w:pBdr>
        <w:top w:val="nil"/>
        <w:left w:val="nil"/>
        <w:bottom w:val="nil"/>
        <w:right w:val="nil"/>
        <w:between w:val="nil"/>
      </w:pBdr>
      <w:tabs>
        <w:tab w:val="center" w:pos="4536"/>
        <w:tab w:val="right" w:pos="9072"/>
      </w:tabs>
      <w:ind w:firstLine="0"/>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524E1"/>
    <w:multiLevelType w:val="multilevel"/>
    <w:tmpl w:val="F182A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73FAF"/>
    <w:multiLevelType w:val="multilevel"/>
    <w:tmpl w:val="DFC06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C40C1F"/>
    <w:multiLevelType w:val="multilevel"/>
    <w:tmpl w:val="834EB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B765CF"/>
    <w:multiLevelType w:val="multilevel"/>
    <w:tmpl w:val="F4C01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8106AB"/>
    <w:multiLevelType w:val="hybridMultilevel"/>
    <w:tmpl w:val="177E89E2"/>
    <w:lvl w:ilvl="0" w:tplc="D7CA13EA">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C77C1E"/>
    <w:multiLevelType w:val="multilevel"/>
    <w:tmpl w:val="CA2C7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F12235"/>
    <w:multiLevelType w:val="multilevel"/>
    <w:tmpl w:val="F7844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991BB1"/>
    <w:multiLevelType w:val="multilevel"/>
    <w:tmpl w:val="316EB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4F056F"/>
    <w:multiLevelType w:val="multilevel"/>
    <w:tmpl w:val="1728BBEC"/>
    <w:lvl w:ilvl="0">
      <w:start w:val="1"/>
      <w:numFmt w:val="decimal"/>
      <w:lvlText w:val="%1"/>
      <w:lvlJc w:val="left"/>
      <w:pPr>
        <w:ind w:left="567" w:hanging="567"/>
      </w:pPr>
    </w:lvl>
    <w:lvl w:ilvl="1">
      <w:start w:val="1"/>
      <w:numFmt w:val="decimal"/>
      <w:lvlText w:val="%1.%2"/>
      <w:lvlJc w:val="left"/>
      <w:pPr>
        <w:ind w:left="567" w:hanging="567"/>
      </w:pPr>
    </w:lvl>
    <w:lvl w:ilvl="2">
      <w:start w:val="1"/>
      <w:numFmt w:val="decimal"/>
      <w:lvlText w:val="%1.%2.%3"/>
      <w:lvlJc w:val="left"/>
      <w:pPr>
        <w:ind w:left="851" w:hanging="851"/>
      </w:pPr>
    </w:lvl>
    <w:lvl w:ilvl="3">
      <w:start w:val="1"/>
      <w:numFmt w:val="decimal"/>
      <w:lvlText w:val="%1.%2.%3.%4"/>
      <w:lvlJc w:val="left"/>
      <w:pPr>
        <w:ind w:left="851" w:hanging="851"/>
      </w:pPr>
    </w:lvl>
    <w:lvl w:ilvl="4">
      <w:start w:val="1"/>
      <w:numFmt w:val="decimal"/>
      <w:lvlText w:val="%1.%2.%3.%4.%5"/>
      <w:lvlJc w:val="left"/>
      <w:pPr>
        <w:ind w:left="964" w:hanging="964"/>
      </w:pPr>
      <w:rPr>
        <w:rFonts w:ascii="Times New Roman" w:eastAsia="Times New Roman" w:hAnsi="Times New Roman" w:cs="Times New Roman"/>
        <w:b w:val="0"/>
        <w:bCs w:val="0"/>
        <w:i/>
        <w:iCs/>
        <w:sz w:val="20"/>
        <w:szCs w:val="2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D875C71"/>
    <w:multiLevelType w:val="multilevel"/>
    <w:tmpl w:val="624EB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FC3DF1"/>
    <w:multiLevelType w:val="multilevel"/>
    <w:tmpl w:val="0AB64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365E4E"/>
    <w:multiLevelType w:val="multilevel"/>
    <w:tmpl w:val="56D21D14"/>
    <w:lvl w:ilvl="0">
      <w:start w:val="1"/>
      <w:numFmt w:val="decimal"/>
      <w:lvlText w:val="%1."/>
      <w:lvlJc w:val="right"/>
      <w:pPr>
        <w:ind w:left="341" w:hanging="113"/>
      </w:pPr>
    </w:lvl>
    <w:lvl w:ilvl="1">
      <w:start w:val="1"/>
      <w:numFmt w:val="lowerLetter"/>
      <w:lvlText w:val="%2."/>
      <w:lvlJc w:val="left"/>
      <w:pPr>
        <w:ind w:left="1896" w:hanging="360"/>
      </w:pPr>
    </w:lvl>
    <w:lvl w:ilvl="2">
      <w:start w:val="1"/>
      <w:numFmt w:val="lowerRoman"/>
      <w:lvlText w:val="%3."/>
      <w:lvlJc w:val="right"/>
      <w:pPr>
        <w:ind w:left="2616" w:hanging="180"/>
      </w:pPr>
    </w:lvl>
    <w:lvl w:ilvl="3">
      <w:start w:val="1"/>
      <w:numFmt w:val="decimal"/>
      <w:lvlText w:val="%4."/>
      <w:lvlJc w:val="left"/>
      <w:pPr>
        <w:ind w:left="3336" w:hanging="360"/>
      </w:pPr>
    </w:lvl>
    <w:lvl w:ilvl="4">
      <w:start w:val="1"/>
      <w:numFmt w:val="lowerLetter"/>
      <w:lvlText w:val="%5."/>
      <w:lvlJc w:val="left"/>
      <w:pPr>
        <w:ind w:left="4056" w:hanging="360"/>
      </w:pPr>
    </w:lvl>
    <w:lvl w:ilvl="5">
      <w:start w:val="1"/>
      <w:numFmt w:val="lowerRoman"/>
      <w:lvlText w:val="%6."/>
      <w:lvlJc w:val="right"/>
      <w:pPr>
        <w:ind w:left="4776" w:hanging="180"/>
      </w:pPr>
    </w:lvl>
    <w:lvl w:ilvl="6">
      <w:start w:val="1"/>
      <w:numFmt w:val="decimal"/>
      <w:lvlText w:val="%7."/>
      <w:lvlJc w:val="left"/>
      <w:pPr>
        <w:ind w:left="5496" w:hanging="360"/>
      </w:pPr>
    </w:lvl>
    <w:lvl w:ilvl="7">
      <w:start w:val="1"/>
      <w:numFmt w:val="lowerLetter"/>
      <w:lvlText w:val="%8."/>
      <w:lvlJc w:val="left"/>
      <w:pPr>
        <w:ind w:left="6216" w:hanging="360"/>
      </w:pPr>
    </w:lvl>
    <w:lvl w:ilvl="8">
      <w:start w:val="1"/>
      <w:numFmt w:val="lowerRoman"/>
      <w:lvlText w:val="%9."/>
      <w:lvlJc w:val="right"/>
      <w:pPr>
        <w:ind w:left="6936" w:hanging="180"/>
      </w:pPr>
    </w:lvl>
  </w:abstractNum>
  <w:abstractNum w:abstractNumId="12" w15:restartNumberingAfterBreak="0">
    <w:nsid w:val="430D1505"/>
    <w:multiLevelType w:val="multilevel"/>
    <w:tmpl w:val="07163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4C769C"/>
    <w:multiLevelType w:val="multilevel"/>
    <w:tmpl w:val="0E401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505F4E"/>
    <w:multiLevelType w:val="multilevel"/>
    <w:tmpl w:val="129AD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F95FAE"/>
    <w:multiLevelType w:val="multilevel"/>
    <w:tmpl w:val="C796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671E02"/>
    <w:multiLevelType w:val="multilevel"/>
    <w:tmpl w:val="C964B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484BC3"/>
    <w:multiLevelType w:val="multilevel"/>
    <w:tmpl w:val="77A8D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BB5F9C"/>
    <w:multiLevelType w:val="multilevel"/>
    <w:tmpl w:val="5B0E9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FB75E7"/>
    <w:multiLevelType w:val="multilevel"/>
    <w:tmpl w:val="F5B85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19280F"/>
    <w:multiLevelType w:val="multilevel"/>
    <w:tmpl w:val="F6E8B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CF0A22"/>
    <w:multiLevelType w:val="multilevel"/>
    <w:tmpl w:val="DB70E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1326365"/>
    <w:multiLevelType w:val="multilevel"/>
    <w:tmpl w:val="E9FA9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782997"/>
    <w:multiLevelType w:val="multilevel"/>
    <w:tmpl w:val="9E98A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9665AE"/>
    <w:multiLevelType w:val="multilevel"/>
    <w:tmpl w:val="2298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B26D93"/>
    <w:multiLevelType w:val="multilevel"/>
    <w:tmpl w:val="BDB8E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350855"/>
    <w:multiLevelType w:val="multilevel"/>
    <w:tmpl w:val="9118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CBC1523"/>
    <w:multiLevelType w:val="multilevel"/>
    <w:tmpl w:val="05665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533492"/>
    <w:multiLevelType w:val="multilevel"/>
    <w:tmpl w:val="F8F2E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9707623">
    <w:abstractNumId w:val="8"/>
  </w:num>
  <w:num w:numId="2" w16cid:durableId="1747150431">
    <w:abstractNumId w:val="11"/>
  </w:num>
  <w:num w:numId="3" w16cid:durableId="1923832634">
    <w:abstractNumId w:val="18"/>
  </w:num>
  <w:num w:numId="4" w16cid:durableId="359360543">
    <w:abstractNumId w:val="14"/>
  </w:num>
  <w:num w:numId="5" w16cid:durableId="1962757908">
    <w:abstractNumId w:val="22"/>
  </w:num>
  <w:num w:numId="6" w16cid:durableId="704913523">
    <w:abstractNumId w:val="26"/>
  </w:num>
  <w:num w:numId="7" w16cid:durableId="563487548">
    <w:abstractNumId w:val="12"/>
  </w:num>
  <w:num w:numId="8" w16cid:durableId="1932930409">
    <w:abstractNumId w:val="2"/>
  </w:num>
  <w:num w:numId="9" w16cid:durableId="1973512648">
    <w:abstractNumId w:val="23"/>
  </w:num>
  <w:num w:numId="10" w16cid:durableId="1370759023">
    <w:abstractNumId w:val="25"/>
  </w:num>
  <w:num w:numId="11" w16cid:durableId="732506467">
    <w:abstractNumId w:val="9"/>
  </w:num>
  <w:num w:numId="12" w16cid:durableId="1998727781">
    <w:abstractNumId w:val="5"/>
  </w:num>
  <w:num w:numId="13" w16cid:durableId="640113427">
    <w:abstractNumId w:val="28"/>
  </w:num>
  <w:num w:numId="14" w16cid:durableId="1945649410">
    <w:abstractNumId w:val="16"/>
  </w:num>
  <w:num w:numId="15" w16cid:durableId="670451187">
    <w:abstractNumId w:val="13"/>
  </w:num>
  <w:num w:numId="16" w16cid:durableId="1332293678">
    <w:abstractNumId w:val="7"/>
  </w:num>
  <w:num w:numId="17" w16cid:durableId="2021545898">
    <w:abstractNumId w:val="27"/>
  </w:num>
  <w:num w:numId="18" w16cid:durableId="347218916">
    <w:abstractNumId w:val="17"/>
  </w:num>
  <w:num w:numId="19" w16cid:durableId="394162996">
    <w:abstractNumId w:val="0"/>
  </w:num>
  <w:num w:numId="20" w16cid:durableId="794953951">
    <w:abstractNumId w:val="24"/>
  </w:num>
  <w:num w:numId="21" w16cid:durableId="694965000">
    <w:abstractNumId w:val="4"/>
  </w:num>
  <w:num w:numId="22" w16cid:durableId="361518881">
    <w:abstractNumId w:val="6"/>
  </w:num>
  <w:num w:numId="23" w16cid:durableId="142235719">
    <w:abstractNumId w:val="15"/>
  </w:num>
  <w:num w:numId="24" w16cid:durableId="84421383">
    <w:abstractNumId w:val="20"/>
  </w:num>
  <w:num w:numId="25" w16cid:durableId="457527511">
    <w:abstractNumId w:val="21"/>
  </w:num>
  <w:num w:numId="26" w16cid:durableId="243534210">
    <w:abstractNumId w:val="19"/>
  </w:num>
  <w:num w:numId="27" w16cid:durableId="1839693051">
    <w:abstractNumId w:val="10"/>
  </w:num>
  <w:num w:numId="28" w16cid:durableId="1878157244">
    <w:abstractNumId w:val="3"/>
  </w:num>
  <w:num w:numId="29" w16cid:durableId="18080872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grammar="clean"/>
  <w:defaultTabStop w:val="720"/>
  <w:evenAndOddHeaders/>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177"/>
    <w:rsid w:val="00001E30"/>
    <w:rsid w:val="00015D66"/>
    <w:rsid w:val="00024BE8"/>
    <w:rsid w:val="00057912"/>
    <w:rsid w:val="00084B34"/>
    <w:rsid w:val="00090DE2"/>
    <w:rsid w:val="000917E7"/>
    <w:rsid w:val="000A10EE"/>
    <w:rsid w:val="000C38EE"/>
    <w:rsid w:val="000C46B8"/>
    <w:rsid w:val="000D051D"/>
    <w:rsid w:val="0013160D"/>
    <w:rsid w:val="001346CA"/>
    <w:rsid w:val="00142CBF"/>
    <w:rsid w:val="00146901"/>
    <w:rsid w:val="00161CAA"/>
    <w:rsid w:val="001626D9"/>
    <w:rsid w:val="00172477"/>
    <w:rsid w:val="001754DF"/>
    <w:rsid w:val="00182AFB"/>
    <w:rsid w:val="001C1D22"/>
    <w:rsid w:val="001F132D"/>
    <w:rsid w:val="002037BC"/>
    <w:rsid w:val="002603A1"/>
    <w:rsid w:val="002724DE"/>
    <w:rsid w:val="002E2619"/>
    <w:rsid w:val="002E3C12"/>
    <w:rsid w:val="002F43B6"/>
    <w:rsid w:val="00320378"/>
    <w:rsid w:val="003216A4"/>
    <w:rsid w:val="0033010F"/>
    <w:rsid w:val="00335062"/>
    <w:rsid w:val="00340BD5"/>
    <w:rsid w:val="003448EA"/>
    <w:rsid w:val="003547FE"/>
    <w:rsid w:val="00356715"/>
    <w:rsid w:val="00390B3D"/>
    <w:rsid w:val="00393E47"/>
    <w:rsid w:val="003A7BDE"/>
    <w:rsid w:val="003B36C2"/>
    <w:rsid w:val="003B6C08"/>
    <w:rsid w:val="003C71CF"/>
    <w:rsid w:val="003D18B6"/>
    <w:rsid w:val="003D20C8"/>
    <w:rsid w:val="003F7D44"/>
    <w:rsid w:val="00406A60"/>
    <w:rsid w:val="004073A9"/>
    <w:rsid w:val="00411F5A"/>
    <w:rsid w:val="00464EFD"/>
    <w:rsid w:val="00483089"/>
    <w:rsid w:val="00484639"/>
    <w:rsid w:val="0049415A"/>
    <w:rsid w:val="004A35A9"/>
    <w:rsid w:val="004B4AF7"/>
    <w:rsid w:val="004D1233"/>
    <w:rsid w:val="004E1E44"/>
    <w:rsid w:val="004E5E20"/>
    <w:rsid w:val="00520F68"/>
    <w:rsid w:val="00532D9B"/>
    <w:rsid w:val="00545774"/>
    <w:rsid w:val="00571C05"/>
    <w:rsid w:val="00586A71"/>
    <w:rsid w:val="005F07A1"/>
    <w:rsid w:val="005F6508"/>
    <w:rsid w:val="00613BEF"/>
    <w:rsid w:val="00633F9B"/>
    <w:rsid w:val="00670A3B"/>
    <w:rsid w:val="006805C4"/>
    <w:rsid w:val="006A4539"/>
    <w:rsid w:val="006B006C"/>
    <w:rsid w:val="006D0D94"/>
    <w:rsid w:val="006D3088"/>
    <w:rsid w:val="006D3623"/>
    <w:rsid w:val="006E6ACD"/>
    <w:rsid w:val="006E7B76"/>
    <w:rsid w:val="006F57DE"/>
    <w:rsid w:val="00704357"/>
    <w:rsid w:val="00716890"/>
    <w:rsid w:val="00733158"/>
    <w:rsid w:val="00742A16"/>
    <w:rsid w:val="00751D05"/>
    <w:rsid w:val="00760407"/>
    <w:rsid w:val="00761984"/>
    <w:rsid w:val="007709BA"/>
    <w:rsid w:val="007734A8"/>
    <w:rsid w:val="00775027"/>
    <w:rsid w:val="007920F6"/>
    <w:rsid w:val="007A6EEC"/>
    <w:rsid w:val="007E44CC"/>
    <w:rsid w:val="00806DA2"/>
    <w:rsid w:val="00824FB7"/>
    <w:rsid w:val="008372F4"/>
    <w:rsid w:val="008521DF"/>
    <w:rsid w:val="008567FB"/>
    <w:rsid w:val="008A3843"/>
    <w:rsid w:val="008C5030"/>
    <w:rsid w:val="008F1BF3"/>
    <w:rsid w:val="008F5ABE"/>
    <w:rsid w:val="008F5B98"/>
    <w:rsid w:val="009125B0"/>
    <w:rsid w:val="00913DD5"/>
    <w:rsid w:val="009155F1"/>
    <w:rsid w:val="00916C4E"/>
    <w:rsid w:val="00920B02"/>
    <w:rsid w:val="00936547"/>
    <w:rsid w:val="009376A7"/>
    <w:rsid w:val="009423E1"/>
    <w:rsid w:val="00952DA4"/>
    <w:rsid w:val="0097674F"/>
    <w:rsid w:val="00990B04"/>
    <w:rsid w:val="00995EC2"/>
    <w:rsid w:val="009A3126"/>
    <w:rsid w:val="009A35D4"/>
    <w:rsid w:val="009A6F2D"/>
    <w:rsid w:val="009B08CD"/>
    <w:rsid w:val="009B5716"/>
    <w:rsid w:val="009B7A18"/>
    <w:rsid w:val="009C2AD2"/>
    <w:rsid w:val="009D43C7"/>
    <w:rsid w:val="009E4AC4"/>
    <w:rsid w:val="009F2792"/>
    <w:rsid w:val="009F5DFB"/>
    <w:rsid w:val="00A03B94"/>
    <w:rsid w:val="00A263CA"/>
    <w:rsid w:val="00A57C1F"/>
    <w:rsid w:val="00A83033"/>
    <w:rsid w:val="00A842C2"/>
    <w:rsid w:val="00AA4CB4"/>
    <w:rsid w:val="00AB2FA8"/>
    <w:rsid w:val="00AB68E0"/>
    <w:rsid w:val="00AD61B8"/>
    <w:rsid w:val="00AE03E8"/>
    <w:rsid w:val="00AE1996"/>
    <w:rsid w:val="00AE76A6"/>
    <w:rsid w:val="00AF4113"/>
    <w:rsid w:val="00AF6776"/>
    <w:rsid w:val="00B17104"/>
    <w:rsid w:val="00B17246"/>
    <w:rsid w:val="00B23BBF"/>
    <w:rsid w:val="00B63392"/>
    <w:rsid w:val="00B727AE"/>
    <w:rsid w:val="00B85E6F"/>
    <w:rsid w:val="00BA17FA"/>
    <w:rsid w:val="00BA6983"/>
    <w:rsid w:val="00BB0132"/>
    <w:rsid w:val="00BE625A"/>
    <w:rsid w:val="00C01379"/>
    <w:rsid w:val="00C0487E"/>
    <w:rsid w:val="00C251CD"/>
    <w:rsid w:val="00C30177"/>
    <w:rsid w:val="00C4111D"/>
    <w:rsid w:val="00C45FD2"/>
    <w:rsid w:val="00C57BCB"/>
    <w:rsid w:val="00C93D38"/>
    <w:rsid w:val="00CA2A63"/>
    <w:rsid w:val="00CB47DC"/>
    <w:rsid w:val="00CF0FF4"/>
    <w:rsid w:val="00CF28E3"/>
    <w:rsid w:val="00CF4E72"/>
    <w:rsid w:val="00D14C51"/>
    <w:rsid w:val="00D20CB2"/>
    <w:rsid w:val="00D54D0B"/>
    <w:rsid w:val="00D635C8"/>
    <w:rsid w:val="00D73E47"/>
    <w:rsid w:val="00D812CC"/>
    <w:rsid w:val="00D902AC"/>
    <w:rsid w:val="00D92581"/>
    <w:rsid w:val="00D946A8"/>
    <w:rsid w:val="00DA0079"/>
    <w:rsid w:val="00DC1768"/>
    <w:rsid w:val="00DE1217"/>
    <w:rsid w:val="00DE1748"/>
    <w:rsid w:val="00DF3F3C"/>
    <w:rsid w:val="00E040D9"/>
    <w:rsid w:val="00E07110"/>
    <w:rsid w:val="00E0787A"/>
    <w:rsid w:val="00E178F7"/>
    <w:rsid w:val="00E228C3"/>
    <w:rsid w:val="00E40D0C"/>
    <w:rsid w:val="00E67CE0"/>
    <w:rsid w:val="00E829DB"/>
    <w:rsid w:val="00E85757"/>
    <w:rsid w:val="00EA06F5"/>
    <w:rsid w:val="00EB0DA3"/>
    <w:rsid w:val="00EB3D89"/>
    <w:rsid w:val="00EC5393"/>
    <w:rsid w:val="00ED1D69"/>
    <w:rsid w:val="00EE2F3C"/>
    <w:rsid w:val="00EF2824"/>
    <w:rsid w:val="00F02A85"/>
    <w:rsid w:val="00F211D7"/>
    <w:rsid w:val="00F6370A"/>
    <w:rsid w:val="00F6769C"/>
    <w:rsid w:val="00F737A4"/>
    <w:rsid w:val="00F91EB1"/>
    <w:rsid w:val="00F938E0"/>
    <w:rsid w:val="00FD2917"/>
    <w:rsid w:val="00FF0DAD"/>
    <w:rsid w:val="00FF12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58BF3"/>
  <w15:docId w15:val="{834BE951-45C2-40D9-A744-52126D0C8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 w:eastAsia="en-US" w:bidi="ar-SA"/>
      </w:rPr>
    </w:rPrDefault>
    <w:pPrDefault>
      <w:pPr>
        <w:ind w:firstLine="22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uiPriority w:val="9"/>
    <w:qFormat/>
    <w:rsid w:val="00B17246"/>
    <w:pPr>
      <w:keepNext/>
      <w:keepLines/>
      <w:numPr>
        <w:numId w:val="21"/>
      </w:numPr>
      <w:spacing w:before="360" w:after="240"/>
      <w:jc w:val="left"/>
      <w:outlineLvl w:val="0"/>
    </w:pPr>
    <w:rPr>
      <w:b/>
      <w:bCs/>
      <w:sz w:val="24"/>
      <w:szCs w:val="24"/>
    </w:rPr>
  </w:style>
  <w:style w:type="paragraph" w:styleId="Heading2">
    <w:name w:val="heading 2"/>
    <w:basedOn w:val="Normal"/>
    <w:next w:val="Normal"/>
    <w:uiPriority w:val="9"/>
    <w:semiHidden/>
    <w:unhideWhenUsed/>
    <w:qFormat/>
    <w:pPr>
      <w:keepNext/>
      <w:keepLines/>
      <w:spacing w:before="360" w:after="160"/>
      <w:ind w:left="567" w:hanging="567"/>
      <w:jc w:val="left"/>
      <w:outlineLvl w:val="1"/>
    </w:pPr>
    <w:rPr>
      <w:b/>
      <w:bCs/>
    </w:rPr>
  </w:style>
  <w:style w:type="paragraph" w:styleId="Heading3">
    <w:name w:val="heading 3"/>
    <w:basedOn w:val="Normal"/>
    <w:next w:val="Normal"/>
    <w:uiPriority w:val="9"/>
    <w:semiHidden/>
    <w:unhideWhenUsed/>
    <w:qFormat/>
    <w:pPr>
      <w:spacing w:before="360"/>
      <w:ind w:firstLine="0"/>
      <w:outlineLvl w:val="2"/>
    </w:pPr>
  </w:style>
  <w:style w:type="paragraph" w:styleId="Heading4">
    <w:name w:val="heading 4"/>
    <w:basedOn w:val="Normal"/>
    <w:next w:val="Normal"/>
    <w:uiPriority w:val="9"/>
    <w:semiHidden/>
    <w:unhideWhenUsed/>
    <w:qFormat/>
    <w:pPr>
      <w:spacing w:before="240"/>
      <w:ind w:firstLine="0"/>
      <w:outlineLvl w:val="3"/>
    </w:p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TMLPreformatted">
    <w:name w:val="HTML Preformatted"/>
    <w:basedOn w:val="Normal"/>
    <w:link w:val="HTMLPreformattedChar"/>
    <w:uiPriority w:val="99"/>
    <w:semiHidden/>
    <w:unhideWhenUsed/>
    <w:rsid w:val="00EF2824"/>
    <w:rPr>
      <w:rFonts w:ascii="Consolas" w:hAnsi="Consolas"/>
    </w:rPr>
  </w:style>
  <w:style w:type="character" w:customStyle="1" w:styleId="HTMLPreformattedChar">
    <w:name w:val="HTML Preformatted Char"/>
    <w:basedOn w:val="DefaultParagraphFont"/>
    <w:link w:val="HTMLPreformatted"/>
    <w:uiPriority w:val="99"/>
    <w:semiHidden/>
    <w:rsid w:val="00EF2824"/>
    <w:rPr>
      <w:rFonts w:ascii="Consolas" w:hAnsi="Consolas"/>
    </w:rPr>
  </w:style>
  <w:style w:type="paragraph" w:styleId="Footer">
    <w:name w:val="footer"/>
    <w:basedOn w:val="Normal"/>
    <w:link w:val="FooterChar"/>
    <w:uiPriority w:val="99"/>
    <w:unhideWhenUsed/>
    <w:rsid w:val="00D902AC"/>
    <w:pPr>
      <w:tabs>
        <w:tab w:val="center" w:pos="4680"/>
        <w:tab w:val="right" w:pos="9360"/>
      </w:tabs>
    </w:pPr>
  </w:style>
  <w:style w:type="character" w:customStyle="1" w:styleId="FooterChar">
    <w:name w:val="Footer Char"/>
    <w:basedOn w:val="DefaultParagraphFont"/>
    <w:link w:val="Footer"/>
    <w:uiPriority w:val="99"/>
    <w:rsid w:val="00D902AC"/>
    <w:rPr>
      <w:noProof/>
      <w:lang w:val="vi-VN"/>
    </w:rPr>
  </w:style>
  <w:style w:type="character" w:styleId="Hyperlink">
    <w:name w:val="Hyperlink"/>
    <w:basedOn w:val="DefaultParagraphFont"/>
    <w:uiPriority w:val="99"/>
    <w:unhideWhenUsed/>
    <w:rsid w:val="00B63392"/>
    <w:rPr>
      <w:color w:val="0000FF" w:themeColor="hyperlink"/>
      <w:u w:val="single"/>
    </w:rPr>
  </w:style>
  <w:style w:type="character" w:styleId="UnresolvedMention">
    <w:name w:val="Unresolved Mention"/>
    <w:basedOn w:val="DefaultParagraphFont"/>
    <w:uiPriority w:val="99"/>
    <w:semiHidden/>
    <w:unhideWhenUsed/>
    <w:rsid w:val="00B63392"/>
    <w:rPr>
      <w:color w:val="605E5C"/>
      <w:shd w:val="clear" w:color="auto" w:fill="E1DFDD"/>
    </w:rPr>
  </w:style>
  <w:style w:type="paragraph" w:styleId="ListParagraph">
    <w:name w:val="List Paragraph"/>
    <w:basedOn w:val="Normal"/>
    <w:uiPriority w:val="34"/>
    <w:qFormat/>
    <w:rsid w:val="00B63392"/>
    <w:pPr>
      <w:ind w:left="720"/>
      <w:contextualSpacing/>
    </w:pPr>
  </w:style>
  <w:style w:type="paragraph" w:styleId="NormalWeb">
    <w:name w:val="Normal (Web)"/>
    <w:basedOn w:val="Normal"/>
    <w:uiPriority w:val="99"/>
    <w:semiHidden/>
    <w:unhideWhenUsed/>
    <w:rsid w:val="00B23BBF"/>
    <w:rPr>
      <w:sz w:val="24"/>
      <w:szCs w:val="24"/>
    </w:rPr>
  </w:style>
  <w:style w:type="character" w:styleId="FollowedHyperlink">
    <w:name w:val="FollowedHyperlink"/>
    <w:basedOn w:val="DefaultParagraphFont"/>
    <w:uiPriority w:val="99"/>
    <w:semiHidden/>
    <w:unhideWhenUsed/>
    <w:rsid w:val="00D20CB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163</TotalTime>
  <Pages>10</Pages>
  <Words>3498</Words>
  <Characters>19939</Characters>
  <Application>Microsoft Office Word</Application>
  <DocSecurity>0</DocSecurity>
  <Lines>166</Lines>
  <Paragraphs>46</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1 Introduction</vt:lpstr>
      <vt:lpstr>2 Related Work</vt:lpstr>
      <vt:lpstr>3 Our Proposition</vt:lpstr>
      <vt:lpstr>4 Experiments and Evaluation</vt:lpstr>
      <vt:lpstr>5 Conclusion</vt:lpstr>
      <vt:lpstr>References</vt:lpstr>
    </vt:vector>
  </TitlesOfParts>
  <Company/>
  <LinksUpToDate>false</LinksUpToDate>
  <CharactersWithSpaces>23391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VAN-Tho</dc:creator>
  <cp:keywords/>
  <cp:lastModifiedBy>xua truong</cp:lastModifiedBy>
  <cp:revision>8</cp:revision>
  <dcterms:created xsi:type="dcterms:W3CDTF">2026-05-05T07:33:00Z</dcterms:created>
  <dcterms:modified xsi:type="dcterms:W3CDTF">2026-06-14T10:36:00Z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DB083ECA51534689B9811C79C2B97E08_12</vt:lpwstr>
  </property>
</Properties>
</file>