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6C7" w:rsidRDefault="00836520" w:rsidP="00B33126">
      <w:pPr>
        <w:jc w:val="center"/>
        <w:rPr>
          <w:sz w:val="28"/>
        </w:rPr>
      </w:pPr>
      <w:r w:rsidRPr="00B33126">
        <w:rPr>
          <w:rFonts w:hint="eastAsia"/>
          <w:sz w:val="28"/>
        </w:rPr>
        <w:t>《无线可充电传感器网络中充电规划研究进展》</w:t>
      </w:r>
      <w:proofErr w:type="gramStart"/>
      <w:r w:rsidRPr="00B33126">
        <w:rPr>
          <w:rFonts w:hint="eastAsia"/>
          <w:sz w:val="28"/>
        </w:rPr>
        <w:t>一</w:t>
      </w:r>
      <w:proofErr w:type="gramEnd"/>
      <w:r w:rsidRPr="00B33126">
        <w:rPr>
          <w:rFonts w:hint="eastAsia"/>
          <w:sz w:val="28"/>
        </w:rPr>
        <w:t>文汇报</w:t>
      </w:r>
    </w:p>
    <w:p w:rsidR="00B33126" w:rsidRDefault="00B33126" w:rsidP="006E348D">
      <w:pPr>
        <w:ind w:firstLine="420"/>
        <w:jc w:val="left"/>
      </w:pPr>
      <w:r w:rsidRPr="00B33126">
        <w:t>本文谈到</w:t>
      </w:r>
      <w:r>
        <w:t>三种可实现无线充电</w:t>
      </w:r>
      <w:r w:rsidR="001760E0">
        <w:t>的</w:t>
      </w:r>
      <w:r>
        <w:t>技术</w:t>
      </w:r>
      <w:r w:rsidR="001760E0">
        <w:rPr>
          <w:rFonts w:hint="eastAsia"/>
        </w:rPr>
        <w:t>，</w:t>
      </w:r>
      <w:r w:rsidR="001760E0">
        <w:t>分别为</w:t>
      </w:r>
      <w:r w:rsidR="001760E0">
        <w:rPr>
          <w:rFonts w:hint="eastAsia"/>
        </w:rPr>
        <w:t>：（</w:t>
      </w:r>
      <w:r w:rsidR="001760E0">
        <w:rPr>
          <w:rFonts w:hint="eastAsia"/>
        </w:rPr>
        <w:t>1</w:t>
      </w:r>
      <w:r w:rsidR="001760E0">
        <w:rPr>
          <w:rFonts w:hint="eastAsia"/>
        </w:rPr>
        <w:t>）电感耦合技术（</w:t>
      </w:r>
      <w:r w:rsidR="001760E0">
        <w:rPr>
          <w:rFonts w:hint="eastAsia"/>
        </w:rPr>
        <w:t>2</w:t>
      </w:r>
      <w:r w:rsidR="001760E0">
        <w:rPr>
          <w:rFonts w:hint="eastAsia"/>
        </w:rPr>
        <w:t>）电磁辐射技术（</w:t>
      </w:r>
      <w:r w:rsidR="001760E0">
        <w:rPr>
          <w:rFonts w:hint="eastAsia"/>
        </w:rPr>
        <w:t>3</w:t>
      </w:r>
      <w:r w:rsidR="001760E0">
        <w:rPr>
          <w:rFonts w:hint="eastAsia"/>
        </w:rPr>
        <w:t>）磁耦合谐振技术。采用不同的无线充电技术，有不同的无线充电技术的标准。</w:t>
      </w:r>
    </w:p>
    <w:p w:rsidR="006E348D" w:rsidRDefault="006E348D" w:rsidP="00B33126">
      <w:pPr>
        <w:jc w:val="left"/>
      </w:pPr>
      <w:r>
        <w:tab/>
      </w:r>
      <w:r>
        <w:t>本文主要讨论使用移动充电节点基于磁耦合谐振技术为传感器网络提供能量补充的研究工作</w:t>
      </w:r>
      <w:r>
        <w:rPr>
          <w:rFonts w:hint="eastAsia"/>
        </w:rPr>
        <w:t>。一个典型的无线可充电传感器网络包括：若干个传感器节点、若干移动充电节点（</w:t>
      </w:r>
      <w:r>
        <w:rPr>
          <w:rFonts w:hint="eastAsia"/>
        </w:rPr>
        <w:t>MC</w:t>
      </w:r>
      <w:r>
        <w:rPr>
          <w:rFonts w:hint="eastAsia"/>
        </w:rPr>
        <w:t>）、一个基站节点（</w:t>
      </w:r>
      <w:r>
        <w:rPr>
          <w:rFonts w:hint="eastAsia"/>
        </w:rPr>
        <w:t>BS</w:t>
      </w:r>
      <w:r>
        <w:rPr>
          <w:rFonts w:hint="eastAsia"/>
        </w:rPr>
        <w:t>）以及一个服务站节点（</w:t>
      </w:r>
      <w:r>
        <w:rPr>
          <w:rFonts w:hint="eastAsia"/>
        </w:rPr>
        <w:t>SS</w:t>
      </w:r>
      <w:r>
        <w:rPr>
          <w:rFonts w:hint="eastAsia"/>
        </w:rPr>
        <w:t>）这</w:t>
      </w:r>
      <w:r>
        <w:rPr>
          <w:rFonts w:hint="eastAsia"/>
        </w:rPr>
        <w:t>4</w:t>
      </w:r>
      <w:r>
        <w:rPr>
          <w:rFonts w:hint="eastAsia"/>
        </w:rPr>
        <w:t>个部分。</w:t>
      </w:r>
      <w:r w:rsidR="00CC4E6B">
        <w:rPr>
          <w:rFonts w:hint="eastAsia"/>
        </w:rPr>
        <w:t>其中，传感器节点和基站节点组成传感器网络，主要负责数据的采集、转发、存储及处理；服务站节点和移动充电节点组成充电系统，主要负责提供传感器网络的能量供应。</w:t>
      </w:r>
      <w:r w:rsidR="00807307">
        <w:rPr>
          <w:rFonts w:hint="eastAsia"/>
        </w:rPr>
        <w:t>如图</w:t>
      </w:r>
      <w:r w:rsidR="00807307">
        <w:rPr>
          <w:rFonts w:hint="eastAsia"/>
        </w:rPr>
        <w:t>1</w:t>
      </w:r>
      <w:r w:rsidR="00807307">
        <w:rPr>
          <w:rFonts w:hint="eastAsia"/>
        </w:rPr>
        <w:t>所示。</w:t>
      </w:r>
    </w:p>
    <w:p w:rsidR="00807307" w:rsidRDefault="00D80ED2" w:rsidP="00807307">
      <w:pPr>
        <w:jc w:val="center"/>
      </w:pPr>
      <w:r>
        <w:rPr>
          <w:noProof/>
        </w:rPr>
        <w:drawing>
          <wp:inline distT="0" distB="0" distL="0" distR="0" wp14:anchorId="1A2FCBFA" wp14:editId="36B104DF">
            <wp:extent cx="4633362" cy="237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3362" cy="2370025"/>
                    </a:xfrm>
                    <a:prstGeom prst="rect">
                      <a:avLst/>
                    </a:prstGeom>
                  </pic:spPr>
                </pic:pic>
              </a:graphicData>
            </a:graphic>
          </wp:inline>
        </w:drawing>
      </w:r>
    </w:p>
    <w:p w:rsidR="001F72F6" w:rsidRDefault="00807307" w:rsidP="001F72F6">
      <w:pPr>
        <w:pStyle w:val="a3"/>
        <w:jc w:val="center"/>
      </w:pPr>
      <w:r>
        <w:t>图</w:t>
      </w:r>
      <w:r>
        <w:t xml:space="preserve"> </w:t>
      </w:r>
      <w:fldSimple w:instr=" SEQ Figure \* ARABIC ">
        <w:r w:rsidR="00E3224C">
          <w:rPr>
            <w:noProof/>
          </w:rPr>
          <w:t>1</w:t>
        </w:r>
      </w:fldSimple>
      <w:r>
        <w:t xml:space="preserve"> </w:t>
      </w:r>
      <w:r>
        <w:t>无线可充电传感器网络示意图</w:t>
      </w:r>
    </w:p>
    <w:p w:rsidR="001F72F6" w:rsidRDefault="001F72F6" w:rsidP="001F72F6">
      <w:r>
        <w:tab/>
      </w:r>
      <w:r>
        <w:t>目前</w:t>
      </w:r>
      <w:r>
        <w:rPr>
          <w:rFonts w:hint="eastAsia"/>
        </w:rPr>
        <w:t>，</w:t>
      </w:r>
      <w:r>
        <w:t>在无线可充电传感器网络的研究中</w:t>
      </w:r>
      <w:r>
        <w:rPr>
          <w:rFonts w:hint="eastAsia"/>
        </w:rPr>
        <w:t>，</w:t>
      </w:r>
      <w:r>
        <w:t>主要的问题和挑战包括以下两个方面</w:t>
      </w:r>
      <w:r>
        <w:rPr>
          <w:rFonts w:hint="eastAsia"/>
        </w:rPr>
        <w:t>：</w:t>
      </w:r>
    </w:p>
    <w:p w:rsidR="001F72F6" w:rsidRDefault="001F72F6" w:rsidP="001F72F6">
      <w:pPr>
        <w:pStyle w:val="a4"/>
        <w:numPr>
          <w:ilvl w:val="0"/>
          <w:numId w:val="1"/>
        </w:numPr>
        <w:ind w:firstLineChars="0"/>
      </w:pPr>
      <w:r>
        <w:rPr>
          <w:rFonts w:hint="eastAsia"/>
        </w:rPr>
        <w:t>充电规划的设计</w:t>
      </w:r>
    </w:p>
    <w:p w:rsidR="001F72F6" w:rsidRDefault="001F72F6" w:rsidP="001F72F6">
      <w:pPr>
        <w:pStyle w:val="a4"/>
        <w:numPr>
          <w:ilvl w:val="0"/>
          <w:numId w:val="1"/>
        </w:numPr>
        <w:ind w:firstLineChars="0"/>
      </w:pPr>
      <w:r>
        <w:t>传感器网络协议的设计</w:t>
      </w:r>
    </w:p>
    <w:p w:rsidR="00EC27AF" w:rsidRPr="00EC27AF" w:rsidRDefault="000325E0" w:rsidP="00EC27AF">
      <w:pPr>
        <w:ind w:left="420"/>
        <w:rPr>
          <w:rFonts w:hint="eastAsia"/>
        </w:rPr>
      </w:pPr>
      <w:r>
        <w:t>基于此</w:t>
      </w:r>
      <w:r>
        <w:rPr>
          <w:rFonts w:hint="eastAsia"/>
        </w:rPr>
        <w:t>，</w:t>
      </w:r>
      <w:r>
        <w:t>通过</w:t>
      </w:r>
      <w:r>
        <w:rPr>
          <w:rFonts w:hint="eastAsia"/>
        </w:rPr>
        <w:t>6</w:t>
      </w:r>
      <w:r>
        <w:rPr>
          <w:rFonts w:hint="eastAsia"/>
        </w:rPr>
        <w:t>个不同维度对现有工作进行分类</w:t>
      </w:r>
      <w:r w:rsidR="008F48C5">
        <w:rPr>
          <w:rFonts w:hint="eastAsia"/>
        </w:rPr>
        <w:t>，如表</w:t>
      </w:r>
      <w:r>
        <w:rPr>
          <w:rFonts w:hint="eastAsia"/>
        </w:rPr>
        <w:t>2</w:t>
      </w:r>
      <w:r w:rsidR="00EC27AF">
        <w:rPr>
          <w:rFonts w:hint="eastAsia"/>
        </w:rPr>
        <w:t>所示。</w:t>
      </w:r>
    </w:p>
    <w:p w:rsidR="000325E0" w:rsidRDefault="00EC27AF" w:rsidP="00EC27AF">
      <w:pPr>
        <w:ind w:left="420"/>
        <w:jc w:val="center"/>
      </w:pPr>
      <w:r>
        <w:rPr>
          <w:noProof/>
        </w:rPr>
        <w:drawing>
          <wp:inline distT="0" distB="0" distL="0" distR="0" wp14:anchorId="7D0F8516" wp14:editId="11121EEB">
            <wp:extent cx="5274310" cy="11582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8240"/>
                    </a:xfrm>
                    <a:prstGeom prst="rect">
                      <a:avLst/>
                    </a:prstGeom>
                  </pic:spPr>
                </pic:pic>
              </a:graphicData>
            </a:graphic>
          </wp:inline>
        </w:drawing>
      </w:r>
    </w:p>
    <w:p w:rsidR="00140AE6" w:rsidRDefault="009F7B9E" w:rsidP="009F7B9E">
      <w:pPr>
        <w:rPr>
          <w:rFonts w:hint="eastAsia"/>
        </w:rPr>
      </w:pPr>
      <w:r>
        <w:tab/>
      </w:r>
      <w:r>
        <w:t>随后对每个维度</w:t>
      </w:r>
      <w:r w:rsidR="00F515AB">
        <w:t>进行一一讨论</w:t>
      </w:r>
      <w:r w:rsidR="00F515AB">
        <w:rPr>
          <w:rFonts w:hint="eastAsia"/>
        </w:rPr>
        <w:t>、</w:t>
      </w:r>
      <w:r w:rsidR="00F515AB">
        <w:t>比</w:t>
      </w:r>
      <w:r>
        <w:t>较</w:t>
      </w:r>
      <w:r w:rsidR="00F515AB">
        <w:t>并得出相应的方案</w:t>
      </w:r>
      <w:r>
        <w:rPr>
          <w:rFonts w:hint="eastAsia"/>
        </w:rPr>
        <w:t>。</w:t>
      </w:r>
    </w:p>
    <w:p w:rsidR="00F515AB" w:rsidRDefault="00F515AB" w:rsidP="009F7B9E">
      <w:r>
        <w:tab/>
      </w:r>
      <w:r>
        <w:t>对现有的工作进行分类</w:t>
      </w:r>
      <w:r>
        <w:rPr>
          <w:rFonts w:hint="eastAsia"/>
        </w:rPr>
        <w:t>，</w:t>
      </w:r>
      <w:r>
        <w:t>如表</w:t>
      </w:r>
      <w:r>
        <w:rPr>
          <w:rFonts w:hint="eastAsia"/>
        </w:rPr>
        <w:t>3</w:t>
      </w:r>
      <w:r>
        <w:rPr>
          <w:rFonts w:hint="eastAsia"/>
        </w:rPr>
        <w:t>所示。</w:t>
      </w:r>
    </w:p>
    <w:p w:rsidR="00292BED" w:rsidRDefault="00292BED" w:rsidP="00292BED">
      <w:pPr>
        <w:jc w:val="center"/>
      </w:pPr>
      <w:r>
        <w:rPr>
          <w:noProof/>
        </w:rPr>
        <w:lastRenderedPageBreak/>
        <w:drawing>
          <wp:inline distT="0" distB="0" distL="0" distR="0" wp14:anchorId="4A8E4BDD" wp14:editId="39DA17EF">
            <wp:extent cx="4770533" cy="355884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0533" cy="3558848"/>
                    </a:xfrm>
                    <a:prstGeom prst="rect">
                      <a:avLst/>
                    </a:prstGeom>
                  </pic:spPr>
                </pic:pic>
              </a:graphicData>
            </a:graphic>
          </wp:inline>
        </w:drawing>
      </w:r>
    </w:p>
    <w:p w:rsidR="00292BED" w:rsidRDefault="00292BED" w:rsidP="00292BED">
      <w:r>
        <w:tab/>
      </w:r>
      <w:r>
        <w:t>本文</w:t>
      </w:r>
      <w:r w:rsidR="00C50843">
        <w:t>的充电规划思路</w:t>
      </w:r>
      <w:r w:rsidR="00C50843">
        <w:rPr>
          <w:rFonts w:hint="eastAsia"/>
        </w:rPr>
        <w:t>，</w:t>
      </w:r>
      <w:r w:rsidR="00C50843">
        <w:t>如表</w:t>
      </w:r>
      <w:r w:rsidR="00C50843">
        <w:rPr>
          <w:rFonts w:hint="eastAsia"/>
        </w:rPr>
        <w:t>4</w:t>
      </w:r>
      <w:r w:rsidR="00C50843">
        <w:rPr>
          <w:rFonts w:hint="eastAsia"/>
        </w:rPr>
        <w:t>所示。</w:t>
      </w:r>
    </w:p>
    <w:p w:rsidR="00334E73" w:rsidRDefault="00334E73" w:rsidP="00334E73">
      <w:pPr>
        <w:jc w:val="center"/>
      </w:pPr>
      <w:r>
        <w:rPr>
          <w:noProof/>
        </w:rPr>
        <w:drawing>
          <wp:inline distT="0" distB="0" distL="0" distR="0" wp14:anchorId="32957DA0" wp14:editId="23E7EFB5">
            <wp:extent cx="5274310" cy="18173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7370"/>
                    </a:xfrm>
                    <a:prstGeom prst="rect">
                      <a:avLst/>
                    </a:prstGeom>
                  </pic:spPr>
                </pic:pic>
              </a:graphicData>
            </a:graphic>
          </wp:inline>
        </w:drawing>
      </w:r>
    </w:p>
    <w:p w:rsidR="00334E73" w:rsidRDefault="00334E73" w:rsidP="00334E73">
      <w:r>
        <w:tab/>
      </w:r>
      <w:r>
        <w:t>建议的方案指的是最适合应用场景的充电规划方案</w:t>
      </w:r>
      <w:r>
        <w:rPr>
          <w:rFonts w:hint="eastAsia"/>
        </w:rPr>
        <w:t>，</w:t>
      </w:r>
      <w:r>
        <w:t>而并非唯一可行方案</w:t>
      </w:r>
      <w:r>
        <w:rPr>
          <w:rFonts w:hint="eastAsia"/>
        </w:rPr>
        <w:t>。</w:t>
      </w:r>
    </w:p>
    <w:p w:rsidR="00E3224C" w:rsidRDefault="00E3224C" w:rsidP="00E3224C">
      <w:pPr>
        <w:pStyle w:val="a4"/>
        <w:numPr>
          <w:ilvl w:val="0"/>
          <w:numId w:val="2"/>
        </w:numPr>
        <w:ind w:firstLineChars="0"/>
      </w:pPr>
      <w:r>
        <w:rPr>
          <w:rFonts w:hint="eastAsia"/>
        </w:rPr>
        <w:t>考察传感器节点的可控性</w:t>
      </w:r>
    </w:p>
    <w:p w:rsidR="00E3224C" w:rsidRDefault="00E3224C" w:rsidP="00E3224C">
      <w:pPr>
        <w:pStyle w:val="a4"/>
        <w:numPr>
          <w:ilvl w:val="0"/>
          <w:numId w:val="2"/>
        </w:numPr>
        <w:ind w:firstLineChars="0"/>
      </w:pPr>
      <w:r>
        <w:t>考察传感器部署的密度</w:t>
      </w:r>
    </w:p>
    <w:p w:rsidR="00E3224C" w:rsidRDefault="00E3224C" w:rsidP="00E3224C">
      <w:pPr>
        <w:pStyle w:val="a4"/>
        <w:numPr>
          <w:ilvl w:val="0"/>
          <w:numId w:val="2"/>
        </w:numPr>
        <w:ind w:firstLineChars="0"/>
      </w:pPr>
      <w:r>
        <w:t>考察传感器网络规模</w:t>
      </w:r>
    </w:p>
    <w:p w:rsidR="00E3224C" w:rsidRDefault="00E3224C" w:rsidP="00E3224C">
      <w:pPr>
        <w:pStyle w:val="a4"/>
        <w:numPr>
          <w:ilvl w:val="0"/>
          <w:numId w:val="2"/>
        </w:numPr>
        <w:ind w:firstLineChars="0"/>
      </w:pPr>
      <w:r>
        <w:t>考察传感器网络能耗均衡性</w:t>
      </w:r>
    </w:p>
    <w:p w:rsidR="00E3224C" w:rsidRDefault="00E3224C" w:rsidP="00E3224C">
      <w:pPr>
        <w:pStyle w:val="a4"/>
        <w:numPr>
          <w:ilvl w:val="0"/>
          <w:numId w:val="2"/>
        </w:numPr>
        <w:ind w:firstLineChars="0"/>
      </w:pPr>
      <w:r>
        <w:t>考察传感器网络目标生命期</w:t>
      </w:r>
    </w:p>
    <w:p w:rsidR="00E3224C" w:rsidRDefault="00E3224C" w:rsidP="00E3224C">
      <w:pPr>
        <w:pStyle w:val="a4"/>
        <w:numPr>
          <w:ilvl w:val="0"/>
          <w:numId w:val="2"/>
        </w:numPr>
        <w:ind w:firstLineChars="0"/>
      </w:pPr>
      <w:r>
        <w:t>考察传感器的稳定性</w:t>
      </w:r>
    </w:p>
    <w:p w:rsidR="00E3224C" w:rsidRDefault="00E3224C" w:rsidP="00E3224C">
      <w:pPr>
        <w:ind w:left="420"/>
      </w:pPr>
      <w:r>
        <w:t>最后</w:t>
      </w:r>
      <w:r>
        <w:rPr>
          <w:rFonts w:hint="eastAsia"/>
        </w:rPr>
        <w:t>，</w:t>
      </w:r>
      <w:r>
        <w:t>在有些应用场景中</w:t>
      </w:r>
      <w:r>
        <w:rPr>
          <w:rFonts w:hint="eastAsia"/>
        </w:rPr>
        <w:t>，</w:t>
      </w:r>
      <w:r>
        <w:t>当有多种方案可供选择时</w:t>
      </w:r>
      <w:r>
        <w:rPr>
          <w:rFonts w:hint="eastAsia"/>
        </w:rPr>
        <w:t>，</w:t>
      </w:r>
      <w:r>
        <w:t>可以以图</w:t>
      </w:r>
      <w:r>
        <w:rPr>
          <w:rFonts w:hint="eastAsia"/>
        </w:rPr>
        <w:t>2</w:t>
      </w:r>
      <w:r>
        <w:rPr>
          <w:rFonts w:hint="eastAsia"/>
        </w:rPr>
        <w:t>的</w:t>
      </w:r>
      <w:r>
        <w:t>排序关系</w:t>
      </w:r>
      <w:r>
        <w:rPr>
          <w:rFonts w:hint="eastAsia"/>
        </w:rPr>
        <w:t>，</w:t>
      </w:r>
      <w:r>
        <w:t>结合充电代价最小等目标</w:t>
      </w:r>
      <w:r>
        <w:rPr>
          <w:rFonts w:hint="eastAsia"/>
        </w:rPr>
        <w:t>，</w:t>
      </w:r>
      <w:r>
        <w:t>选择满足应用需求的最适合的方案</w:t>
      </w:r>
      <w:r>
        <w:rPr>
          <w:rFonts w:hint="eastAsia"/>
        </w:rPr>
        <w:t>。</w:t>
      </w:r>
    </w:p>
    <w:p w:rsidR="00E3224C" w:rsidRDefault="00E3224C" w:rsidP="00E3224C">
      <w:pPr>
        <w:ind w:left="420"/>
        <w:jc w:val="center"/>
      </w:pPr>
      <w:r>
        <w:rPr>
          <w:noProof/>
        </w:rPr>
        <w:drawing>
          <wp:inline distT="0" distB="0" distL="0" distR="0" wp14:anchorId="168A27CE" wp14:editId="4D25B61E">
            <wp:extent cx="3612193" cy="548688"/>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193" cy="548688"/>
                    </a:xfrm>
                    <a:prstGeom prst="rect">
                      <a:avLst/>
                    </a:prstGeom>
                  </pic:spPr>
                </pic:pic>
              </a:graphicData>
            </a:graphic>
          </wp:inline>
        </w:drawing>
      </w:r>
    </w:p>
    <w:p w:rsidR="00E3224C" w:rsidRDefault="00E3224C" w:rsidP="00E3224C">
      <w:pPr>
        <w:pStyle w:val="a3"/>
        <w:jc w:val="center"/>
      </w:pPr>
      <w:r>
        <w:t>图</w:t>
      </w:r>
      <w:r>
        <w:t xml:space="preserve"> </w:t>
      </w:r>
      <w:fldSimple w:instr=" SEQ Figure \* ARABIC ">
        <w:r>
          <w:rPr>
            <w:noProof/>
          </w:rPr>
          <w:t>2</w:t>
        </w:r>
      </w:fldSimple>
      <w:r>
        <w:t xml:space="preserve"> </w:t>
      </w:r>
      <w:r>
        <w:t>来源于表</w:t>
      </w:r>
      <w:r>
        <w:rPr>
          <w:rFonts w:hint="eastAsia"/>
        </w:rPr>
        <w:t>3</w:t>
      </w:r>
      <w:r>
        <w:rPr>
          <w:rFonts w:hint="eastAsia"/>
        </w:rPr>
        <w:t>的</w:t>
      </w:r>
      <w:r>
        <w:t>偏序关系</w:t>
      </w:r>
    </w:p>
    <w:p w:rsidR="0059511A" w:rsidRDefault="0059511A" w:rsidP="0059511A">
      <w:r>
        <w:tab/>
      </w:r>
      <w:r>
        <w:t>用例子来解释说明</w:t>
      </w:r>
      <w:r>
        <w:rPr>
          <w:rFonts w:hint="eastAsia"/>
        </w:rPr>
        <w:t>以上</w:t>
      </w:r>
      <w:r>
        <w:t>充电规划的额一般性设计思路</w:t>
      </w:r>
      <w:r>
        <w:rPr>
          <w:rFonts w:hint="eastAsia"/>
        </w:rPr>
        <w:t>，</w:t>
      </w:r>
      <w:r>
        <w:t>可以帮助设计者在不同的应用场景中快速确定适合的充电规划方案</w:t>
      </w:r>
      <w:r>
        <w:rPr>
          <w:rFonts w:hint="eastAsia"/>
        </w:rPr>
        <w:t>，</w:t>
      </w:r>
      <w:r>
        <w:t>对已经部署的传感器网络</w:t>
      </w:r>
      <w:r>
        <w:rPr>
          <w:rFonts w:hint="eastAsia"/>
        </w:rPr>
        <w:t>，</w:t>
      </w:r>
      <w:r>
        <w:t>经过一定改造</w:t>
      </w:r>
      <w:r>
        <w:rPr>
          <w:rFonts w:hint="eastAsia"/>
        </w:rPr>
        <w:t>，</w:t>
      </w:r>
      <w:r>
        <w:t>也能够实现</w:t>
      </w:r>
      <w:r>
        <w:lastRenderedPageBreak/>
        <w:t>无线充电方案</w:t>
      </w:r>
      <w:r>
        <w:rPr>
          <w:rFonts w:hint="eastAsia"/>
        </w:rPr>
        <w:t>。</w:t>
      </w:r>
    </w:p>
    <w:p w:rsidR="0093287B" w:rsidRDefault="0093287B" w:rsidP="0059511A">
      <w:r>
        <w:tab/>
      </w:r>
      <w:r w:rsidR="00F6380F">
        <w:t>进一步探索的问题</w:t>
      </w:r>
      <w:r w:rsidR="00F6380F">
        <w:rPr>
          <w:rFonts w:hint="eastAsia"/>
        </w:rPr>
        <w:t>：</w:t>
      </w:r>
    </w:p>
    <w:p w:rsidR="00F6380F" w:rsidRDefault="00F6380F" w:rsidP="00F6380F">
      <w:pPr>
        <w:pStyle w:val="a4"/>
        <w:numPr>
          <w:ilvl w:val="0"/>
          <w:numId w:val="3"/>
        </w:numPr>
        <w:ind w:firstLineChars="0"/>
      </w:pPr>
      <w:r>
        <w:rPr>
          <w:rFonts w:hint="eastAsia"/>
        </w:rPr>
        <w:t>充电规划方案的选择</w:t>
      </w:r>
    </w:p>
    <w:p w:rsidR="00F6380F" w:rsidRDefault="00F6380F" w:rsidP="00F6380F">
      <w:pPr>
        <w:pStyle w:val="a4"/>
        <w:numPr>
          <w:ilvl w:val="0"/>
          <w:numId w:val="3"/>
        </w:numPr>
        <w:ind w:firstLineChars="0"/>
      </w:pPr>
      <w:r>
        <w:t>低功耗传感器网络的研究</w:t>
      </w:r>
    </w:p>
    <w:p w:rsidR="00F6380F" w:rsidRDefault="00F6380F" w:rsidP="00F6380F">
      <w:pPr>
        <w:pStyle w:val="a4"/>
        <w:numPr>
          <w:ilvl w:val="0"/>
          <w:numId w:val="3"/>
        </w:numPr>
        <w:ind w:firstLineChars="0"/>
      </w:pPr>
      <w:r>
        <w:t>对充电能力不足情况的处理</w:t>
      </w:r>
    </w:p>
    <w:p w:rsidR="00F6380F" w:rsidRDefault="00F6380F" w:rsidP="00F6380F">
      <w:pPr>
        <w:pStyle w:val="a4"/>
        <w:numPr>
          <w:ilvl w:val="0"/>
          <w:numId w:val="3"/>
        </w:numPr>
        <w:ind w:firstLineChars="0"/>
      </w:pPr>
      <w:r>
        <w:t>充电规划在其他领域的应用</w:t>
      </w:r>
    </w:p>
    <w:p w:rsidR="0023760D" w:rsidRDefault="0023760D" w:rsidP="0023760D"/>
    <w:p w:rsidR="0023760D" w:rsidRDefault="0023760D" w:rsidP="0023760D"/>
    <w:p w:rsidR="0023760D" w:rsidRDefault="0023760D" w:rsidP="0023760D">
      <w:pPr>
        <w:rPr>
          <w:rFonts w:hint="eastAsia"/>
        </w:rPr>
      </w:pPr>
    </w:p>
    <w:p w:rsidR="0023760D" w:rsidRDefault="0023760D" w:rsidP="0023760D">
      <w:pPr>
        <w:ind w:left="420"/>
      </w:pPr>
      <w:r>
        <w:t>以上为我阅读本文过程中总结出来的要点</w:t>
      </w:r>
      <w:r>
        <w:rPr>
          <w:rFonts w:hint="eastAsia"/>
        </w:rPr>
        <w:t>。</w:t>
      </w:r>
    </w:p>
    <w:p w:rsidR="0023760D" w:rsidRDefault="0023760D" w:rsidP="0023760D">
      <w:pPr>
        <w:ind w:left="420"/>
      </w:pPr>
      <w:r>
        <w:t>以下为我的理解</w:t>
      </w:r>
      <w:r>
        <w:rPr>
          <w:rFonts w:hint="eastAsia"/>
        </w:rPr>
        <w:t>：</w:t>
      </w:r>
    </w:p>
    <w:p w:rsidR="0023760D" w:rsidRDefault="0023760D" w:rsidP="0023760D">
      <w:pPr>
        <w:ind w:left="420"/>
      </w:pPr>
      <w:r>
        <w:t>我们现在做的主要是</w:t>
      </w:r>
      <w:r>
        <w:rPr>
          <w:rFonts w:hint="eastAsia"/>
        </w:rPr>
        <w:t>：</w:t>
      </w:r>
    </w:p>
    <w:p w:rsidR="0023760D" w:rsidRDefault="0023760D" w:rsidP="0023760D">
      <w:pPr>
        <w:ind w:left="420"/>
        <w:rPr>
          <w:rFonts w:hint="eastAsia"/>
        </w:rPr>
      </w:pPr>
      <w:r>
        <w:t>给一个传感器网络充电</w:t>
      </w:r>
      <w:r>
        <w:rPr>
          <w:rFonts w:hint="eastAsia"/>
        </w:rPr>
        <w:t>（有</w:t>
      </w:r>
      <w:r>
        <w:rPr>
          <w:rFonts w:hint="eastAsia"/>
        </w:rPr>
        <w:t>n</w:t>
      </w:r>
      <w:r>
        <w:rPr>
          <w:rFonts w:hint="eastAsia"/>
        </w:rPr>
        <w:t>多传感器）</w:t>
      </w:r>
    </w:p>
    <w:p w:rsidR="0023760D" w:rsidRDefault="0023760D" w:rsidP="0023760D">
      <w:pPr>
        <w:ind w:left="420"/>
      </w:pPr>
      <w:r>
        <w:rPr>
          <w:rFonts w:hint="eastAsia"/>
        </w:rPr>
        <w:t>充电方式：无线充电</w:t>
      </w:r>
    </w:p>
    <w:p w:rsidR="0023760D" w:rsidRDefault="0023760D" w:rsidP="0023760D">
      <w:pPr>
        <w:ind w:left="420"/>
      </w:pPr>
      <w:r>
        <w:t>无线充电技术</w:t>
      </w:r>
      <w:r>
        <w:rPr>
          <w:rFonts w:hint="eastAsia"/>
        </w:rPr>
        <w:t>：</w:t>
      </w:r>
      <w:r>
        <w:rPr>
          <w:rFonts w:hint="eastAsia"/>
        </w:rPr>
        <w:t>3</w:t>
      </w:r>
      <w:r>
        <w:rPr>
          <w:rFonts w:hint="eastAsia"/>
        </w:rPr>
        <w:t>种（考虑那种更优）</w:t>
      </w:r>
    </w:p>
    <w:p w:rsidR="0023760D" w:rsidRDefault="0023760D" w:rsidP="0023760D">
      <w:pPr>
        <w:ind w:left="420"/>
      </w:pPr>
      <w:r>
        <w:t>本文选择</w:t>
      </w:r>
      <w:r>
        <w:t>使用移动充电节点基于磁耦合谐振技术为传感器网络提供能量</w:t>
      </w:r>
      <w:r w:rsidR="002954C8">
        <w:rPr>
          <w:rFonts w:hint="eastAsia"/>
        </w:rPr>
        <w:t>，</w:t>
      </w:r>
      <w:r w:rsidR="002954C8">
        <w:t>然后根据不同维度</w:t>
      </w:r>
      <w:r w:rsidR="002954C8">
        <w:rPr>
          <w:rFonts w:hint="eastAsia"/>
        </w:rPr>
        <w:t>讨论，又在同一维度中的不同情况展开讨论，最后通过实验模拟得出结果，给设计者提供可借鉴方案。</w:t>
      </w:r>
    </w:p>
    <w:p w:rsidR="0027538C" w:rsidRDefault="0027538C" w:rsidP="0023760D">
      <w:pPr>
        <w:ind w:left="420"/>
      </w:pPr>
    </w:p>
    <w:p w:rsidR="0027538C" w:rsidRPr="0059511A" w:rsidRDefault="006E3464" w:rsidP="0023760D">
      <w:pPr>
        <w:ind w:left="420"/>
        <w:rPr>
          <w:rFonts w:hint="eastAsia"/>
        </w:rPr>
      </w:pPr>
      <w:bookmarkStart w:id="0" w:name="_GoBack"/>
      <w:r w:rsidRPr="00584DDC">
        <w:rPr>
          <w:b/>
          <w:sz w:val="28"/>
        </w:rPr>
        <w:t>关键词</w:t>
      </w:r>
      <w:r w:rsidRPr="00584DDC">
        <w:rPr>
          <w:rFonts w:hint="eastAsia"/>
          <w:b/>
          <w:sz w:val="28"/>
        </w:rPr>
        <w:t>：</w:t>
      </w:r>
      <w:r w:rsidR="0027538C" w:rsidRPr="00584DDC">
        <w:rPr>
          <w:b/>
          <w:sz w:val="28"/>
        </w:rPr>
        <w:t>无线充电</w:t>
      </w:r>
      <w:r w:rsidR="00A451B5" w:rsidRPr="00584DDC">
        <w:rPr>
          <w:rFonts w:hint="eastAsia"/>
          <w:b/>
          <w:sz w:val="28"/>
        </w:rPr>
        <w:t>，</w:t>
      </w:r>
      <w:r w:rsidR="00A451B5" w:rsidRPr="00584DDC">
        <w:rPr>
          <w:b/>
          <w:sz w:val="28"/>
        </w:rPr>
        <w:t>最优方案</w:t>
      </w:r>
      <w:bookmarkEnd w:id="0"/>
      <w:r w:rsidR="0027538C">
        <w:rPr>
          <w:rFonts w:hint="eastAsia"/>
        </w:rPr>
        <w:t>。</w:t>
      </w:r>
    </w:p>
    <w:sectPr w:rsidR="0027538C" w:rsidRPr="005951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0242E"/>
    <w:multiLevelType w:val="hybridMultilevel"/>
    <w:tmpl w:val="F3C80ACE"/>
    <w:lvl w:ilvl="0" w:tplc="47D2C0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ADC5563"/>
    <w:multiLevelType w:val="hybridMultilevel"/>
    <w:tmpl w:val="81063E30"/>
    <w:lvl w:ilvl="0" w:tplc="813AF7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8B9266E"/>
    <w:multiLevelType w:val="hybridMultilevel"/>
    <w:tmpl w:val="A8A439FE"/>
    <w:lvl w:ilvl="0" w:tplc="130AB8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91"/>
    <w:rsid w:val="000325E0"/>
    <w:rsid w:val="00140AE6"/>
    <w:rsid w:val="001760E0"/>
    <w:rsid w:val="001F72F6"/>
    <w:rsid w:val="0023760D"/>
    <w:rsid w:val="0027538C"/>
    <w:rsid w:val="00292BED"/>
    <w:rsid w:val="002954C8"/>
    <w:rsid w:val="00334E73"/>
    <w:rsid w:val="00551D91"/>
    <w:rsid w:val="00584DDC"/>
    <w:rsid w:val="0059511A"/>
    <w:rsid w:val="005B06C7"/>
    <w:rsid w:val="006E3464"/>
    <w:rsid w:val="006E348D"/>
    <w:rsid w:val="00807307"/>
    <w:rsid w:val="00836520"/>
    <w:rsid w:val="008F48C5"/>
    <w:rsid w:val="0093287B"/>
    <w:rsid w:val="009F7B9E"/>
    <w:rsid w:val="00A451B5"/>
    <w:rsid w:val="00B33126"/>
    <w:rsid w:val="00C2233B"/>
    <w:rsid w:val="00C50843"/>
    <w:rsid w:val="00CC4E6B"/>
    <w:rsid w:val="00D80ED2"/>
    <w:rsid w:val="00E3224C"/>
    <w:rsid w:val="00EC27AF"/>
    <w:rsid w:val="00F515AB"/>
    <w:rsid w:val="00F6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9AF36-46A4-44F2-8DB7-48A9E6E2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07307"/>
    <w:rPr>
      <w:rFonts w:asciiTheme="majorHAnsi" w:eastAsia="黑体" w:hAnsiTheme="majorHAnsi" w:cstheme="majorBidi"/>
      <w:sz w:val="20"/>
      <w:szCs w:val="20"/>
    </w:rPr>
  </w:style>
  <w:style w:type="paragraph" w:styleId="a4">
    <w:name w:val="List Paragraph"/>
    <w:basedOn w:val="a"/>
    <w:uiPriority w:val="34"/>
    <w:qFormat/>
    <w:rsid w:val="001F72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Aikun</dc:creator>
  <cp:keywords/>
  <dc:description/>
  <cp:lastModifiedBy>Xu Aikun</cp:lastModifiedBy>
  <cp:revision>45</cp:revision>
  <dcterms:created xsi:type="dcterms:W3CDTF">2018-07-24T02:55:00Z</dcterms:created>
  <dcterms:modified xsi:type="dcterms:W3CDTF">2018-07-24T03:53:00Z</dcterms:modified>
</cp:coreProperties>
</file>