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rPr>
          <w:sz w:val="21"/>
        </w:rPr>
      </w:pPr>
      <w:bookmarkStart w:id="0" w:name="_Toc137651528"/>
      <w:bookmarkStart w:id="1" w:name="_Toc137652427"/>
      <w:bookmarkStart w:id="2" w:name="_Toc137625281"/>
      <w:bookmarkStart w:id="3" w:name="_Toc137651480"/>
      <w:bookmarkStart w:id="4" w:name="_Toc137652377"/>
      <w:bookmarkStart w:id="5" w:name="_Toc137887940"/>
      <w:bookmarkStart w:id="6" w:name="_Toc137625234"/>
    </w:p>
    <w:p>
      <w:pPr>
        <w:ind w:firstLine="420"/>
        <w:rPr>
          <w:sz w:val="21"/>
        </w:rPr>
      </w:pPr>
    </w:p>
    <w:p>
      <w:pPr>
        <w:ind w:firstLine="420"/>
        <w:rPr>
          <w:sz w:val="21"/>
        </w:rPr>
      </w:pPr>
    </w:p>
    <w:p>
      <w:pPr>
        <w:ind w:firstLine="480"/>
        <w:rPr>
          <w:sz w:val="21"/>
        </w:rPr>
      </w:pPr>
      <w:r>
        <w:drawing>
          <wp:anchor distT="0" distB="0" distL="114300" distR="114300" simplePos="0" relativeHeight="251659264" behindDoc="0" locked="0" layoutInCell="1" allowOverlap="1">
            <wp:simplePos x="0" y="0"/>
            <wp:positionH relativeFrom="margin">
              <wp:align>center</wp:align>
            </wp:positionH>
            <wp:positionV relativeFrom="paragraph">
              <wp:posOffset>51435</wp:posOffset>
            </wp:positionV>
            <wp:extent cx="2957830" cy="554355"/>
            <wp:effectExtent l="0" t="0" r="0" b="0"/>
            <wp:wrapNone/>
            <wp:docPr id="1867298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849" name="图片 5"/>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100000"/>
                              </a14:imgEffect>
                            </a14:imgLayer>
                          </a14:imgProps>
                        </a:ext>
                        <a:ext uri="{28A0092B-C50C-407E-A947-70E740481C1C}">
                          <a14:useLocalDpi xmlns:a14="http://schemas.microsoft.com/office/drawing/2010/main" val="0"/>
                        </a:ext>
                      </a:extLst>
                    </a:blip>
                    <a:srcRect/>
                    <a:stretch>
                      <a:fillRect/>
                    </a:stretch>
                  </pic:blipFill>
                  <pic:spPr>
                    <a:xfrm>
                      <a:off x="0" y="0"/>
                      <a:ext cx="2958050" cy="554122"/>
                    </a:xfrm>
                    <a:prstGeom prst="rect">
                      <a:avLst/>
                    </a:prstGeom>
                    <a:noFill/>
                    <a:ln>
                      <a:noFill/>
                    </a:ln>
                  </pic:spPr>
                </pic:pic>
              </a:graphicData>
            </a:graphic>
          </wp:anchor>
        </w:drawing>
      </w:r>
    </w:p>
    <w:p>
      <w:pPr>
        <w:ind w:firstLine="420"/>
        <w:rPr>
          <w:sz w:val="21"/>
        </w:rPr>
      </w:pPr>
    </w:p>
    <w:p>
      <w:pPr>
        <w:ind w:firstLine="420"/>
        <w:rPr>
          <w:sz w:val="21"/>
        </w:rPr>
      </w:pPr>
    </w:p>
    <w:p>
      <w:pPr>
        <w:ind w:firstLine="420"/>
        <w:rPr>
          <w:sz w:val="21"/>
        </w:rPr>
      </w:pPr>
    </w:p>
    <w:p>
      <w:pPr>
        <w:ind w:firstLine="420"/>
        <w:jc w:val="center"/>
        <w:rPr>
          <w:sz w:val="21"/>
        </w:rPr>
      </w:pPr>
    </w:p>
    <w:p>
      <w:pPr>
        <w:ind w:firstLine="420"/>
        <w:rPr>
          <w:sz w:val="21"/>
        </w:rPr>
      </w:pPr>
    </w:p>
    <w:p>
      <w:pPr>
        <w:ind w:right="-168" w:rightChars="-70" w:firstLine="0" w:firstLineChars="0"/>
        <w:jc w:val="center"/>
        <w:rPr>
          <w:b/>
          <w:sz w:val="84"/>
          <w:szCs w:val="84"/>
        </w:rPr>
      </w:pPr>
      <w:r>
        <w:rPr>
          <w:rFonts w:hint="eastAsia"/>
          <w:b/>
          <w:sz w:val="84"/>
          <w:szCs w:val="84"/>
        </w:rPr>
        <w:t>本科毕业设计（论文）</w:t>
      </w:r>
    </w:p>
    <w:p>
      <w:pPr>
        <w:ind w:firstLine="420"/>
        <w:rPr>
          <w:sz w:val="21"/>
        </w:rPr>
      </w:pPr>
    </w:p>
    <w:p>
      <w:pPr>
        <w:ind w:firstLine="420"/>
        <w:rPr>
          <w:sz w:val="21"/>
        </w:rPr>
      </w:pPr>
    </w:p>
    <w:p>
      <w:pPr>
        <w:ind w:firstLine="420"/>
        <w:rPr>
          <w:sz w:val="21"/>
        </w:rPr>
      </w:pPr>
    </w:p>
    <w:p>
      <w:pPr>
        <w:ind w:firstLine="640"/>
        <w:jc w:val="center"/>
        <w:rPr>
          <w:rFonts w:ascii="黑体" w:eastAsia="黑体"/>
          <w:sz w:val="32"/>
        </w:rPr>
      </w:pPr>
    </w:p>
    <w:p>
      <w:pPr>
        <w:ind w:firstLine="640"/>
        <w:jc w:val="center"/>
        <w:rPr>
          <w:sz w:val="32"/>
          <w:szCs w:val="32"/>
          <w:u w:val="thick"/>
        </w:rPr>
      </w:pPr>
      <w:r>
        <w:rPr>
          <w:rFonts w:hint="eastAsia" w:ascii="黑体" w:eastAsia="黑体"/>
          <w:sz w:val="32"/>
        </w:rPr>
        <w:t>题 目</w:t>
      </w:r>
      <w:r>
        <w:rPr>
          <w:rFonts w:ascii="黑体" w:eastAsia="黑体"/>
          <w:sz w:val="32"/>
          <w:u w:val="single"/>
        </w:rPr>
        <w:t xml:space="preserve"> </w:t>
      </w:r>
      <w:r>
        <w:rPr>
          <w:rFonts w:hint="eastAsia" w:eastAsia="黑体"/>
          <w:sz w:val="32"/>
          <w:u w:val="single"/>
        </w:rPr>
        <w:t xml:space="preserve">网络安全评估数据可视化分析系统设计与实现 </w:t>
      </w:r>
      <w:r>
        <w:rPr>
          <w:rFonts w:eastAsia="黑体"/>
          <w:sz w:val="32"/>
          <w:u w:val="single"/>
        </w:rPr>
        <w:t xml:space="preserve"> </w:t>
      </w:r>
    </w:p>
    <w:p>
      <w:pPr>
        <w:ind w:firstLine="420"/>
        <w:rPr>
          <w:sz w:val="21"/>
        </w:rPr>
      </w:pPr>
    </w:p>
    <w:p>
      <w:pPr>
        <w:ind w:firstLine="420"/>
        <w:rPr>
          <w:sz w:val="21"/>
        </w:rPr>
      </w:pPr>
    </w:p>
    <w:p>
      <w:pPr>
        <w:ind w:firstLine="420"/>
        <w:rPr>
          <w:sz w:val="21"/>
        </w:rPr>
      </w:pPr>
    </w:p>
    <w:p>
      <w:pPr>
        <w:wordWrap w:val="0"/>
        <w:ind w:firstLine="2520" w:firstLineChars="900"/>
        <w:rPr>
          <w:rFonts w:ascii="宋体" w:hAnsi="宋体"/>
          <w:sz w:val="28"/>
          <w:szCs w:val="28"/>
          <w:u w:val="single"/>
        </w:rPr>
      </w:pPr>
      <w:r>
        <w:rPr>
          <w:rFonts w:hint="eastAsia" w:ascii="宋体" w:hAnsi="宋体"/>
          <w:bCs/>
          <w:sz w:val="28"/>
          <w:szCs w:val="28"/>
        </w:rPr>
        <w:t>专业名称</w:t>
      </w:r>
      <w:r>
        <w:rPr>
          <w:rFonts w:hint="eastAsia" w:ascii="宋体" w:hAnsi="宋体"/>
          <w:bCs/>
          <w:sz w:val="28"/>
          <w:szCs w:val="28"/>
          <w:u w:val="single"/>
        </w:rPr>
        <w:t xml:space="preserve"> </w:t>
      </w:r>
      <w:r>
        <w:rPr>
          <w:rFonts w:ascii="宋体" w:hAnsi="宋体"/>
          <w:bCs/>
          <w:sz w:val="28"/>
          <w:szCs w:val="28"/>
          <w:u w:val="single"/>
        </w:rPr>
        <w:t xml:space="preserve">  </w:t>
      </w:r>
      <w:r>
        <w:rPr>
          <w:rFonts w:hint="eastAsia"/>
          <w:sz w:val="28"/>
          <w:szCs w:val="28"/>
          <w:u w:val="single"/>
        </w:rPr>
        <w:t>计算机科学与技术</w:t>
      </w:r>
      <w:r>
        <w:rPr>
          <w:rFonts w:hint="eastAsia" w:ascii="黑体" w:eastAsia="黑体"/>
          <w:sz w:val="28"/>
          <w:szCs w:val="28"/>
          <w:u w:val="single"/>
        </w:rPr>
        <w:t xml:space="preserve">  </w:t>
      </w:r>
    </w:p>
    <w:p>
      <w:pPr>
        <w:wordWrap w:val="0"/>
        <w:ind w:firstLine="2520" w:firstLineChars="900"/>
        <w:jc w:val="center"/>
        <w:rPr>
          <w:sz w:val="28"/>
          <w:szCs w:val="28"/>
        </w:rPr>
      </w:pPr>
    </w:p>
    <w:p>
      <w:pPr>
        <w:wordWrap w:val="0"/>
        <w:ind w:firstLine="2520" w:firstLineChars="900"/>
        <w:rPr>
          <w:sz w:val="28"/>
          <w:szCs w:val="28"/>
          <w:u w:val="single"/>
        </w:rPr>
      </w:pPr>
      <w:r>
        <w:rPr>
          <w:rFonts w:hint="eastAsia"/>
          <w:sz w:val="28"/>
          <w:szCs w:val="28"/>
        </w:rPr>
        <w:t>学生姓名</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李宇轩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wordWrap w:val="0"/>
        <w:ind w:firstLine="2520" w:firstLineChars="900"/>
        <w:jc w:val="center"/>
        <w:rPr>
          <w:sz w:val="28"/>
          <w:szCs w:val="28"/>
        </w:rPr>
      </w:pPr>
    </w:p>
    <w:p>
      <w:pPr>
        <w:wordWrap w:val="0"/>
        <w:ind w:firstLine="2520" w:firstLineChars="900"/>
        <w:rPr>
          <w:sz w:val="28"/>
          <w:szCs w:val="28"/>
          <w:u w:val="single"/>
        </w:rPr>
      </w:pPr>
      <w:r>
        <w:rPr>
          <w:rFonts w:hint="eastAsia"/>
          <w:sz w:val="28"/>
          <w:szCs w:val="28"/>
        </w:rPr>
        <w:t>指导教师</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潘炜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wordWrap w:val="0"/>
        <w:ind w:firstLine="2520" w:firstLineChars="900"/>
        <w:jc w:val="center"/>
        <w:rPr>
          <w:sz w:val="28"/>
          <w:szCs w:val="28"/>
        </w:rPr>
      </w:pPr>
    </w:p>
    <w:p>
      <w:pPr>
        <w:wordWrap w:val="0"/>
        <w:ind w:firstLine="2520" w:firstLineChars="900"/>
        <w:rPr>
          <w:sz w:val="28"/>
          <w:szCs w:val="28"/>
        </w:rPr>
      </w:pPr>
      <w:r>
        <w:rPr>
          <w:rFonts w:hint="eastAsia"/>
          <w:sz w:val="28"/>
          <w:szCs w:val="28"/>
        </w:rPr>
        <w:t>毕业时间</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2023</w:t>
      </w:r>
      <w:r>
        <w:rPr>
          <w:rFonts w:hint="eastAsia"/>
          <w:sz w:val="28"/>
          <w:szCs w:val="28"/>
          <w:u w:val="single"/>
        </w:rPr>
        <w:t>年</w:t>
      </w:r>
      <w:r>
        <w:rPr>
          <w:sz w:val="28"/>
          <w:szCs w:val="28"/>
          <w:u w:val="single"/>
        </w:rPr>
        <w:t>7</w:t>
      </w:r>
      <w:r>
        <w:rPr>
          <w:rFonts w:hint="eastAsia"/>
          <w:sz w:val="28"/>
          <w:szCs w:val="28"/>
          <w:u w:val="single"/>
        </w:rPr>
        <w:t>月</w:t>
      </w:r>
      <w:r>
        <w:rPr>
          <w:sz w:val="28"/>
          <w:szCs w:val="28"/>
          <w:u w:val="single"/>
        </w:rPr>
        <w:t xml:space="preserve">     </w:t>
      </w:r>
      <w:r>
        <w:rPr>
          <w:rFonts w:hint="eastAsia"/>
          <w:sz w:val="28"/>
          <w:szCs w:val="28"/>
          <w:u w:val="single"/>
        </w:rPr>
        <w:t xml:space="preserve">    </w:t>
      </w:r>
    </w:p>
    <w:p>
      <w:pPr>
        <w:ind w:firstLine="420"/>
        <w:rPr>
          <w:sz w:val="21"/>
        </w:rPr>
      </w:pPr>
    </w:p>
    <w:p>
      <w:pPr>
        <w:ind w:firstLine="420"/>
        <w:rPr>
          <w:sz w:val="21"/>
        </w:rPr>
      </w:pPr>
    </w:p>
    <w:p>
      <w:pPr>
        <w:ind w:firstLine="420"/>
        <w:rPr>
          <w:sz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upperRoman" w:start="1"/>
          <w:cols w:space="425" w:num="1"/>
          <w:titlePg/>
          <w:docGrid w:type="lines" w:linePitch="326" w:charSpace="0"/>
        </w:sectPr>
      </w:pPr>
    </w:p>
    <w:bookmarkEnd w:id="0"/>
    <w:bookmarkEnd w:id="1"/>
    <w:bookmarkEnd w:id="2"/>
    <w:p>
      <w:pPr>
        <w:pStyle w:val="2"/>
        <w:spacing w:before="312" w:after="312"/>
        <w:ind w:left="425" w:hanging="425"/>
        <w:rPr>
          <w:rFonts w:ascii="宋体" w:hAnsi="宋体"/>
          <w:b/>
          <w:color w:val="FF0000"/>
          <w:sz w:val="24"/>
        </w:rPr>
      </w:pPr>
      <w:bookmarkStart w:id="7" w:name="_Toc135648984"/>
      <w:bookmarkStart w:id="8" w:name="_Toc135649246"/>
      <w:bookmarkStart w:id="9" w:name="_Toc139120005"/>
      <w:r>
        <w:t>摘 要</w:t>
      </w:r>
      <w:bookmarkEnd w:id="7"/>
      <w:bookmarkEnd w:id="8"/>
      <w:bookmarkEnd w:id="9"/>
    </w:p>
    <w:p>
      <w:pPr>
        <w:ind w:firstLine="480"/>
      </w:pPr>
      <w:r>
        <w:rPr>
          <w:rFonts w:hint="eastAsia"/>
        </w:rPr>
        <w:t>互联网和网络通信技术的快速发展为人们的生产生活带来了重大变化，人们通过互联网获得了更多的信息和服务，而企业则利用网络实现了全球化的商业活动。然而，随着网络的普及和应用范围的扩大，网络安全问题也日益严峻，对网络的正常运行和隐私保护带来了巨大的挑战。</w:t>
      </w:r>
    </w:p>
    <w:p>
      <w:pPr>
        <w:ind w:firstLine="480"/>
      </w:pPr>
      <w:r>
        <w:rPr>
          <w:rFonts w:hint="eastAsia"/>
        </w:rPr>
        <w:t>网络入侵检测作为一种重要的解决方案，已经成为保护网络安全的关键环节。传统的安全机制和防御策略已经不足以对抗规模化和自动化的网络攻击，这就要求我们采用新的方法和技术来保护网络免受恶意入侵的侵害。</w:t>
      </w:r>
    </w:p>
    <w:p>
      <w:pPr>
        <w:ind w:firstLine="480"/>
      </w:pPr>
      <w:r>
        <w:rPr>
          <w:rFonts w:hint="eastAsia"/>
        </w:rPr>
        <w:t>在这方面，人工智能技术的应用成为了一个关键的突破口。利用人工智能构建的算法模型可以使人们更好地应对复杂、高强度的网络攻击，人工智能技术能够通过对大量的网络数据进行分析和学习，识别出异常的网络行为，并及时作出响应。这种基于人工智能的网络入侵检测系统具有较高的准确性和效率，能够帮助网络管理员及时发现和应对网络安全威胁，从而保护网络的安全运行。</w:t>
      </w:r>
    </w:p>
    <w:p>
      <w:pPr>
        <w:ind w:firstLine="480"/>
      </w:pPr>
      <w:r>
        <w:rPr>
          <w:rFonts w:hint="eastAsia"/>
        </w:rPr>
        <w:t>此外，网络安全可视化也成为当前研究的热点之一。随着网络攻击手段的不断演变和复杂化，传统的文本或数字报告已经无法满足人们对网络安全状况的直观理解和快速反应的需求。因此，通过可视化的方式呈现网络安全数据和事件，可以更加直观地展示网络威胁的来源、形态和影响，帮助决策者更好地了解网络安全态势，并及时采取相应的措施应对威胁。</w:t>
      </w:r>
    </w:p>
    <w:p>
      <w:pPr>
        <w:ind w:firstLine="480"/>
      </w:pPr>
      <w:r>
        <w:rPr>
          <w:rFonts w:hint="eastAsia"/>
        </w:rPr>
        <w:t>本文的主要工作内容如下：</w:t>
      </w:r>
    </w:p>
    <w:p>
      <w:pPr>
        <w:ind w:firstLine="480"/>
      </w:pPr>
      <w:r>
        <w:rPr>
          <w:rFonts w:hint="eastAsia"/>
        </w:rPr>
        <w:t>（1）在CIC-IDS2017数据集上提出了一种针对</w:t>
      </w:r>
      <w:r>
        <w:t>poetscan</w:t>
      </w:r>
      <w:r>
        <w:rPr>
          <w:rFonts w:hint="eastAsia"/>
        </w:rPr>
        <w:t>和</w:t>
      </w:r>
      <w:r>
        <w:t>DDoS</w:t>
      </w:r>
      <w:r>
        <w:rPr>
          <w:rFonts w:hint="eastAsia"/>
        </w:rPr>
        <w:t>攻击的基于规则匹配的预测方法。通过对这两类攻击的特点总结以及针对数据集的特征研究，以数据集中的正常流量为基准，在部分特征上制定了相关规则，对预测数据进行流量检测分类。</w:t>
      </w:r>
    </w:p>
    <w:p>
      <w:pPr>
        <w:ind w:firstLine="480"/>
      </w:pPr>
      <w:r>
        <w:rPr>
          <w:rFonts w:hint="eastAsia"/>
        </w:rPr>
        <w:t>（2）分离出部分攻击数据集，利用决策树机器学习方法，训练出用于流量分类检测的模型，从数据集中随机抽样部分数据进行模型预测，完成流量分类。</w:t>
      </w:r>
    </w:p>
    <w:p>
      <w:pPr>
        <w:ind w:firstLine="480"/>
      </w:pPr>
      <w:r>
        <w:rPr>
          <w:rFonts w:hint="eastAsia"/>
        </w:rPr>
        <w:t>（3）将预测数据存入</w:t>
      </w:r>
      <w:r>
        <w:t>InfluxDB</w:t>
      </w:r>
      <w:r>
        <w:rPr>
          <w:rFonts w:hint="eastAsia"/>
        </w:rPr>
        <w:t>时序数据库，利用Grafana工具对预测数据进行可视化，实现系统目标。</w:t>
      </w:r>
    </w:p>
    <w:p>
      <w:pPr>
        <w:ind w:firstLine="480"/>
      </w:pPr>
    </w:p>
    <w:p>
      <w:pPr>
        <w:ind w:firstLine="480"/>
        <w:rPr>
          <w:kern w:val="0"/>
        </w:rPr>
      </w:pPr>
      <w:r>
        <w:rPr>
          <w:rFonts w:hint="eastAsia" w:ascii="黑体" w:hAnsi="黑体" w:eastAsia="黑体"/>
        </w:rPr>
        <w:t>关键词：</w:t>
      </w:r>
      <w:r>
        <w:rPr>
          <w:rFonts w:hint="eastAsia"/>
        </w:rPr>
        <w:t>网络安全评估，入侵检测，机器学习，CICIDS2017，可视化</w:t>
      </w:r>
    </w:p>
    <w:p>
      <w:pPr>
        <w:autoSpaceDE w:val="0"/>
        <w:autoSpaceDN w:val="0"/>
        <w:adjustRightInd w:val="0"/>
        <w:ind w:firstLine="480"/>
        <w:jc w:val="left"/>
        <w:rPr>
          <w:kern w:val="0"/>
        </w:rPr>
      </w:pPr>
    </w:p>
    <w:p>
      <w:pPr>
        <w:autoSpaceDE w:val="0"/>
        <w:autoSpaceDN w:val="0"/>
        <w:adjustRightInd w:val="0"/>
        <w:ind w:firstLine="480"/>
        <w:jc w:val="left"/>
        <w:rPr>
          <w:kern w:val="0"/>
        </w:rPr>
      </w:pPr>
    </w:p>
    <w:p>
      <w:pPr>
        <w:autoSpaceDE w:val="0"/>
        <w:autoSpaceDN w:val="0"/>
        <w:adjustRightInd w:val="0"/>
        <w:ind w:firstLine="480"/>
        <w:jc w:val="left"/>
        <w:rPr>
          <w:kern w:val="0"/>
        </w:rPr>
      </w:pPr>
    </w:p>
    <w:p>
      <w:pPr>
        <w:pStyle w:val="2"/>
        <w:spacing w:before="312" w:after="312"/>
        <w:ind w:left="425" w:hanging="425"/>
        <w:rPr>
          <w:kern w:val="0"/>
        </w:rPr>
      </w:pPr>
      <w:bookmarkStart w:id="10" w:name="_Toc135648727"/>
      <w:bookmarkStart w:id="11" w:name="_Toc139120006"/>
      <w:bookmarkStart w:id="12" w:name="_Toc135649247"/>
      <w:bookmarkStart w:id="13" w:name="_Toc135648985"/>
      <w:r>
        <w:rPr>
          <w:rFonts w:hint="eastAsia"/>
        </w:rPr>
        <w:t>A</w:t>
      </w:r>
      <w:r>
        <w:t>BSTRACT</w:t>
      </w:r>
      <w:bookmarkEnd w:id="10"/>
      <w:bookmarkEnd w:id="11"/>
      <w:bookmarkEnd w:id="12"/>
      <w:bookmarkEnd w:id="13"/>
    </w:p>
    <w:p>
      <w:pPr>
        <w:ind w:firstLine="480"/>
      </w:pPr>
      <w:r>
        <w:t>The rapid development of the Internet and network communication technology has brought significant changes to people's production and life. People have gained access to more information and services through the Internet, while businesses have achieved globalized commercial activities through the use of networks. However, with the popularization and expanded scope of networks, network security issues have become increasingly severe, posing significant challenges to the normal operation of networks and privacy protection.</w:t>
      </w:r>
    </w:p>
    <w:p>
      <w:pPr>
        <w:ind w:firstLine="480"/>
      </w:pPr>
      <w:r>
        <w:t>Network intrusion detection, as an important solution, has become a critical aspect of protecting network security. Traditional security mechanisms and defense strategies are no longer sufficient to counter large-scale and automated network attacks, necessitating the adoption of new methods and technologies to protect networks from malicious intrusions.</w:t>
      </w:r>
    </w:p>
    <w:p>
      <w:pPr>
        <w:ind w:firstLine="480"/>
      </w:pPr>
      <w:r>
        <w:t>In this regard, the application of artificial intelligence (AI) technology has become a key breakthrough. Algorithm models constructed using AI can better cope with complex and high-intensity network attacks. AI technology can analyze and learn from a vast amount of network data, identify abnormal network behaviors, and respond promptly. Such AI-based network intrusion detection systems have higher accuracy and efficiency, enabling network administrators to timely detect and respond to network security threats, thereby protecting the secure operation of networks.</w:t>
      </w:r>
    </w:p>
    <w:p>
      <w:pPr>
        <w:ind w:firstLine="480"/>
      </w:pPr>
      <w:r>
        <w:t>Furthermore, network security visualization has also become a current research hotspot. With the continuous evolution and increased complexity of network attack techniques, traditional textual or numerical reports no longer meet the intuitive understanding and rapid response needs for network security conditions. Therefore, presenting network security data and events through visualization can more intuitively demonstrate the sources, forms, and impacts of network threats, helping decision-makers better understand the network security situation and take timely measures to address threats. The main work of this article is as follows:</w:t>
      </w:r>
    </w:p>
    <w:p>
      <w:pPr>
        <w:pStyle w:val="53"/>
        <w:numPr>
          <w:ilvl w:val="0"/>
          <w:numId w:val="1"/>
        </w:numPr>
        <w:ind w:firstLineChars="0"/>
      </w:pPr>
      <w:r>
        <w:t>A rule-based detection and prediction method is proposed for PortScan and DDoS attacks based on the CIC-IDS2017 dataset. By summarizing the characteristics of these two types of attacks and studying the features of the dataset, relevant rules are established based on the normal traffic in the dataset to classify and detect the predicted data.</w:t>
      </w:r>
    </w:p>
    <w:p>
      <w:pPr>
        <w:pStyle w:val="53"/>
        <w:numPr>
          <w:ilvl w:val="0"/>
          <w:numId w:val="1"/>
        </w:numPr>
        <w:ind w:firstLineChars="0"/>
      </w:pPr>
      <w:r>
        <w:t>A subset of attack datasets is separated, and a decision tree machine learning method is used to train a model for flow classification and detection. Random sampling of data from the dataset is used for model prediction to complete flow classification.</w:t>
      </w:r>
    </w:p>
    <w:p>
      <w:pPr>
        <w:pStyle w:val="53"/>
        <w:numPr>
          <w:ilvl w:val="0"/>
          <w:numId w:val="1"/>
        </w:numPr>
        <w:ind w:firstLineChars="0"/>
      </w:pPr>
      <w:r>
        <w:t>The predicted data is stored in the InfluxDB time-series database, and the Grafana tool is used for data visualization, achieving the objectives of the system.</w:t>
      </w:r>
    </w:p>
    <w:p>
      <w:pPr>
        <w:ind w:firstLine="480"/>
      </w:pPr>
    </w:p>
    <w:p>
      <w:pPr>
        <w:ind w:firstLine="0" w:firstLineChars="0"/>
        <w:jc w:val="left"/>
      </w:pPr>
      <w:r>
        <w:rPr>
          <w:b/>
          <w:bCs/>
        </w:rPr>
        <w:t>KEYWORDS:</w:t>
      </w:r>
      <w:r>
        <w:t xml:space="preserve"> network security assessment, intrusion detection, machine learning, CICIDS2017, visualization.</w:t>
      </w:r>
    </w:p>
    <w:p>
      <w:pPr>
        <w:ind w:firstLine="0" w:firstLineChars="0"/>
        <w:jc w:val="left"/>
      </w:pPr>
    </w:p>
    <w:p>
      <w:pPr>
        <w:pStyle w:val="2"/>
        <w:spacing w:before="312" w:after="312"/>
        <w:ind w:left="425" w:hanging="425"/>
        <w:rPr>
          <w:rStyle w:val="22"/>
          <w:color w:val="auto"/>
          <w:u w:val="none"/>
        </w:rPr>
      </w:pPr>
      <w:bookmarkStart w:id="14" w:name="_Toc135648728"/>
      <w:bookmarkStart w:id="15" w:name="_Toc135648986"/>
      <w:bookmarkStart w:id="16" w:name="_Toc135649248"/>
      <w:bookmarkStart w:id="17" w:name="_Toc139120007"/>
      <w:r>
        <w:rPr>
          <w:rStyle w:val="22"/>
          <w:color w:val="auto"/>
          <w:u w:val="none"/>
        </w:rPr>
        <w:t>目 录</w:t>
      </w:r>
      <w:bookmarkEnd w:id="14"/>
      <w:bookmarkEnd w:id="15"/>
      <w:bookmarkEnd w:id="16"/>
      <w:bookmarkEnd w:id="17"/>
    </w:p>
    <w:sdt>
      <w:sdtPr>
        <w:rPr>
          <w:lang w:val="zh-CN"/>
        </w:rPr>
        <w:id w:val="-1"/>
        <w:docPartObj>
          <w:docPartGallery w:val="Table of Contents"/>
          <w:docPartUnique/>
        </w:docPartObj>
      </w:sdtPr>
      <w:sdtEndPr>
        <w:rPr>
          <w:bCs/>
          <w:lang w:val="zh-CN"/>
        </w:rPr>
      </w:sdtEndPr>
      <w:sdtContent>
        <w:p>
          <w:pPr>
            <w:pStyle w:val="11"/>
            <w:rPr>
              <w:rFonts w:asciiTheme="minorHAnsi" w:hAnsiTheme="minorHAnsi" w:eastAsiaTheme="minorEastAsia" w:cstheme="minorBidi"/>
              <w:b w:val="0"/>
              <w:sz w:val="21"/>
              <w:szCs w:val="22"/>
              <w14:ligatures w14:val="standardContextual"/>
            </w:rPr>
          </w:pPr>
          <w:r>
            <w:fldChar w:fldCharType="begin" w:fldLock="1"/>
          </w:r>
          <w:r>
            <w:instrText xml:space="preserve"> TOC \o "3-3" \h \z \t "标题 1,1,标题 2,2,样式 2,2,样式 3,3" </w:instrText>
          </w:r>
          <w:r>
            <w:fldChar w:fldCharType="separate"/>
          </w:r>
          <w:r>
            <w:fldChar w:fldCharType="begin"/>
          </w:r>
          <w:r>
            <w:instrText xml:space="preserve"> HYPERLINK \l "_Toc139120005" </w:instrText>
          </w:r>
          <w:r>
            <w:fldChar w:fldCharType="separate"/>
          </w:r>
          <w:r>
            <w:rPr>
              <w:rStyle w:val="22"/>
            </w:rPr>
            <w:t>摘 要</w:t>
          </w:r>
          <w:r>
            <w:tab/>
          </w:r>
          <w:r>
            <w:fldChar w:fldCharType="begin" w:fldLock="1"/>
          </w:r>
          <w:r>
            <w:instrText xml:space="preserve"> PAGEREF _Toc139120005 \h </w:instrText>
          </w:r>
          <w:r>
            <w:fldChar w:fldCharType="separate"/>
          </w:r>
          <w:r>
            <w:t>I</w:t>
          </w:r>
          <w:r>
            <w:fldChar w:fldCharType="end"/>
          </w:r>
          <w:r>
            <w:fldChar w:fldCharType="end"/>
          </w:r>
        </w:p>
        <w:p>
          <w:pPr>
            <w:pStyle w:val="11"/>
            <w:rPr>
              <w:rFonts w:asciiTheme="minorHAnsi" w:hAnsiTheme="minorHAnsi" w:eastAsiaTheme="minorEastAsia" w:cstheme="minorBidi"/>
              <w:b w:val="0"/>
              <w:sz w:val="21"/>
              <w:szCs w:val="22"/>
              <w14:ligatures w14:val="standardContextual"/>
            </w:rPr>
          </w:pPr>
          <w:r>
            <w:fldChar w:fldCharType="begin"/>
          </w:r>
          <w:r>
            <w:instrText xml:space="preserve"> HYPERLINK \l "_Toc139120006" </w:instrText>
          </w:r>
          <w:r>
            <w:fldChar w:fldCharType="separate"/>
          </w:r>
          <w:r>
            <w:rPr>
              <w:rStyle w:val="22"/>
            </w:rPr>
            <w:t>ABSTRACT</w:t>
          </w:r>
          <w:r>
            <w:tab/>
          </w:r>
          <w:r>
            <w:fldChar w:fldCharType="begin" w:fldLock="1"/>
          </w:r>
          <w:r>
            <w:instrText xml:space="preserve"> PAGEREF _Toc139120006 \h </w:instrText>
          </w:r>
          <w:r>
            <w:fldChar w:fldCharType="separate"/>
          </w:r>
          <w:r>
            <w:t>II</w:t>
          </w:r>
          <w:r>
            <w:fldChar w:fldCharType="end"/>
          </w:r>
          <w:r>
            <w:fldChar w:fldCharType="end"/>
          </w:r>
        </w:p>
        <w:p>
          <w:pPr>
            <w:pStyle w:val="11"/>
            <w:rPr>
              <w:rFonts w:asciiTheme="minorHAnsi" w:hAnsiTheme="minorHAnsi" w:eastAsiaTheme="minorEastAsia" w:cstheme="minorBidi"/>
              <w:b w:val="0"/>
              <w:sz w:val="21"/>
              <w:szCs w:val="22"/>
              <w14:ligatures w14:val="standardContextual"/>
            </w:rPr>
          </w:pPr>
          <w:r>
            <w:fldChar w:fldCharType="begin"/>
          </w:r>
          <w:r>
            <w:instrText xml:space="preserve"> HYPERLINK \l "_Toc139120007" </w:instrText>
          </w:r>
          <w:r>
            <w:fldChar w:fldCharType="separate"/>
          </w:r>
          <w:r>
            <w:rPr>
              <w:rStyle w:val="22"/>
            </w:rPr>
            <w:t>目 录</w:t>
          </w:r>
          <w:r>
            <w:tab/>
          </w:r>
          <w:r>
            <w:fldChar w:fldCharType="begin" w:fldLock="1"/>
          </w:r>
          <w:r>
            <w:instrText xml:space="preserve"> PAGEREF _Toc139120007 \h </w:instrText>
          </w:r>
          <w:r>
            <w:fldChar w:fldCharType="separate"/>
          </w:r>
          <w:r>
            <w:t>IV</w:t>
          </w:r>
          <w:r>
            <w:fldChar w:fldCharType="end"/>
          </w:r>
          <w:r>
            <w:fldChar w:fldCharType="end"/>
          </w:r>
        </w:p>
        <w:p>
          <w:pPr>
            <w:pStyle w:val="11"/>
            <w:tabs>
              <w:tab w:val="left" w:pos="1050"/>
            </w:tabs>
            <w:rPr>
              <w:rFonts w:asciiTheme="minorHAnsi" w:hAnsiTheme="minorHAnsi" w:eastAsiaTheme="minorEastAsia" w:cstheme="minorBidi"/>
              <w:b w:val="0"/>
              <w:sz w:val="21"/>
              <w:szCs w:val="22"/>
              <w14:ligatures w14:val="standardContextual"/>
            </w:rPr>
          </w:pPr>
          <w:r>
            <w:fldChar w:fldCharType="begin"/>
          </w:r>
          <w:r>
            <w:instrText xml:space="preserve"> HYPERLINK \l "_Toc139120008" </w:instrText>
          </w:r>
          <w:r>
            <w:fldChar w:fldCharType="separate"/>
          </w:r>
          <w:r>
            <w:rPr>
              <w:rStyle w:val="22"/>
            </w:rPr>
            <w:t>第一章</w:t>
          </w:r>
          <w:r>
            <w:rPr>
              <w:rFonts w:asciiTheme="minorHAnsi" w:hAnsiTheme="minorHAnsi" w:eastAsiaTheme="minorEastAsia" w:cstheme="minorBidi"/>
              <w:b w:val="0"/>
              <w:sz w:val="21"/>
              <w:szCs w:val="22"/>
              <w14:ligatures w14:val="standardContextual"/>
            </w:rPr>
            <w:tab/>
          </w:r>
          <w:r>
            <w:rPr>
              <w:rStyle w:val="22"/>
            </w:rPr>
            <w:t>绪 论</w:t>
          </w:r>
          <w:r>
            <w:tab/>
          </w:r>
          <w:r>
            <w:fldChar w:fldCharType="begin" w:fldLock="1"/>
          </w:r>
          <w:r>
            <w:instrText xml:space="preserve"> PAGEREF _Toc139120008 \h </w:instrText>
          </w:r>
          <w:r>
            <w:fldChar w:fldCharType="separate"/>
          </w:r>
          <w:r>
            <w:t>7</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"_Toc139120009" </w:instrText>
          </w:r>
          <w:r>
            <w:fldChar w:fldCharType="separate"/>
          </w:r>
          <w:r>
            <w:rPr>
              <w:rStyle w:val="22"/>
            </w:rPr>
            <w:t>1.1研究背景</w:t>
          </w:r>
          <w:r>
            <w:tab/>
          </w:r>
          <w:r>
            <w:fldChar w:fldCharType="begin" w:fldLock="1"/>
          </w:r>
          <w:r>
            <w:instrText xml:space="preserve"> PAGEREF _Toc139120009 \h </w:instrText>
          </w:r>
          <w:r>
            <w:fldChar w:fldCharType="separate"/>
          </w:r>
          <w:r>
            <w:t>7</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"_Toc139120010" </w:instrText>
          </w:r>
          <w:r>
            <w:fldChar w:fldCharType="separate"/>
          </w:r>
          <w:r>
            <w:rPr>
              <w:rStyle w:val="22"/>
            </w:rPr>
            <w:t>1.1.1 网络安全相关背景</w:t>
          </w:r>
          <w:r>
            <w:tab/>
          </w:r>
          <w:r>
            <w:fldChar w:fldCharType="begin" w:fldLock="1"/>
          </w:r>
          <w:r>
            <w:instrText xml:space="preserve"> PAGEREF _Toc139120010 \h </w:instrText>
          </w:r>
          <w:r>
            <w:fldChar w:fldCharType="separate"/>
          </w:r>
          <w:r>
            <w:t>7</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"_Toc139120011" </w:instrText>
          </w:r>
          <w:r>
            <w:fldChar w:fldCharType="separate"/>
          </w:r>
          <w:r>
            <w:rPr>
              <w:rStyle w:val="22"/>
            </w:rPr>
            <w:t>1.1.2 数据可视化相关背景</w:t>
          </w:r>
          <w:r>
            <w:tab/>
          </w:r>
          <w:r>
            <w:fldChar w:fldCharType="begin" w:fldLock="1"/>
          </w:r>
          <w:r>
            <w:instrText xml:space="preserve"> PAGEREF _Toc139120011 \h </w:instrText>
          </w:r>
          <w:r>
            <w:fldChar w:fldCharType="separate"/>
          </w:r>
          <w:r>
            <w:t>8</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"_Toc139120012" </w:instrText>
          </w:r>
          <w:r>
            <w:fldChar w:fldCharType="separate"/>
          </w:r>
          <w:r>
            <w:rPr>
              <w:rStyle w:val="22"/>
            </w:rPr>
            <w:t>1.2国内外研究现状</w:t>
          </w:r>
          <w:r>
            <w:tab/>
          </w:r>
          <w:r>
            <w:fldChar w:fldCharType="begin" w:fldLock="1"/>
          </w:r>
          <w:r>
            <w:instrText xml:space="preserve"> PAGEREF _Toc139120012 \h </w:instrText>
          </w:r>
          <w:r>
            <w:fldChar w:fldCharType="separate"/>
          </w:r>
          <w:r>
            <w:t>9</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"_Toc139120013" </w:instrText>
          </w:r>
          <w:r>
            <w:fldChar w:fldCharType="separate"/>
          </w:r>
          <w:r>
            <w:rPr>
              <w:rStyle w:val="22"/>
            </w:rPr>
            <w:t>1.2.1 入侵检测研究现状</w:t>
          </w:r>
          <w:r>
            <w:tab/>
          </w:r>
          <w:r>
            <w:fldChar w:fldCharType="begin" w:fldLock="1"/>
          </w:r>
          <w:r>
            <w:instrText xml:space="preserve"> PAGEREF _Toc139120013 \h </w:instrText>
          </w:r>
          <w:r>
            <w:fldChar w:fldCharType="separate"/>
          </w:r>
          <w:r>
            <w:t>9</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"_Toc139120014" </w:instrText>
          </w:r>
          <w:r>
            <w:fldChar w:fldCharType="separate"/>
          </w:r>
          <w:r>
            <w:rPr>
              <w:rStyle w:val="22"/>
            </w:rPr>
            <w:t>1.2.2 可视化研究现状</w:t>
          </w:r>
          <w:r>
            <w:tab/>
          </w:r>
          <w:r>
            <w:fldChar w:fldCharType="begin" w:fldLock="1"/>
          </w:r>
          <w:r>
            <w:instrText xml:space="preserve"> PAGEREF _Toc139120014 \h </w:instrText>
          </w:r>
          <w:r>
            <w:fldChar w:fldCharType="separate"/>
          </w:r>
          <w:r>
            <w:t>10</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"_Toc139120015" </w:instrText>
          </w:r>
          <w:r>
            <w:fldChar w:fldCharType="separate"/>
          </w:r>
          <w:r>
            <w:rPr>
              <w:rStyle w:val="22"/>
            </w:rPr>
            <w:t>1.3文章组织结构</w:t>
          </w:r>
          <w:r>
            <w:tab/>
          </w:r>
          <w:r>
            <w:fldChar w:fldCharType="begin" w:fldLock="1"/>
          </w:r>
          <w:r>
            <w:instrText xml:space="preserve"> PAGEREF _Toc139120015 \h </w:instrText>
          </w:r>
          <w:r>
            <w:fldChar w:fldCharType="separate"/>
          </w:r>
          <w:r>
            <w:t>11</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"_Toc139120016" </w:instrText>
          </w:r>
          <w:r>
            <w:fldChar w:fldCharType="separate"/>
          </w:r>
          <w:r>
            <w:rPr>
              <w:rStyle w:val="22"/>
            </w:rPr>
            <w:t>1.4研究意义和目的</w:t>
          </w:r>
          <w:r>
            <w:tab/>
          </w:r>
          <w:r>
            <w:fldChar w:fldCharType="begin" w:fldLock="1"/>
          </w:r>
          <w:r>
            <w:instrText xml:space="preserve"> PAGEREF _Toc139120016 \h </w:instrText>
          </w:r>
          <w:r>
            <w:fldChar w:fldCharType="separate"/>
          </w:r>
          <w:r>
            <w:t>12</w:t>
          </w:r>
          <w:r>
            <w:fldChar w:fldCharType="end"/>
          </w:r>
          <w:r>
            <w:fldChar w:fldCharType="end"/>
          </w:r>
        </w:p>
        <w:p>
          <w:pPr>
            <w:pStyle w:val="11"/>
            <w:tabs>
              <w:tab w:val="left" w:pos="1050"/>
            </w:tabs>
            <w:rPr>
              <w:rFonts w:asciiTheme="minorHAnsi" w:hAnsiTheme="minorHAnsi" w:eastAsiaTheme="minorEastAsia" w:cstheme="minorBidi"/>
              <w:b w:val="0"/>
              <w:sz w:val="21"/>
              <w:szCs w:val="22"/>
              <w14:ligatures w14:val="standardContextual"/>
            </w:rPr>
          </w:pPr>
          <w:r>
            <w:fldChar w:fldCharType="begin"/>
          </w:r>
          <w:r>
            <w:instrText xml:space="preserve"> HYPERLINK \l "_Toc139120017" </w:instrText>
          </w:r>
          <w:r>
            <w:fldChar w:fldCharType="separate"/>
          </w:r>
          <w:r>
            <w:rPr>
              <w:rStyle w:val="22"/>
            </w:rPr>
            <w:t>第二章</w:t>
          </w:r>
          <w:r>
            <w:rPr>
              <w:rFonts w:asciiTheme="minorHAnsi" w:hAnsiTheme="minorHAnsi" w:eastAsiaTheme="minorEastAsia" w:cstheme="minorBidi"/>
              <w:b w:val="0"/>
              <w:sz w:val="21"/>
              <w:szCs w:val="22"/>
              <w14:ligatures w14:val="standardContextual"/>
            </w:rPr>
            <w:tab/>
          </w:r>
          <w:r>
            <w:rPr>
              <w:rStyle w:val="22"/>
            </w:rPr>
            <w:t>相关理论和技术</w:t>
          </w:r>
          <w:r>
            <w:tab/>
          </w:r>
          <w:r>
            <w:fldChar w:fldCharType="begin" w:fldLock="1"/>
          </w:r>
          <w:r>
            <w:instrText xml:space="preserve"> PAGEREF _Toc139120017 \h </w:instrText>
          </w:r>
          <w:r>
            <w:fldChar w:fldCharType="separate"/>
          </w:r>
          <w:r>
            <w:t>13</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"_Toc139120018" </w:instrText>
          </w:r>
          <w:r>
            <w:fldChar w:fldCharType="separate"/>
          </w:r>
          <w:r>
            <w:rPr>
              <w:rStyle w:val="22"/>
            </w:rPr>
            <w:t>2.1常见网络攻击类型</w:t>
          </w:r>
          <w:r>
            <w:tab/>
          </w:r>
          <w:r>
            <w:fldChar w:fldCharType="begin" w:fldLock="1"/>
          </w:r>
          <w:r>
            <w:instrText xml:space="preserve"> PAGEREF _Toc139120018 \h </w:instrText>
          </w:r>
          <w:r>
            <w:fldChar w:fldCharType="separate"/>
          </w:r>
          <w:r>
            <w:t>13</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"_Toc139120019" </w:instrText>
          </w:r>
          <w:r>
            <w:fldChar w:fldCharType="separate"/>
          </w:r>
          <w:r>
            <w:rPr>
              <w:rStyle w:val="22"/>
            </w:rPr>
            <w:t>2.1.1 端口扫描（PortScan）</w:t>
          </w:r>
          <w:r>
            <w:tab/>
          </w:r>
          <w:r>
            <w:fldChar w:fldCharType="begin" w:fldLock="1"/>
          </w:r>
          <w:r>
            <w:instrText xml:space="preserve"> PAGEREF _Toc139120019 \h </w:instrText>
          </w:r>
          <w:r>
            <w:fldChar w:fldCharType="separate"/>
          </w:r>
          <w:r>
            <w:t>13</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"_Toc139120020" </w:instrText>
          </w:r>
          <w:r>
            <w:fldChar w:fldCharType="separate"/>
          </w:r>
          <w:r>
            <w:rPr>
              <w:rStyle w:val="22"/>
            </w:rPr>
            <w:t>2.1.2 拒绝服务（DoS &amp; DDoS）</w:t>
          </w:r>
          <w:r>
            <w:tab/>
          </w:r>
          <w:r>
            <w:fldChar w:fldCharType="begin" w:fldLock="1"/>
          </w:r>
          <w:r>
            <w:instrText xml:space="preserve"> PAGEREF _Toc139120020 \h </w:instrText>
          </w:r>
          <w:r>
            <w:fldChar w:fldCharType="separate"/>
          </w:r>
          <w:r>
            <w:t>14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"_Toc139120021" </w:instrText>
          </w:r>
          <w:r>
            <w:fldChar w:fldCharType="separate"/>
          </w:r>
          <w:r>
            <w:rPr>
              <w:rStyle w:val="22"/>
            </w:rPr>
            <w:t>2.1.3 暴力破解口令入侵（BruteForce）</w:t>
          </w:r>
          <w:r>
            <w:tab/>
          </w:r>
          <w:r>
            <w:fldChar w:fldCharType="begin" w:fldLock="1"/>
          </w:r>
          <w:r>
            <w:instrText xml:space="preserve"> PAGEREF _Toc139120021 \h </w:instrText>
          </w:r>
          <w:r>
            <w:fldChar w:fldCharType="separate"/>
          </w:r>
          <w:r>
            <w:t>14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"_Toc139120022" </w:instrText>
          </w:r>
          <w:r>
            <w:fldChar w:fldCharType="separate"/>
          </w:r>
          <w:r>
            <w:rPr>
              <w:rStyle w:val="22"/>
            </w:rPr>
            <w:t>2.1.4 浏览器攻击（Web Attack）</w:t>
          </w:r>
          <w:r>
            <w:tab/>
          </w:r>
          <w:r>
            <w:fldChar w:fldCharType="begin" w:fldLock="1"/>
          </w:r>
          <w:r>
            <w:instrText xml:space="preserve"> PAGEREF _Toc139120022 \h </w:instrText>
          </w:r>
          <w:r>
            <w:fldChar w:fldCharType="separate"/>
          </w:r>
          <w:r>
            <w:t>15</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"_Toc139120023" </w:instrText>
          </w:r>
          <w:r>
            <w:fldChar w:fldCharType="separate"/>
          </w:r>
          <w:r>
            <w:rPr>
              <w:rStyle w:val="22"/>
            </w:rPr>
            <w:t>2.1.5 僵尸网络（Botnet）</w:t>
          </w:r>
          <w:r>
            <w:tab/>
          </w:r>
          <w:r>
            <w:fldChar w:fldCharType="begin" w:fldLock="1"/>
          </w:r>
          <w:r>
            <w:instrText xml:space="preserve"> PAGEREF _Toc139120023 \h </w:instrText>
          </w:r>
          <w:r>
            <w:fldChar w:fldCharType="separate"/>
          </w:r>
          <w:r>
            <w:t>15</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"_Toc139120024" </w:instrText>
          </w:r>
          <w:r>
            <w:fldChar w:fldCharType="separate"/>
          </w:r>
          <w:r>
            <w:rPr>
              <w:rStyle w:val="22"/>
            </w:rPr>
            <w:t>2.1.6 渗透攻击 （Infiltration）</w:t>
          </w:r>
          <w:r>
            <w:tab/>
          </w:r>
          <w:r>
            <w:fldChar w:fldCharType="begin" w:fldLock="1"/>
          </w:r>
          <w:r>
            <w:instrText xml:space="preserve"> PAGEREF _Toc139120024 \h </w:instrText>
          </w:r>
          <w:r>
            <w:fldChar w:fldCharType="separate"/>
          </w:r>
          <w:r>
            <w:t>16</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"_Toc139120025" </w:instrText>
          </w:r>
          <w:r>
            <w:fldChar w:fldCharType="separate"/>
          </w:r>
          <w:r>
            <w:rPr>
              <w:rStyle w:val="22"/>
            </w:rPr>
            <w:t>2.1.7 心血漏洞（Heartbleed）</w:t>
          </w:r>
          <w:r>
            <w:tab/>
          </w:r>
          <w:r>
            <w:fldChar w:fldCharType="begin" w:fldLock="1"/>
          </w:r>
          <w:r>
            <w:instrText xml:space="preserve"> PAGEREF _Toc139120025 \h </w:instrText>
          </w:r>
          <w:r>
            <w:fldChar w:fldCharType="separate"/>
          </w:r>
          <w:r>
            <w:t>16</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"_Toc139120026" </w:instrText>
          </w:r>
          <w:r>
            <w:fldChar w:fldCharType="separate"/>
          </w:r>
          <w:r>
            <w:rPr>
              <w:rStyle w:val="22"/>
            </w:rPr>
            <w:t>2.2安全评估技术</w:t>
          </w:r>
          <w:r>
            <w:tab/>
          </w:r>
          <w:r>
            <w:fldChar w:fldCharType="begin" w:fldLock="1"/>
          </w:r>
          <w:r>
            <w:instrText xml:space="preserve"> PAGEREF _Toc139120026 \h </w:instrText>
          </w:r>
          <w:r>
            <w:fldChar w:fldCharType="separate"/>
          </w:r>
          <w:r>
            <w:t>16</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"_Toc139120027" </w:instrText>
          </w:r>
          <w:r>
            <w:fldChar w:fldCharType="separate"/>
          </w:r>
          <w:r>
            <w:rPr>
              <w:rStyle w:val="22"/>
            </w:rPr>
            <w:t>2.2.1 基于统计的异常检测</w:t>
          </w:r>
          <w:r>
            <w:tab/>
          </w:r>
          <w:r>
            <w:fldChar w:fldCharType="begin" w:fldLock="1"/>
          </w:r>
          <w:r>
            <w:instrText xml:space="preserve"> PAGEREF _Toc139120027 \h </w:instrText>
          </w:r>
          <w:r>
            <w:fldChar w:fldCharType="separate"/>
          </w:r>
          <w:r>
            <w:t>16</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"_Toc139120028" </w:instrText>
          </w:r>
          <w:r>
            <w:fldChar w:fldCharType="separate"/>
          </w:r>
          <w:r>
            <w:rPr>
              <w:rStyle w:val="22"/>
            </w:rPr>
            <w:t>2.2.2 基于规则的异常检测</w:t>
          </w:r>
          <w:r>
            <w:tab/>
          </w:r>
          <w:r>
            <w:fldChar w:fldCharType="begin" w:fldLock="1"/>
          </w:r>
          <w:r>
            <w:instrText xml:space="preserve"> PAGEREF _Toc139120028 \h </w:instrText>
          </w:r>
          <w:r>
            <w:fldChar w:fldCharType="separate"/>
          </w:r>
          <w:r>
            <w:t>17</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"_Toc139120029" </w:instrText>
          </w:r>
          <w:r>
            <w:fldChar w:fldCharType="separate"/>
          </w:r>
          <w:r>
            <w:rPr>
              <w:rStyle w:val="22"/>
            </w:rPr>
            <w:t>2.2.3 基于机器学习的异常检测</w:t>
          </w:r>
          <w:r>
            <w:tab/>
          </w:r>
          <w:r>
            <w:fldChar w:fldCharType="begin" w:fldLock="1"/>
          </w:r>
          <w:r>
            <w:instrText xml:space="preserve"> PAGEREF _Toc139120029 \h </w:instrText>
          </w:r>
          <w:r>
            <w:fldChar w:fldCharType="separate"/>
          </w:r>
          <w:r>
            <w:t>18</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"_Toc139120030" </w:instrText>
          </w:r>
          <w:r>
            <w:fldChar w:fldCharType="separate"/>
          </w:r>
          <w:r>
            <w:rPr>
              <w:rStyle w:val="22"/>
            </w:rPr>
            <w:t>2.2.4 基于数据挖掘的异常检测</w:t>
          </w:r>
          <w:r>
            <w:tab/>
          </w:r>
          <w:r>
            <w:fldChar w:fldCharType="begin" w:fldLock="1"/>
          </w:r>
          <w:r>
            <w:instrText xml:space="preserve"> PAGEREF _Toc139120030 \h </w:instrText>
          </w:r>
          <w:r>
            <w:fldChar w:fldCharType="separate"/>
          </w:r>
          <w:r>
            <w:t>18</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"_Toc139120031" </w:instrText>
          </w:r>
          <w:r>
            <w:fldChar w:fldCharType="separate"/>
          </w:r>
          <w:r>
            <w:rPr>
              <w:rStyle w:val="22"/>
            </w:rPr>
            <w:t>2.3网络安全相关数据集</w:t>
          </w:r>
          <w:r>
            <w:tab/>
          </w:r>
          <w:r>
            <w:fldChar w:fldCharType="begin" w:fldLock="1"/>
          </w:r>
          <w:r>
            <w:instrText xml:space="preserve"> PAGEREF _Toc139120031 \h </w:instrText>
          </w:r>
          <w:r>
            <w:fldChar w:fldCharType="separate"/>
          </w:r>
          <w:r>
            <w:t>18</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"_Toc139120032" </w:instrText>
          </w:r>
          <w:r>
            <w:fldChar w:fldCharType="separate"/>
          </w:r>
          <w:r>
            <w:rPr>
              <w:rStyle w:val="22"/>
            </w:rPr>
            <w:t>2.3.1 UNSW-NB15</w:t>
          </w:r>
          <w:r>
            <w:tab/>
          </w:r>
          <w:r>
            <w:fldChar w:fldCharType="begin" w:fldLock="1"/>
          </w:r>
          <w:r>
            <w:instrText xml:space="preserve"> PAGEREF _Toc139120032 \h </w:instrText>
          </w:r>
          <w:r>
            <w:fldChar w:fldCharType="separate"/>
          </w:r>
          <w:r>
            <w:t>19</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"_Toc139120033" </w:instrText>
          </w:r>
          <w:r>
            <w:fldChar w:fldCharType="separate"/>
          </w:r>
          <w:r>
            <w:rPr>
              <w:rStyle w:val="22"/>
            </w:rPr>
            <w:t>2.3.2 KDD CUP 1999</w:t>
          </w:r>
          <w:r>
            <w:tab/>
          </w:r>
          <w:r>
            <w:fldChar w:fldCharType="begin" w:fldLock="1"/>
          </w:r>
          <w:r>
            <w:instrText xml:space="preserve"> PAGEREF _Toc139120033 \h </w:instrText>
          </w:r>
          <w:r>
            <w:fldChar w:fldCharType="separate"/>
          </w:r>
          <w:r>
            <w:t>20</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"_Toc139120034" </w:instrText>
          </w:r>
          <w:r>
            <w:fldChar w:fldCharType="separate"/>
          </w:r>
          <w:r>
            <w:rPr>
              <w:rStyle w:val="22"/>
            </w:rPr>
            <w:t>2.3.3 CIC-IDS2017</w:t>
          </w:r>
          <w:r>
            <w:tab/>
          </w:r>
          <w:r>
            <w:fldChar w:fldCharType="begin" w:fldLock="1"/>
          </w:r>
          <w:r>
            <w:instrText xml:space="preserve"> PAGEREF _Toc139120034 \h </w:instrText>
          </w:r>
          <w:r>
            <w:fldChar w:fldCharType="separate"/>
          </w:r>
          <w:r>
            <w:t>20</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"_Toc139120035" </w:instrText>
          </w:r>
          <w:r>
            <w:fldChar w:fldCharType="separate"/>
          </w:r>
          <w:r>
            <w:rPr>
              <w:rStyle w:val="22"/>
            </w:rPr>
            <w:t>2.4可视化技术</w:t>
          </w:r>
          <w:r>
            <w:tab/>
          </w:r>
          <w:r>
            <w:fldChar w:fldCharType="begin" w:fldLock="1"/>
          </w:r>
          <w:r>
            <w:instrText xml:space="preserve"> PAGEREF _Toc139120035 \h </w:instrText>
          </w:r>
          <w:r>
            <w:fldChar w:fldCharType="separate"/>
          </w:r>
          <w:r>
            <w:t>24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"_Toc139120036" </w:instrText>
          </w:r>
          <w:r>
            <w:fldChar w:fldCharType="separate"/>
          </w:r>
          <w:r>
            <w:rPr>
              <w:rStyle w:val="22"/>
            </w:rPr>
            <w:t>2.4.1 Telegraf</w:t>
          </w:r>
          <w:r>
            <w:tab/>
          </w:r>
          <w:r>
            <w:fldChar w:fldCharType="begin" w:fldLock="1"/>
          </w:r>
          <w:r>
            <w:instrText xml:space="preserve"> PAGEREF _Toc139120036 \h </w:instrText>
          </w:r>
          <w:r>
            <w:fldChar w:fldCharType="separate"/>
          </w:r>
          <w:r>
            <w:t>24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"_Toc139120037" </w:instrText>
          </w:r>
          <w:r>
            <w:fldChar w:fldCharType="separate"/>
          </w:r>
          <w:r>
            <w:rPr>
              <w:rStyle w:val="22"/>
            </w:rPr>
            <w:t>2.4.2 InfluxDB</w:t>
          </w:r>
          <w:r>
            <w:tab/>
          </w:r>
          <w:r>
            <w:fldChar w:fldCharType="begin" w:fldLock="1"/>
          </w:r>
          <w:r>
            <w:instrText xml:space="preserve"> PAGEREF _Toc139120037 \h </w:instrText>
          </w:r>
          <w:r>
            <w:fldChar w:fldCharType="separate"/>
          </w:r>
          <w:r>
            <w:t>25</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"_Toc139120038" </w:instrText>
          </w:r>
          <w:r>
            <w:fldChar w:fldCharType="separate"/>
          </w:r>
          <w:r>
            <w:rPr>
              <w:rStyle w:val="22"/>
            </w:rPr>
            <w:t>2.4.3 Grafana</w:t>
          </w:r>
          <w:r>
            <w:tab/>
          </w:r>
          <w:r>
            <w:fldChar w:fldCharType="begin" w:fldLock="1"/>
          </w:r>
          <w:r>
            <w:instrText xml:space="preserve"> PAGEREF _Toc139120038 \h </w:instrText>
          </w:r>
          <w:r>
            <w:fldChar w:fldCharType="separate"/>
          </w:r>
          <w:r>
            <w:t>26</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"_Toc139120039" </w:instrText>
          </w:r>
          <w:r>
            <w:fldChar w:fldCharType="separate"/>
          </w:r>
          <w:r>
            <w:rPr>
              <w:rStyle w:val="22"/>
            </w:rPr>
            <w:t>2.5本章小结</w:t>
          </w:r>
          <w:r>
            <w:tab/>
          </w:r>
          <w:r>
            <w:fldChar w:fldCharType="begin" w:fldLock="1"/>
          </w:r>
          <w:r>
            <w:instrText xml:space="preserve"> PAGEREF _Toc139120039 \h </w:instrText>
          </w:r>
          <w:r>
            <w:fldChar w:fldCharType="separate"/>
          </w:r>
          <w:r>
            <w:t>27</w:t>
          </w:r>
          <w:r>
            <w:fldChar w:fldCharType="end"/>
          </w:r>
          <w:r>
            <w:fldChar w:fldCharType="end"/>
          </w:r>
        </w:p>
        <w:p>
          <w:pPr>
            <w:pStyle w:val="11"/>
            <w:tabs>
              <w:tab w:val="left" w:pos="1050"/>
            </w:tabs>
            <w:rPr>
              <w:rFonts w:asciiTheme="minorHAnsi" w:hAnsiTheme="minorHAnsi" w:eastAsiaTheme="minorEastAsia" w:cstheme="minorBidi"/>
              <w:b w:val="0"/>
              <w:sz w:val="21"/>
              <w:szCs w:val="22"/>
              <w14:ligatures w14:val="standardContextual"/>
            </w:rPr>
          </w:pPr>
          <w:r>
            <w:fldChar w:fldCharType="begin"/>
          </w:r>
          <w:r>
            <w:instrText xml:space="preserve"> HYPERLINK \l "_Toc139120040" </w:instrText>
          </w:r>
          <w:r>
            <w:fldChar w:fldCharType="separate"/>
          </w:r>
          <w:r>
            <w:rPr>
              <w:rStyle w:val="22"/>
            </w:rPr>
            <w:t>第三章</w:t>
          </w:r>
          <w:r>
            <w:rPr>
              <w:rFonts w:asciiTheme="minorHAnsi" w:hAnsiTheme="minorHAnsi" w:eastAsiaTheme="minorEastAsia" w:cstheme="minorBidi"/>
              <w:b w:val="0"/>
              <w:sz w:val="21"/>
              <w:szCs w:val="22"/>
              <w14:ligatures w14:val="standardContextual"/>
            </w:rPr>
            <w:tab/>
          </w:r>
          <w:r>
            <w:rPr>
              <w:rStyle w:val="22"/>
            </w:rPr>
            <w:t>基于规则匹配和机器学习的检测与可视化</w:t>
          </w:r>
          <w:r>
            <w:tab/>
          </w:r>
          <w:r>
            <w:fldChar w:fldCharType="begin" w:fldLock="1"/>
          </w:r>
          <w:r>
            <w:instrText xml:space="preserve"> PAGEREF _Toc139120040 \h </w:instrText>
          </w:r>
          <w:r>
            <w:fldChar w:fldCharType="separate"/>
          </w:r>
          <w:r>
            <w:t>28</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"_Toc139120041" </w:instrText>
          </w:r>
          <w:r>
            <w:fldChar w:fldCharType="separate"/>
          </w:r>
          <w:r>
            <w:rPr>
              <w:rStyle w:val="22"/>
            </w:rPr>
            <w:t>3.1系统架构</w:t>
          </w:r>
          <w:r>
            <w:tab/>
          </w:r>
          <w:r>
            <w:fldChar w:fldCharType="begin" w:fldLock="1"/>
          </w:r>
          <w:r>
            <w:instrText xml:space="preserve"> PAGEREF _Toc139120041 \h </w:instrText>
          </w:r>
          <w:r>
            <w:fldChar w:fldCharType="separate"/>
          </w:r>
          <w:r>
            <w:t>28</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"_Toc139120042" </w:instrText>
          </w:r>
          <w:r>
            <w:fldChar w:fldCharType="separate"/>
          </w:r>
          <w:r>
            <w:rPr>
              <w:rStyle w:val="22"/>
            </w:rPr>
            <w:t>3.2基于规则匹配的入侵检测</w:t>
          </w:r>
          <w:r>
            <w:tab/>
          </w:r>
          <w:r>
            <w:fldChar w:fldCharType="begin" w:fldLock="1"/>
          </w:r>
          <w:r>
            <w:instrText xml:space="preserve"> PAGEREF _Toc139120042 \h </w:instrText>
          </w:r>
          <w:r>
            <w:fldChar w:fldCharType="separate"/>
          </w:r>
          <w:r>
            <w:t>28</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"_Toc139120043" </w:instrText>
          </w:r>
          <w:r>
            <w:fldChar w:fldCharType="separate"/>
          </w:r>
          <w:r>
            <w:rPr>
              <w:rStyle w:val="22"/>
            </w:rPr>
            <w:t>3.2.1 PortScan检测方法</w:t>
          </w:r>
          <w:r>
            <w:tab/>
          </w:r>
          <w:r>
            <w:fldChar w:fldCharType="begin" w:fldLock="1"/>
          </w:r>
          <w:r>
            <w:instrText xml:space="preserve"> PAGEREF _Toc139120043 \h </w:instrText>
          </w:r>
          <w:r>
            <w:fldChar w:fldCharType="separate"/>
          </w:r>
          <w:r>
            <w:t>29</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"_Toc139120044" </w:instrText>
          </w:r>
          <w:r>
            <w:fldChar w:fldCharType="separate"/>
          </w:r>
          <w:r>
            <w:rPr>
              <w:rStyle w:val="22"/>
            </w:rPr>
            <w:t>3.2.2 DDoS检测方法</w:t>
          </w:r>
          <w:r>
            <w:tab/>
          </w:r>
          <w:r>
            <w:fldChar w:fldCharType="begin" w:fldLock="1"/>
          </w:r>
          <w:r>
            <w:instrText xml:space="preserve"> PAGEREF _Toc139120044 \h </w:instrText>
          </w:r>
          <w:r>
            <w:fldChar w:fldCharType="separate"/>
          </w:r>
          <w:r>
            <w:t>30</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"_Toc139120045" </w:instrText>
          </w:r>
          <w:r>
            <w:fldChar w:fldCharType="separate"/>
          </w:r>
          <w:r>
            <w:rPr>
              <w:rStyle w:val="22"/>
            </w:rPr>
            <w:t>3.3基于机器学习的入侵检测</w:t>
          </w:r>
          <w:r>
            <w:tab/>
          </w:r>
          <w:r>
            <w:fldChar w:fldCharType="begin" w:fldLock="1"/>
          </w:r>
          <w:r>
            <w:instrText xml:space="preserve"> PAGEREF _Toc139120045 \h </w:instrText>
          </w:r>
          <w:r>
            <w:fldChar w:fldCharType="separate"/>
          </w:r>
          <w:r>
            <w:t>31</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"_Toc139120046" </w:instrText>
          </w:r>
          <w:r>
            <w:fldChar w:fldCharType="separate"/>
          </w:r>
          <w:r>
            <w:rPr>
              <w:rStyle w:val="22"/>
            </w:rPr>
            <w:t>3.4可视化方法</w:t>
          </w:r>
          <w:r>
            <w:tab/>
          </w:r>
          <w:r>
            <w:fldChar w:fldCharType="begin" w:fldLock="1"/>
          </w:r>
          <w:r>
            <w:instrText xml:space="preserve"> PAGEREF _Toc139120046 \h </w:instrText>
          </w:r>
          <w:r>
            <w:fldChar w:fldCharType="separate"/>
          </w:r>
          <w:r>
            <w:t>32</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"_Toc139120047" </w:instrText>
          </w:r>
          <w:r>
            <w:fldChar w:fldCharType="separate"/>
          </w:r>
          <w:r>
            <w:rPr>
              <w:rStyle w:val="22"/>
            </w:rPr>
            <w:t>3.4.1 PortScan可视化</w:t>
          </w:r>
          <w:r>
            <w:tab/>
          </w:r>
          <w:r>
            <w:fldChar w:fldCharType="begin" w:fldLock="1"/>
          </w:r>
          <w:r>
            <w:instrText xml:space="preserve"> PAGEREF _Toc139120047 \h </w:instrText>
          </w:r>
          <w:r>
            <w:fldChar w:fldCharType="separate"/>
          </w:r>
          <w:r>
            <w:t>32</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"_Toc139120048" </w:instrText>
          </w:r>
          <w:r>
            <w:fldChar w:fldCharType="separate"/>
          </w:r>
          <w:r>
            <w:rPr>
              <w:rStyle w:val="22"/>
            </w:rPr>
            <w:t>3.4.2 DDoS可视化</w:t>
          </w:r>
          <w:r>
            <w:tab/>
          </w:r>
          <w:r>
            <w:fldChar w:fldCharType="begin" w:fldLock="1"/>
          </w:r>
          <w:r>
            <w:instrText xml:space="preserve"> PAGEREF _Toc139120048 \h </w:instrText>
          </w:r>
          <w:r>
            <w:fldChar w:fldCharType="separate"/>
          </w:r>
          <w:r>
            <w:t>32</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"_Toc139120049" </w:instrText>
          </w:r>
          <w:r>
            <w:fldChar w:fldCharType="separate"/>
          </w:r>
          <w:r>
            <w:rPr>
              <w:rStyle w:val="22"/>
            </w:rPr>
            <w:t>3.4.3 其它类型攻击</w:t>
          </w:r>
          <w:r>
            <w:tab/>
          </w:r>
          <w:r>
            <w:fldChar w:fldCharType="begin" w:fldLock="1"/>
          </w:r>
          <w:r>
            <w:instrText xml:space="preserve"> PAGEREF _Toc139120049 \h </w:instrText>
          </w:r>
          <w:r>
            <w:fldChar w:fldCharType="separate"/>
          </w:r>
          <w:r>
            <w:t>33</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"_Toc139120050" </w:instrText>
          </w:r>
          <w:r>
            <w:fldChar w:fldCharType="separate"/>
          </w:r>
          <w:r>
            <w:rPr>
              <w:rStyle w:val="22"/>
            </w:rPr>
            <w:t>3.5本章小结</w:t>
          </w:r>
          <w:r>
            <w:tab/>
          </w:r>
          <w:r>
            <w:fldChar w:fldCharType="begin" w:fldLock="1"/>
          </w:r>
          <w:r>
            <w:instrText xml:space="preserve"> PAGEREF _Toc139120050 \h </w:instrText>
          </w:r>
          <w:r>
            <w:fldChar w:fldCharType="separate"/>
          </w:r>
          <w:r>
            <w:t>33</w:t>
          </w:r>
          <w:r>
            <w:fldChar w:fldCharType="end"/>
          </w:r>
          <w:r>
            <w:fldChar w:fldCharType="end"/>
          </w:r>
        </w:p>
        <w:p>
          <w:pPr>
            <w:pStyle w:val="11"/>
            <w:tabs>
              <w:tab w:val="left" w:pos="1050"/>
            </w:tabs>
            <w:rPr>
              <w:rFonts w:asciiTheme="minorHAnsi" w:hAnsiTheme="minorHAnsi" w:eastAsiaTheme="minorEastAsia" w:cstheme="minorBidi"/>
              <w:b w:val="0"/>
              <w:sz w:val="21"/>
              <w:szCs w:val="22"/>
              <w14:ligatures w14:val="standardContextual"/>
            </w:rPr>
          </w:pPr>
          <w:r>
            <w:fldChar w:fldCharType="begin"/>
          </w:r>
          <w:r>
            <w:instrText xml:space="preserve"> HYPERLINK \l "_Toc139120051" </w:instrText>
          </w:r>
          <w:r>
            <w:fldChar w:fldCharType="separate"/>
          </w:r>
          <w:r>
            <w:rPr>
              <w:rStyle w:val="22"/>
            </w:rPr>
            <w:t>第四章</w:t>
          </w:r>
          <w:r>
            <w:rPr>
              <w:rFonts w:asciiTheme="minorHAnsi" w:hAnsiTheme="minorHAnsi" w:eastAsiaTheme="minorEastAsia" w:cstheme="minorBidi"/>
              <w:b w:val="0"/>
              <w:sz w:val="21"/>
              <w:szCs w:val="22"/>
              <w14:ligatures w14:val="standardContextual"/>
            </w:rPr>
            <w:tab/>
          </w:r>
          <w:r>
            <w:rPr>
              <w:rStyle w:val="22"/>
            </w:rPr>
            <w:t>系统设计与实现</w:t>
          </w:r>
          <w:r>
            <w:tab/>
          </w:r>
          <w:r>
            <w:fldChar w:fldCharType="begin" w:fldLock="1"/>
          </w:r>
          <w:r>
            <w:instrText xml:space="preserve"> PAGEREF _Toc139120051 \h </w:instrText>
          </w:r>
          <w:r>
            <w:fldChar w:fldCharType="separate"/>
          </w:r>
          <w:r>
            <w:t>34</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"_Toc139120052" </w:instrText>
          </w:r>
          <w:r>
            <w:fldChar w:fldCharType="separate"/>
          </w:r>
          <w:r>
            <w:rPr>
              <w:rStyle w:val="22"/>
            </w:rPr>
            <w:t>4.1工作流程</w:t>
          </w:r>
          <w:r>
            <w:tab/>
          </w:r>
          <w:r>
            <w:fldChar w:fldCharType="begin" w:fldLock="1"/>
          </w:r>
          <w:r>
            <w:instrText xml:space="preserve"> PAGEREF _Toc139120052 \h </w:instrText>
          </w:r>
          <w:r>
            <w:fldChar w:fldCharType="separate"/>
          </w:r>
          <w:r>
            <w:t>34</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"_Toc139120053" </w:instrText>
          </w:r>
          <w:r>
            <w:fldChar w:fldCharType="separate"/>
          </w:r>
          <w:r>
            <w:rPr>
              <w:rStyle w:val="22"/>
            </w:rPr>
            <w:t>4.2数据预处理</w:t>
          </w:r>
          <w:r>
            <w:tab/>
          </w:r>
          <w:r>
            <w:fldChar w:fldCharType="begin" w:fldLock="1"/>
          </w:r>
          <w:r>
            <w:instrText xml:space="preserve"> PAGEREF _Toc139120053 \h </w:instrText>
          </w:r>
          <w:r>
            <w:fldChar w:fldCharType="separate"/>
          </w:r>
          <w:r>
            <w:t>34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"_Toc139120054" </w:instrText>
          </w:r>
          <w:r>
            <w:fldChar w:fldCharType="separate"/>
          </w:r>
          <w:r>
            <w:rPr>
              <w:rStyle w:val="22"/>
            </w:rPr>
            <w:t>4.2.1 数据清洗</w:t>
          </w:r>
          <w:r>
            <w:tab/>
          </w:r>
          <w:r>
            <w:fldChar w:fldCharType="begin" w:fldLock="1"/>
          </w:r>
          <w:r>
            <w:instrText xml:space="preserve"> PAGEREF _Toc139120054 \h </w:instrText>
          </w:r>
          <w:r>
            <w:fldChar w:fldCharType="separate"/>
          </w:r>
          <w:r>
            <w:t>34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"_Toc139120055" </w:instrText>
          </w:r>
          <w:r>
            <w:fldChar w:fldCharType="separate"/>
          </w:r>
          <w:r>
            <w:rPr>
              <w:rStyle w:val="22"/>
            </w:rPr>
            <w:t>4.2.2 标签数值化</w:t>
          </w:r>
          <w:r>
            <w:tab/>
          </w:r>
          <w:r>
            <w:fldChar w:fldCharType="begin" w:fldLock="1"/>
          </w:r>
          <w:r>
            <w:instrText xml:space="preserve"> PAGEREF _Toc139120055 \h </w:instrText>
          </w:r>
          <w:r>
            <w:fldChar w:fldCharType="separate"/>
          </w:r>
          <w:r>
            <w:t>36</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"_Toc139120056" </w:instrText>
          </w:r>
          <w:r>
            <w:fldChar w:fldCharType="separate"/>
          </w:r>
          <w:r>
            <w:rPr>
              <w:rStyle w:val="22"/>
            </w:rPr>
            <w:t>4.2.3 特征选择</w:t>
          </w:r>
          <w:r>
            <w:tab/>
          </w:r>
          <w:r>
            <w:fldChar w:fldCharType="begin" w:fldLock="1"/>
          </w:r>
          <w:r>
            <w:instrText xml:space="preserve"> PAGEREF _Toc139120056 \h </w:instrText>
          </w:r>
          <w:r>
            <w:fldChar w:fldCharType="separate"/>
          </w:r>
          <w:r>
            <w:t>37</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"_Toc139120057" </w:instrText>
          </w:r>
          <w:r>
            <w:fldChar w:fldCharType="separate"/>
          </w:r>
          <w:r>
            <w:rPr>
              <w:rStyle w:val="22"/>
            </w:rPr>
            <w:t>4.2.4 数据标准化</w:t>
          </w:r>
          <w:r>
            <w:tab/>
          </w:r>
          <w:r>
            <w:fldChar w:fldCharType="begin" w:fldLock="1"/>
          </w:r>
          <w:r>
            <w:instrText xml:space="preserve"> PAGEREF _Toc139120057 \h </w:instrText>
          </w:r>
          <w:r>
            <w:fldChar w:fldCharType="separate"/>
          </w:r>
          <w:r>
            <w:t>39</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"_Toc139120058" </w:instrText>
          </w:r>
          <w:r>
            <w:fldChar w:fldCharType="separate"/>
          </w:r>
          <w:r>
            <w:rPr>
              <w:rStyle w:val="22"/>
            </w:rPr>
            <w:t>4.2.5 One-hot编码</w:t>
          </w:r>
          <w:r>
            <w:tab/>
          </w:r>
          <w:r>
            <w:fldChar w:fldCharType="begin" w:fldLock="1"/>
          </w:r>
          <w:r>
            <w:instrText xml:space="preserve"> PAGEREF _Toc139120058 \h </w:instrText>
          </w:r>
          <w:r>
            <w:fldChar w:fldCharType="separate"/>
          </w:r>
          <w:r>
            <w:t>39</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"_Toc139120059" </w:instrText>
          </w:r>
          <w:r>
            <w:fldChar w:fldCharType="separate"/>
          </w:r>
          <w:r>
            <w:rPr>
              <w:rStyle w:val="22"/>
            </w:rPr>
            <w:t>4.3模型训练</w:t>
          </w:r>
          <w:r>
            <w:tab/>
          </w:r>
          <w:r>
            <w:fldChar w:fldCharType="begin" w:fldLock="1"/>
          </w:r>
          <w:r>
            <w:instrText xml:space="preserve"> PAGEREF _Toc139120059 \h </w:instrText>
          </w:r>
          <w:r>
            <w:fldChar w:fldCharType="separate"/>
          </w:r>
          <w:r>
            <w:t>40</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"_Toc139120060" </w:instrText>
          </w:r>
          <w:r>
            <w:fldChar w:fldCharType="separate"/>
          </w:r>
          <w:r>
            <w:rPr>
              <w:rStyle w:val="22"/>
            </w:rPr>
            <w:t>4.4机器学习检测</w:t>
          </w:r>
          <w:r>
            <w:tab/>
          </w:r>
          <w:r>
            <w:fldChar w:fldCharType="begin" w:fldLock="1"/>
          </w:r>
          <w:r>
            <w:instrText xml:space="preserve"> PAGEREF _Toc139120060 \h </w:instrText>
          </w:r>
          <w:r>
            <w:fldChar w:fldCharType="separate"/>
          </w:r>
          <w:r>
            <w:t>41</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"_Toc139120061" </w:instrText>
          </w:r>
          <w:r>
            <w:fldChar w:fldCharType="separate"/>
          </w:r>
          <w:r>
            <w:rPr>
              <w:rStyle w:val="22"/>
            </w:rPr>
            <w:t>4.4.1 待预测数据生成</w:t>
          </w:r>
          <w:r>
            <w:tab/>
          </w:r>
          <w:r>
            <w:fldChar w:fldCharType="begin" w:fldLock="1"/>
          </w:r>
          <w:r>
            <w:instrText xml:space="preserve"> PAGEREF _Toc139120061 \h </w:instrText>
          </w:r>
          <w:r>
            <w:fldChar w:fldCharType="separate"/>
          </w:r>
          <w:r>
            <w:t>41</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"_Toc139120062" </w:instrText>
          </w:r>
          <w:r>
            <w:fldChar w:fldCharType="separate"/>
          </w:r>
          <w:r>
            <w:rPr>
              <w:rStyle w:val="22"/>
            </w:rPr>
            <w:t>4.4.2 模型数据预测</w:t>
          </w:r>
          <w:r>
            <w:tab/>
          </w:r>
          <w:r>
            <w:fldChar w:fldCharType="begin" w:fldLock="1"/>
          </w:r>
          <w:r>
            <w:instrText xml:space="preserve"> PAGEREF _Toc139120062 \h </w:instrText>
          </w:r>
          <w:r>
            <w:fldChar w:fldCharType="separate"/>
          </w:r>
          <w:r>
            <w:t>41</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"_Toc139120063" </w:instrText>
          </w:r>
          <w:r>
            <w:fldChar w:fldCharType="separate"/>
          </w:r>
          <w:r>
            <w:rPr>
              <w:rStyle w:val="22"/>
            </w:rPr>
            <w:t>4.5规则匹配检测</w:t>
          </w:r>
          <w:r>
            <w:tab/>
          </w:r>
          <w:r>
            <w:fldChar w:fldCharType="begin" w:fldLock="1"/>
          </w:r>
          <w:r>
            <w:instrText xml:space="preserve"> PAGEREF _Toc139120063 \h </w:instrText>
          </w:r>
          <w:r>
            <w:fldChar w:fldCharType="separate"/>
          </w:r>
          <w:r>
            <w:t>42</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"_Toc139120064" </w:instrText>
          </w:r>
          <w:r>
            <w:fldChar w:fldCharType="separate"/>
          </w:r>
          <w:r>
            <w:rPr>
              <w:rStyle w:val="22"/>
            </w:rPr>
            <w:t>4.6设备实时信息采集</w:t>
          </w:r>
          <w:r>
            <w:tab/>
          </w:r>
          <w:r>
            <w:fldChar w:fldCharType="begin" w:fldLock="1"/>
          </w:r>
          <w:r>
            <w:instrText xml:space="preserve"> PAGEREF _Toc139120064 \h </w:instrText>
          </w:r>
          <w:r>
            <w:fldChar w:fldCharType="separate"/>
          </w:r>
          <w:r>
            <w:t>43</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"_Toc139120065" </w:instrText>
          </w:r>
          <w:r>
            <w:fldChar w:fldCharType="separate"/>
          </w:r>
          <w:r>
            <w:rPr>
              <w:rStyle w:val="22"/>
            </w:rPr>
            <w:t>4.7数据入库</w:t>
          </w:r>
          <w:r>
            <w:tab/>
          </w:r>
          <w:r>
            <w:fldChar w:fldCharType="begin" w:fldLock="1"/>
          </w:r>
          <w:r>
            <w:instrText xml:space="preserve"> PAGEREF _Toc139120065 \h </w:instrText>
          </w:r>
          <w:r>
            <w:fldChar w:fldCharType="separate"/>
          </w:r>
          <w:r>
            <w:t>43</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"_Toc139120066" </w:instrText>
          </w:r>
          <w:r>
            <w:fldChar w:fldCharType="separate"/>
          </w:r>
          <w:r>
            <w:rPr>
              <w:rStyle w:val="22"/>
            </w:rPr>
            <w:t>4.8测试与结果</w:t>
          </w:r>
          <w:r>
            <w:tab/>
          </w:r>
          <w:r>
            <w:fldChar w:fldCharType="begin" w:fldLock="1"/>
          </w:r>
          <w:r>
            <w:instrText xml:space="preserve"> PAGEREF _Toc139120066 \h </w:instrText>
          </w:r>
          <w:r>
            <w:fldChar w:fldCharType="separate"/>
          </w:r>
          <w:r>
            <w:t>44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"_Toc139120067" </w:instrText>
          </w:r>
          <w:r>
            <w:fldChar w:fldCharType="separate"/>
          </w:r>
          <w:r>
            <w:rPr>
              <w:rStyle w:val="22"/>
            </w:rPr>
            <w:t>4.8.1 实验环境</w:t>
          </w:r>
          <w:r>
            <w:tab/>
          </w:r>
          <w:r>
            <w:fldChar w:fldCharType="begin" w:fldLock="1"/>
          </w:r>
          <w:r>
            <w:instrText xml:space="preserve"> PAGEREF _Toc139120067 \h </w:instrText>
          </w:r>
          <w:r>
            <w:fldChar w:fldCharType="separate"/>
          </w:r>
          <w:r>
            <w:t>44</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"_Toc139120068" </w:instrText>
          </w:r>
          <w:r>
            <w:fldChar w:fldCharType="separate"/>
          </w:r>
          <w:r>
            <w:rPr>
              <w:rStyle w:val="22"/>
            </w:rPr>
            <w:t>4.8.2 数据库情况</w:t>
          </w:r>
          <w:r>
            <w:tab/>
          </w:r>
          <w:r>
            <w:fldChar w:fldCharType="begin" w:fldLock="1"/>
          </w:r>
          <w:r>
            <w:instrText xml:space="preserve"> PAGEREF _Toc139120068 \h </w:instrText>
          </w:r>
          <w:r>
            <w:fldChar w:fldCharType="separate"/>
          </w:r>
          <w:r>
            <w:t>45</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"_Toc139120069" </w:instrText>
          </w:r>
          <w:r>
            <w:fldChar w:fldCharType="separate"/>
          </w:r>
          <w:r>
            <w:rPr>
              <w:rStyle w:val="22"/>
            </w:rPr>
            <w:t>4.8.3 结果可视化</w:t>
          </w:r>
          <w:r>
            <w:tab/>
          </w:r>
          <w:r>
            <w:fldChar w:fldCharType="begin" w:fldLock="1"/>
          </w:r>
          <w:r>
            <w:instrText xml:space="preserve"> PAGEREF _Toc139120069 \h </w:instrText>
          </w:r>
          <w:r>
            <w:fldChar w:fldCharType="separate"/>
          </w:r>
          <w:r>
            <w:t>46</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"_Toc139120070" </w:instrText>
          </w:r>
          <w:r>
            <w:fldChar w:fldCharType="separate"/>
          </w:r>
          <w:r>
            <w:rPr>
              <w:rStyle w:val="22"/>
            </w:rPr>
            <w:t>4.8.4 实时数据发送测试</w:t>
          </w:r>
          <w:r>
            <w:tab/>
          </w:r>
          <w:r>
            <w:fldChar w:fldCharType="begin" w:fldLock="1"/>
          </w:r>
          <w:r>
            <w:instrText xml:space="preserve"> PAGEREF _Toc139120070 \h </w:instrText>
          </w:r>
          <w:r>
            <w:fldChar w:fldCharType="separate"/>
          </w:r>
          <w:r>
            <w:t>48</w:t>
          </w:r>
          <w:r>
            <w:fldChar w:fldCharType="end"/>
          </w:r>
          <w:r>
            <w:fldChar w:fldCharType="end"/>
          </w:r>
        </w:p>
        <w:p>
          <w:pPr>
            <w:pStyle w:val="8"/>
            <w:tabs>
              <w:tab w:val="right" w:leader="dot" w:pos="8296"/>
            </w:tabs>
            <w:ind w:left="720"/>
            <w:rPr>
              <w:rFonts w:asciiTheme="minorHAnsi" w:hAnsiTheme="minorHAnsi" w:eastAsiaTheme="minorEastAsia" w:cstheme="minorBidi"/>
              <w:sz w:val="21"/>
              <w:szCs w:val="22"/>
              <w14:ligatures w14:val="standardContextual"/>
            </w:rPr>
          </w:pPr>
          <w:r>
            <w:fldChar w:fldCharType="begin"/>
          </w:r>
          <w:r>
            <w:instrText xml:space="preserve"> HYPERLINK \l "_Toc139120071" </w:instrText>
          </w:r>
          <w:r>
            <w:fldChar w:fldCharType="separate"/>
          </w:r>
          <w:r>
            <w:rPr>
              <w:rStyle w:val="22"/>
            </w:rPr>
            <w:t>4.8.5 准确性评判及分析</w:t>
          </w:r>
          <w:r>
            <w:tab/>
          </w:r>
          <w:r>
            <w:fldChar w:fldCharType="begin" w:fldLock="1"/>
          </w:r>
          <w:r>
            <w:instrText xml:space="preserve"> PAGEREF _Toc139120071 \h </w:instrText>
          </w:r>
          <w:r>
            <w:fldChar w:fldCharType="separate"/>
          </w:r>
          <w:r>
            <w:t>49</w:t>
          </w:r>
          <w:r>
            <w:fldChar w:fldCharType="end"/>
          </w:r>
          <w:r>
            <w:fldChar w:fldCharType="end"/>
          </w:r>
        </w:p>
        <w:p>
          <w:pPr>
            <w:pStyle w:val="11"/>
            <w:tabs>
              <w:tab w:val="left" w:pos="1050"/>
            </w:tabs>
            <w:rPr>
              <w:rFonts w:asciiTheme="minorHAnsi" w:hAnsiTheme="minorHAnsi" w:eastAsiaTheme="minorEastAsia" w:cstheme="minorBidi"/>
              <w:b w:val="0"/>
              <w:sz w:val="21"/>
              <w:szCs w:val="22"/>
              <w14:ligatures w14:val="standardContextual"/>
            </w:rPr>
          </w:pPr>
          <w:r>
            <w:fldChar w:fldCharType="begin"/>
          </w:r>
          <w:r>
            <w:instrText xml:space="preserve"> HYPERLINK \l "_Toc139120072" </w:instrText>
          </w:r>
          <w:r>
            <w:fldChar w:fldCharType="separate"/>
          </w:r>
          <w:r>
            <w:rPr>
              <w:rStyle w:val="22"/>
            </w:rPr>
            <w:t>第五章</w:t>
          </w:r>
          <w:r>
            <w:rPr>
              <w:rFonts w:asciiTheme="minorHAnsi" w:hAnsiTheme="minorHAnsi" w:eastAsiaTheme="minorEastAsia" w:cstheme="minorBidi"/>
              <w:b w:val="0"/>
              <w:sz w:val="21"/>
              <w:szCs w:val="22"/>
              <w14:ligatures w14:val="standardContextual"/>
            </w:rPr>
            <w:tab/>
          </w:r>
          <w:r>
            <w:rPr>
              <w:rStyle w:val="22"/>
            </w:rPr>
            <w:t>总结与展望</w:t>
          </w:r>
          <w:r>
            <w:tab/>
          </w:r>
          <w:r>
            <w:fldChar w:fldCharType="begin" w:fldLock="1"/>
          </w:r>
          <w:r>
            <w:instrText xml:space="preserve"> PAGEREF _Toc139120072 \h </w:instrText>
          </w:r>
          <w:r>
            <w:fldChar w:fldCharType="separate"/>
          </w:r>
          <w:r>
            <w:t>51</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"_Toc139120073" </w:instrText>
          </w:r>
          <w:r>
            <w:fldChar w:fldCharType="separate"/>
          </w:r>
          <w:r>
            <w:rPr>
              <w:rStyle w:val="22"/>
            </w:rPr>
            <w:t>5.1已完成工作</w:t>
          </w:r>
          <w:r>
            <w:tab/>
          </w:r>
          <w:r>
            <w:fldChar w:fldCharType="begin" w:fldLock="1"/>
          </w:r>
          <w:r>
            <w:instrText xml:space="preserve"> PAGEREF _Toc139120073 \h </w:instrText>
          </w:r>
          <w:r>
            <w:fldChar w:fldCharType="separate"/>
          </w:r>
          <w:r>
            <w:t>51</w:t>
          </w:r>
          <w:r>
            <w:fldChar w:fldCharType="end"/>
          </w:r>
          <w:r>
            <w:fldChar w:fldCharType="end"/>
          </w:r>
        </w:p>
        <w:p>
          <w:pPr>
            <w:pStyle w:val="14"/>
            <w:tabs>
              <w:tab w:val="right" w:leader="dot" w:pos="8296"/>
            </w:tabs>
            <w:ind w:left="360"/>
            <w:rPr>
              <w:rFonts w:asciiTheme="minorHAnsi" w:hAnsiTheme="minorHAnsi" w:eastAsiaTheme="minorEastAsia" w:cstheme="minorBidi"/>
              <w:sz w:val="21"/>
              <w:szCs w:val="22"/>
              <w14:ligatures w14:val="standardContextual"/>
            </w:rPr>
          </w:pPr>
          <w:r>
            <w:fldChar w:fldCharType="begin"/>
          </w:r>
          <w:r>
            <w:instrText xml:space="preserve"> HYPERLINK \l "_Toc139120074" </w:instrText>
          </w:r>
          <w:r>
            <w:fldChar w:fldCharType="separate"/>
          </w:r>
          <w:r>
            <w:rPr>
              <w:rStyle w:val="22"/>
            </w:rPr>
            <w:t>5.2未来展望</w:t>
          </w:r>
          <w:r>
            <w:tab/>
          </w:r>
          <w:r>
            <w:fldChar w:fldCharType="begin" w:fldLock="1"/>
          </w:r>
          <w:r>
            <w:instrText xml:space="preserve"> PAGEREF _Toc139120074 \h </w:instrText>
          </w:r>
          <w:r>
            <w:fldChar w:fldCharType="separate"/>
          </w:r>
          <w:r>
            <w:t>51</w:t>
          </w:r>
          <w:r>
            <w:fldChar w:fldCharType="end"/>
          </w:r>
          <w:r>
            <w:fldChar w:fldCharType="end"/>
          </w:r>
        </w:p>
        <w:p>
          <w:pPr>
            <w:pStyle w:val="11"/>
            <w:rPr>
              <w:rFonts w:asciiTheme="minorHAnsi" w:hAnsiTheme="minorHAnsi" w:eastAsiaTheme="minorEastAsia" w:cstheme="minorBidi"/>
              <w:b w:val="0"/>
              <w:sz w:val="21"/>
              <w:szCs w:val="22"/>
              <w14:ligatures w14:val="standardContextual"/>
            </w:rPr>
          </w:pPr>
          <w:r>
            <w:fldChar w:fldCharType="begin"/>
          </w:r>
          <w:r>
            <w:instrText xml:space="preserve"> HYPERLINK \l "_Toc139120075" </w:instrText>
          </w:r>
          <w:r>
            <w:fldChar w:fldCharType="separate"/>
          </w:r>
          <w:r>
            <w:rPr>
              <w:rStyle w:val="22"/>
            </w:rPr>
            <w:t>参考文献</w:t>
          </w:r>
          <w:r>
            <w:tab/>
          </w:r>
          <w:r>
            <w:fldChar w:fldCharType="begin" w:fldLock="1"/>
          </w:r>
          <w:r>
            <w:instrText xml:space="preserve"> PAGEREF _Toc139120075 \h </w:instrText>
          </w:r>
          <w:r>
            <w:fldChar w:fldCharType="separate"/>
          </w:r>
          <w:r>
            <w:t>53</w:t>
          </w:r>
          <w:r>
            <w:fldChar w:fldCharType="end"/>
          </w:r>
          <w:r>
            <w:fldChar w:fldCharType="end"/>
          </w:r>
        </w:p>
        <w:p>
          <w:pPr>
            <w:pStyle w:val="11"/>
            <w:rPr>
              <w:rFonts w:asciiTheme="minorHAnsi" w:hAnsiTheme="minorHAnsi" w:eastAsiaTheme="minorEastAsia" w:cstheme="minorBidi"/>
              <w:b w:val="0"/>
              <w:sz w:val="21"/>
              <w:szCs w:val="22"/>
              <w14:ligatures w14:val="standardContextual"/>
            </w:rPr>
          </w:pPr>
          <w:r>
            <w:fldChar w:fldCharType="begin"/>
          </w:r>
          <w:r>
            <w:instrText xml:space="preserve"> HYPERLINK \l "_Toc139120076" </w:instrText>
          </w:r>
          <w:r>
            <w:fldChar w:fldCharType="separate"/>
          </w:r>
          <w:r>
            <w:rPr>
              <w:rStyle w:val="22"/>
            </w:rPr>
            <w:t>致 谢</w:t>
          </w:r>
          <w:r>
            <w:tab/>
          </w:r>
          <w:r>
            <w:fldChar w:fldCharType="begin" w:fldLock="1"/>
          </w:r>
          <w:r>
            <w:instrText xml:space="preserve"> PAGEREF _Toc139120076 \h </w:instrText>
          </w:r>
          <w:r>
            <w:fldChar w:fldCharType="separate"/>
          </w:r>
          <w:r>
            <w:t>56</w:t>
          </w:r>
          <w:r>
            <w:fldChar w:fldCharType="end"/>
          </w:r>
          <w:r>
            <w:fldChar w:fldCharType="end"/>
          </w:r>
        </w:p>
        <w:p>
          <w:pPr>
            <w:pStyle w:val="11"/>
            <w:rPr>
              <w:rFonts w:asciiTheme="minorHAnsi" w:hAnsiTheme="minorHAnsi" w:eastAsiaTheme="minorEastAsia" w:cstheme="minorBidi"/>
              <w:b w:val="0"/>
              <w:sz w:val="21"/>
              <w:szCs w:val="22"/>
              <w14:ligatures w14:val="standardContextual"/>
            </w:rPr>
          </w:pPr>
          <w:r>
            <w:fldChar w:fldCharType="begin"/>
          </w:r>
          <w:r>
            <w:instrText xml:space="preserve"> HYPERLINK \l "_Toc139120077" </w:instrText>
          </w:r>
          <w:r>
            <w:fldChar w:fldCharType="separate"/>
          </w:r>
          <w:r>
            <w:rPr>
              <w:rStyle w:val="22"/>
            </w:rPr>
            <w:t>毕业设计小结</w:t>
          </w:r>
          <w:r>
            <w:tab/>
          </w:r>
          <w:r>
            <w:fldChar w:fldCharType="begin" w:fldLock="1"/>
          </w:r>
          <w:r>
            <w:instrText xml:space="preserve"> PAGEREF _Toc139120077 \h </w:instrText>
          </w:r>
          <w:r>
            <w:fldChar w:fldCharType="separate"/>
          </w:r>
          <w:r>
            <w:t>57</w:t>
          </w:r>
          <w:r>
            <w:fldChar w:fldCharType="end"/>
          </w:r>
          <w:r>
            <w:fldChar w:fldCharType="end"/>
          </w:r>
        </w:p>
        <w:p>
          <w:pPr>
            <w:pStyle w:val="11"/>
          </w:pPr>
          <w:r>
            <w:fldChar w:fldCharType="end"/>
          </w:r>
        </w:p>
      </w:sdtContent>
    </w:sdt>
    <w:p>
      <w:pPr>
        <w:ind w:firstLine="480"/>
      </w:pPr>
    </w:p>
    <w:p>
      <w:pPr>
        <w:ind w:firstLine="480"/>
      </w:pPr>
    </w:p>
    <w:p>
      <w:pPr>
        <w:ind w:firstLine="480"/>
      </w:pPr>
    </w:p>
    <w:p>
      <w:pPr>
        <w:ind w:firstLine="480"/>
      </w:pPr>
    </w:p>
    <w:p>
      <w:pPr>
        <w:ind w:firstLine="480"/>
      </w:pPr>
    </w:p>
    <w:p>
      <w:pPr>
        <w:ind w:firstLine="480"/>
      </w:pPr>
    </w:p>
    <w:p>
      <w:pPr>
        <w:ind w:firstLine="199" w:firstLineChars="83"/>
        <w:sectPr>
          <w:footerReference r:id="rId11" w:type="default"/>
          <w:pgSz w:w="11906" w:h="16838"/>
          <w:pgMar w:top="1440" w:right="1800" w:bottom="1440" w:left="1800" w:header="851" w:footer="992" w:gutter="0"/>
          <w:pgNumType w:fmt="upperRoman" w:start="1"/>
          <w:cols w:space="425" w:num="1"/>
          <w:docGrid w:type="lines" w:linePitch="312" w:charSpace="0"/>
        </w:sectPr>
      </w:pPr>
    </w:p>
    <w:bookmarkEnd w:id="3"/>
    <w:bookmarkEnd w:id="4"/>
    <w:bookmarkEnd w:id="5"/>
    <w:bookmarkEnd w:id="6"/>
    <w:p>
      <w:pPr>
        <w:pStyle w:val="2"/>
        <w:numPr>
          <w:ilvl w:val="0"/>
          <w:numId w:val="2"/>
        </w:numPr>
        <w:spacing w:before="312" w:after="312"/>
      </w:pPr>
      <w:r>
        <w:rPr>
          <w:rFonts w:hint="eastAsia"/>
        </w:rPr>
        <w:t xml:space="preserve"> </w:t>
      </w:r>
      <w:bookmarkStart w:id="18" w:name="_Toc139120008"/>
      <w:r>
        <w:t>绪</w:t>
      </w:r>
      <w:r>
        <w:rPr>
          <w:rFonts w:hint="eastAsia"/>
        </w:rPr>
        <w:t xml:space="preserve"> 论</w:t>
      </w:r>
      <w:bookmarkEnd w:id="18"/>
    </w:p>
    <w:p>
      <w:pPr>
        <w:pStyle w:val="39"/>
      </w:pPr>
      <w:bookmarkStart w:id="19" w:name="_Toc139120009"/>
      <w:r>
        <w:rPr>
          <w:rFonts w:hint="eastAsia"/>
        </w:rPr>
        <w:t>1</w:t>
      </w:r>
      <w:r>
        <w:t>.1</w:t>
      </w:r>
      <w:r>
        <w:rPr>
          <w:rFonts w:hint="eastAsia"/>
        </w:rPr>
        <w:t>研究背景</w:t>
      </w:r>
      <w:bookmarkEnd w:id="19"/>
    </w:p>
    <w:p>
      <w:pPr>
        <w:pStyle w:val="43"/>
      </w:pPr>
      <w:bookmarkStart w:id="20" w:name="_Toc139120010"/>
      <w:r>
        <w:rPr>
          <w:rFonts w:hint="eastAsia"/>
        </w:rPr>
        <w:t>1</w:t>
      </w:r>
      <w:r>
        <w:t xml:space="preserve">.1.1 </w:t>
      </w:r>
      <w:r>
        <w:rPr>
          <w:rFonts w:hint="eastAsia"/>
        </w:rPr>
        <w:t>网络安全相关背景</w:t>
      </w:r>
      <w:bookmarkEnd w:id="20"/>
    </w:p>
    <w:p>
      <w:pPr>
        <w:ind w:firstLine="420" w:firstLineChars="0"/>
      </w:pPr>
      <w:r>
        <w:rPr>
          <w:rFonts w:hint="eastAsia"/>
        </w:rPr>
        <w:t>近年来，随着计算机和网络的广泛应用，我们享受着数字化时代的便利和高效，然而也面临着新的威胁和挑战。网络恶意活动的数量显著增加，其对网络系统造成了严重威胁。</w:t>
      </w:r>
    </w:p>
    <w:p>
      <w:pPr>
        <w:ind w:firstLine="0" w:firstLineChars="0"/>
        <w:jc w:val="center"/>
      </w:pP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fldLock="1"/>
      </w:r>
      <w:r>
        <w:instrText xml:space="preserve"> INCLUDEPICTURE  "https://article.biliimg.com/bfs/article/703d0e7c6b3409a5c29bfb29c0970763e00b6c86.png" \* MERGEFORMATINET </w:instrText>
      </w:r>
      <w:r>
        <w:fldChar w:fldCharType="separate"/>
      </w:r>
      <w:r>
        <w:fldChar w:fldCharType="begin"/>
      </w:r>
      <w:r>
        <w:instrText xml:space="preserve"> INCLUDEPICTURE  "https://article.biliimg.com/bfs/article/703d0e7c6b3409a5c29bfb29c0970763e00b6c86.png" \* MERGEFORMATINET </w:instrText>
      </w:r>
      <w:r>
        <w:fldChar w:fldCharType="separate"/>
      </w:r>
      <w:r>
        <w:fldChar w:fldCharType="begin"/>
      </w:r>
      <w:r>
        <w:instrText xml:space="preserve"> INCLUDEPICTURE  "https://article.biliimg.com/bfs/article/703d0e7c6b3409a5c29bfb29c0970763e00b6c86.png" \* MERGEFORMATINET </w:instrText>
      </w:r>
      <w:r>
        <w:fldChar w:fldCharType="separate"/>
      </w:r>
      <w:r>
        <w:pict>
          <v:shape id="_x0000_i1025" o:spt="75" type="#_x0000_t75" style="height:253.5pt;width:380pt;" filled="f" o:preferrelative="t" stroked="f" coordsize="21600,21600">
            <v:path/>
            <v:fill on="f" focussize="0,0"/>
            <v:stroke on="f" joinstyle="miter"/>
            <v:imagedata r:id="rId15" r:href="rId16"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2020 年 CNVD 收录的安全漏洞数量占比按影响对象分类统计 （数据来源：CNCERT/CC）</w:t>
      </w:r>
    </w:p>
    <w:p>
      <w:pPr>
        <w:ind w:firstLine="480"/>
        <w:rPr>
          <w:shd w:val="clear" w:color="auto" w:fill="FFFFFF"/>
        </w:rPr>
      </w:pPr>
    </w:p>
    <w:p>
      <w:pPr>
        <w:ind w:firstLine="420" w:firstLineChars="0"/>
        <w:rPr>
          <w:kern w:val="0"/>
        </w:rPr>
      </w:pPr>
      <w:r>
        <w:rPr>
          <w:rFonts w:hint="eastAsia"/>
        </w:rPr>
        <w:t>据《2020年中国互联网网络安全报告》</w:t>
      </w:r>
      <w:r>
        <w:rPr>
          <w:vertAlign w:val="superscript"/>
        </w:rPr>
        <w:fldChar w:fldCharType="begin" w:fldLock="1"/>
      </w:r>
      <w:r>
        <w:rPr>
          <w:vertAlign w:val="superscript"/>
        </w:rPr>
        <w:instrText xml:space="preserve"> </w:instrText>
      </w:r>
      <w:r>
        <w:rPr>
          <w:rFonts w:hint="eastAsia"/>
          <w:vertAlign w:val="superscript"/>
        </w:rPr>
        <w:instrText xml:space="preserve">REF _Ref135573079 \n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显示，我国网络攻击呈现出急剧增加的趋势，主要的威胁形式包括分布式拒绝服务攻击（</w:t>
      </w:r>
      <w:r>
        <w:t>DDoS</w:t>
      </w:r>
      <w:r>
        <w:rPr>
          <w:rFonts w:hint="eastAsia"/>
        </w:rPr>
        <w:t>攻击）、高级持续性威胁（APT）、漏洞威胁以及网络黑灰产和工业控制系统等。</w:t>
      </w:r>
      <w:r>
        <w:rPr>
          <w:rFonts w:hint="eastAsia"/>
          <w:kern w:val="0"/>
        </w:rPr>
        <w:t>具体情况如下：</w:t>
      </w:r>
    </w:p>
    <w:p>
      <w:pPr>
        <w:numPr>
          <w:ilvl w:val="0"/>
          <w:numId w:val="3"/>
        </w:numPr>
        <w:ind w:firstLineChars="0"/>
        <w:rPr>
          <w:kern w:val="0"/>
        </w:rPr>
      </w:pPr>
      <w:r>
        <w:rPr>
          <w:kern w:val="0"/>
        </w:rPr>
        <w:t>DDoS</w:t>
      </w:r>
      <w:r>
        <w:rPr>
          <w:rFonts w:hint="eastAsia"/>
          <w:kern w:val="0"/>
        </w:rPr>
        <w:t>攻击更加频发。</w:t>
      </w:r>
    </w:p>
    <w:p>
      <w:pPr>
        <w:ind w:firstLine="480"/>
        <w:rPr>
          <w:kern w:val="0"/>
        </w:rPr>
      </w:pPr>
      <w:r>
        <w:rPr>
          <w:rFonts w:hint="eastAsia"/>
          <w:kern w:val="0"/>
        </w:rPr>
        <w:t>2020年我国党政机关和关键信息基础设施频繁受到</w:t>
      </w:r>
      <w:r>
        <w:rPr>
          <w:kern w:val="0"/>
        </w:rPr>
        <w:t>DDoS</w:t>
      </w:r>
      <w:r>
        <w:rPr>
          <w:rFonts w:hint="eastAsia"/>
          <w:kern w:val="0"/>
        </w:rPr>
        <w:t>攻击的困扰。黑客组织对300多个政府网站发起了超过1000次攻击，这些攻击波及了超过四分之三的目标网站。同时，物联网设备被黑客入侵并用于发动</w:t>
      </w:r>
      <w:r>
        <w:rPr>
          <w:kern w:val="0"/>
        </w:rPr>
        <w:t>DDoS</w:t>
      </w:r>
      <w:r>
        <w:rPr>
          <w:rFonts w:hint="eastAsia"/>
          <w:kern w:val="0"/>
        </w:rPr>
        <w:t>攻击的事件也大量涌现，每天平均约有220起攻击事件，峰值攻击流量超过10Gbit/s，相较去年同期增长超过40%。</w:t>
      </w:r>
    </w:p>
    <w:p>
      <w:pPr>
        <w:numPr>
          <w:ilvl w:val="0"/>
          <w:numId w:val="3"/>
        </w:numPr>
        <w:ind w:firstLineChars="0"/>
        <w:rPr>
          <w:kern w:val="0"/>
        </w:rPr>
      </w:pPr>
      <w:r>
        <w:rPr>
          <w:rFonts w:hint="eastAsia"/>
          <w:kern w:val="0"/>
        </w:rPr>
        <w:t>APT攻击渗透重要行业。</w:t>
      </w:r>
    </w:p>
    <w:p>
      <w:pPr>
        <w:ind w:firstLine="480"/>
        <w:rPr>
          <w:kern w:val="0"/>
        </w:rPr>
      </w:pPr>
      <w:r>
        <w:rPr>
          <w:rFonts w:hint="eastAsia"/>
          <w:kern w:val="0"/>
        </w:rPr>
        <w:t>APT组织常常使用钓鱼邮件作为攻击手段。2020年我国重要党政机关遭受钓鱼邮件攻击超过56万次，平均每月超过4万6千次。这些攻击由境外APT组织利用境外代理服务器作为跳板，对我国党政机关和重要行业进行持续的钓鱼邮件攻击。而这些攻击的范围不仅局限于党政机关、国防军工和科研机构，还扩展至基础行业、物联网和供应链等领域。</w:t>
      </w:r>
    </w:p>
    <w:p>
      <w:pPr>
        <w:numPr>
          <w:ilvl w:val="0"/>
          <w:numId w:val="3"/>
        </w:numPr>
        <w:ind w:firstLineChars="0"/>
        <w:rPr>
          <w:kern w:val="0"/>
        </w:rPr>
      </w:pPr>
      <w:r>
        <w:rPr>
          <w:rFonts w:hint="eastAsia"/>
          <w:kern w:val="0"/>
        </w:rPr>
        <w:t>网络系统面临漏洞威胁。</w:t>
      </w:r>
    </w:p>
    <w:p>
      <w:pPr>
        <w:ind w:firstLine="480"/>
        <w:rPr>
          <w:kern w:val="0"/>
        </w:rPr>
      </w:pPr>
      <w:r>
        <w:rPr>
          <w:rFonts w:hint="eastAsia"/>
          <w:kern w:val="0"/>
        </w:rPr>
        <w:t>2020年国家信息安全漏洞共享平台接收了约14.1万条漏洞报告，其中通用软硬件漏洞的新增数量达到了16193个，同比增长了14%。这些漏洞威胁广泛覆盖了传统互联网和移动互联网领域，涉及到操作系统、办公自动化系统等软件，以及网络硬件设备和底层硬件。</w:t>
      </w:r>
    </w:p>
    <w:p>
      <w:pPr>
        <w:ind w:firstLine="480"/>
        <w:rPr>
          <w:kern w:val="0"/>
        </w:rPr>
      </w:pPr>
      <w:r>
        <w:rPr>
          <w:rFonts w:hint="eastAsia"/>
          <w:kern w:val="0"/>
        </w:rPr>
        <w:t>这些漏洞的不断增加给网络和信息系统带来了更加严峻的安全威胁，攻击者可以利用这些漏洞来获取未授权的访问权限、窃取敏感信息、破坏系统稳定性等。由于漏洞数量的持续上升，加之不断发展的攻击技术和工具，网络和信息系统的安全形势变得更加复杂和严峻。</w:t>
      </w:r>
    </w:p>
    <w:p>
      <w:pPr>
        <w:numPr>
          <w:ilvl w:val="0"/>
          <w:numId w:val="3"/>
        </w:numPr>
        <w:ind w:firstLineChars="0"/>
        <w:rPr>
          <w:kern w:val="0"/>
        </w:rPr>
      </w:pPr>
      <w:r>
        <w:rPr>
          <w:rFonts w:hint="eastAsia"/>
          <w:kern w:val="0"/>
        </w:rPr>
        <w:t>工业控制系统存在安全问题。</w:t>
      </w:r>
    </w:p>
    <w:p>
      <w:pPr>
        <w:ind w:firstLine="480"/>
        <w:rPr>
          <w:kern w:val="0"/>
        </w:rPr>
      </w:pPr>
      <w:r>
        <w:rPr>
          <w:rFonts w:hint="eastAsia"/>
          <w:kern w:val="0"/>
        </w:rPr>
        <w:t>随着工业互联网产业的发展，越来越多的工业企业将其业务迁移到云端，这导致更多的产品设备和信息系统暴露在互联网上，互联网侧的暴露面持续扩大。例如，据监测数据显示，2020年互联网上暴露的可编程逻辑控制器数量高达2,583台，同比增长了8.7%。而应用5G、工业物联网等技术为智能工业带来了便利的同时，也带来了一系列的安全隐患，例如信息泄露和智能设备接入认证管理问题。</w:t>
      </w:r>
    </w:p>
    <w:p>
      <w:pPr>
        <w:ind w:firstLine="480"/>
        <w:rPr>
          <w:kern w:val="0"/>
        </w:rPr>
      </w:pPr>
      <w:r>
        <w:rPr>
          <w:rFonts w:hint="eastAsia"/>
          <w:kern w:val="0"/>
        </w:rPr>
        <w:t>物联网设备的灵活接入和广泛分布打破了传统工业控制系统的封闭性，引入了新的安全挑战。这些设备的智能化和互联互通使得工业控制系统面临着新的威胁，如远程入侵、数据篡改和服务中断等。由于物联网设备通常缺乏充分的安全保护机制，攻击者有可能利用其漏洞或弱点对工业控制系统进行攻击和渗透。</w:t>
      </w:r>
    </w:p>
    <w:p>
      <w:pPr>
        <w:pStyle w:val="43"/>
      </w:pPr>
      <w:bookmarkStart w:id="21" w:name="_Toc139120011"/>
      <w:r>
        <w:rPr>
          <w:rFonts w:hint="eastAsia"/>
        </w:rPr>
        <w:t>1</w:t>
      </w:r>
      <w:r>
        <w:t xml:space="preserve">.1.2 </w:t>
      </w:r>
      <w:r>
        <w:rPr>
          <w:rFonts w:hint="eastAsia"/>
        </w:rPr>
        <w:t>数据可视化相关背景</w:t>
      </w:r>
      <w:bookmarkEnd w:id="21"/>
    </w:p>
    <w:p>
      <w:pPr>
        <w:ind w:firstLine="480"/>
        <w:rPr>
          <w:kern w:val="0"/>
        </w:rPr>
      </w:pPr>
      <w:r>
        <w:rPr>
          <w:rFonts w:hint="eastAsia"/>
          <w:kern w:val="0"/>
        </w:rPr>
        <w:t>传统网络安全保障机制在当前大数据时代存在不足，难以有效对抗复杂的网络攻击。传统的杀毒软件、防火墙和入侵检测系统无法应对新的攻击类型和提前预测安全事件。同时，网络安全分析人员在处理网络异常时也遇到新的困难，如异构数据源和不断增长的数据量，以及新攻击类型和攻击复杂性的提高。此外，大量的漏报和误报，以及局部异常分析使得整体网络态势难以把握。</w:t>
      </w:r>
    </w:p>
    <w:p>
      <w:pPr>
        <w:ind w:firstLine="480"/>
        <w:rPr>
          <w:kern w:val="0"/>
        </w:rPr>
      </w:pPr>
      <w:r>
        <w:rPr>
          <w:rFonts w:hint="eastAsia"/>
          <w:kern w:val="0"/>
        </w:rPr>
        <w:t>为了解决这些问题，网络安全可视化技术应运而生。它能够处理海量数据信息，捕获网络的全局态势，并以图形图像的形式展现高维数据。通过观察隐藏的模式，发现潜在的安全威胁，快速识别攻击和异常事件，甚至发现新的攻击类型。网络安全可视化技术可以将抽象的警报信息转化为直观的图像信息，并提供交互手段，帮助分析人员感知和理解网络安全数据。管理员可以方便地分析警报信息，了解网络动态和识别异常。这种技术已经当前已被引入到网络安全研究领域，并逐渐形成一个新的交叉研究领域。</w:t>
      </w:r>
      <w:r>
        <w:rPr>
          <w:kern w:val="0"/>
          <w:vertAlign w:val="superscript"/>
        </w:rPr>
        <w:fldChar w:fldCharType="begin" w:fldLock="1"/>
      </w:r>
      <w:r>
        <w:rPr>
          <w:kern w:val="0"/>
          <w:vertAlign w:val="superscript"/>
        </w:rPr>
        <w:instrText xml:space="preserve"> REF _Ref135573079 \n \h </w:instrText>
      </w:r>
      <w:r>
        <w:rPr>
          <w:kern w:val="0"/>
          <w:vertAlign w:val="superscript"/>
        </w:rPr>
        <w:fldChar w:fldCharType="separate"/>
      </w:r>
      <w:r>
        <w:rPr>
          <w:kern w:val="0"/>
          <w:vertAlign w:val="superscript"/>
        </w:rPr>
        <w:t>[1]</w:t>
      </w:r>
      <w:r>
        <w:rPr>
          <w:kern w:val="0"/>
          <w:vertAlign w:val="superscript"/>
        </w:rPr>
        <w:fldChar w:fldCharType="end"/>
      </w:r>
      <w:r>
        <w:rPr>
          <w:kern w:val="0"/>
          <w:vertAlign w:val="superscript"/>
        </w:rPr>
        <w:fldChar w:fldCharType="begin" w:fldLock="1"/>
      </w:r>
      <w:r>
        <w:rPr>
          <w:kern w:val="0"/>
          <w:vertAlign w:val="superscript"/>
        </w:rPr>
        <w:instrText xml:space="preserve"> REF _Ref135574276 \n \h </w:instrText>
      </w:r>
      <w:r>
        <w:rPr>
          <w:kern w:val="0"/>
          <w:vertAlign w:val="superscript"/>
        </w:rPr>
        <w:fldChar w:fldCharType="separate"/>
      </w:r>
      <w:r>
        <w:rPr>
          <w:kern w:val="0"/>
          <w:vertAlign w:val="superscript"/>
        </w:rPr>
        <w:t>[2]</w:t>
      </w:r>
      <w:r>
        <w:rPr>
          <w:kern w:val="0"/>
          <w:vertAlign w:val="superscript"/>
        </w:rPr>
        <w:fldChar w:fldCharType="end"/>
      </w:r>
      <w:r>
        <w:rPr>
          <w:kern w:val="0"/>
          <w:vertAlign w:val="superscript"/>
        </w:rPr>
        <w:fldChar w:fldCharType="begin" w:fldLock="1"/>
      </w:r>
      <w:r>
        <w:rPr>
          <w:kern w:val="0"/>
          <w:vertAlign w:val="superscript"/>
        </w:rPr>
        <w:instrText xml:space="preserve"> REF _Ref135574281 \n \h </w:instrText>
      </w:r>
      <w:r>
        <w:rPr>
          <w:kern w:val="0"/>
          <w:vertAlign w:val="superscript"/>
        </w:rPr>
        <w:fldChar w:fldCharType="separate"/>
      </w:r>
      <w:r>
        <w:rPr>
          <w:kern w:val="0"/>
          <w:vertAlign w:val="superscript"/>
        </w:rPr>
        <w:t>[3]</w:t>
      </w:r>
      <w:r>
        <w:rPr>
          <w:kern w:val="0"/>
          <w:vertAlign w:val="superscript"/>
        </w:rPr>
        <w:fldChar w:fldCharType="end"/>
      </w:r>
      <w:r>
        <w:rPr>
          <w:kern w:val="0"/>
          <w:vertAlign w:val="superscript"/>
        </w:rPr>
        <w:fldChar w:fldCharType="begin" w:fldLock="1"/>
      </w:r>
      <w:r>
        <w:rPr>
          <w:kern w:val="0"/>
          <w:vertAlign w:val="superscript"/>
        </w:rPr>
        <w:instrText xml:space="preserve"> REF _Ref135574288 \n \h </w:instrText>
      </w:r>
      <w:r>
        <w:rPr>
          <w:kern w:val="0"/>
          <w:vertAlign w:val="superscript"/>
        </w:rPr>
        <w:fldChar w:fldCharType="separate"/>
      </w:r>
      <w:r>
        <w:rPr>
          <w:kern w:val="0"/>
          <w:vertAlign w:val="superscript"/>
        </w:rPr>
        <w:t>[4]</w:t>
      </w:r>
      <w:r>
        <w:rPr>
          <w:kern w:val="0"/>
          <w:vertAlign w:val="superscript"/>
        </w:rPr>
        <w:fldChar w:fldCharType="end"/>
      </w:r>
    </w:p>
    <w:p>
      <w:pPr>
        <w:pStyle w:val="39"/>
      </w:pPr>
      <w:bookmarkStart w:id="22" w:name="_Toc139120012"/>
      <w:r>
        <w:rPr>
          <w:rFonts w:hint="eastAsia"/>
        </w:rPr>
        <w:t>1</w:t>
      </w:r>
      <w:r>
        <w:t>.2</w:t>
      </w:r>
      <w:r>
        <w:rPr>
          <w:rFonts w:hint="eastAsia"/>
        </w:rPr>
        <w:t>国内外研究现状</w:t>
      </w:r>
      <w:bookmarkEnd w:id="22"/>
    </w:p>
    <w:p>
      <w:pPr>
        <w:pStyle w:val="43"/>
      </w:pPr>
      <w:bookmarkStart w:id="23" w:name="_Toc139120013"/>
      <w:r>
        <w:rPr>
          <w:rFonts w:hint="eastAsia"/>
        </w:rPr>
        <w:t>1</w:t>
      </w:r>
      <w:r>
        <w:t xml:space="preserve">.2.1 </w:t>
      </w:r>
      <w:r>
        <w:rPr>
          <w:rFonts w:hint="eastAsia"/>
        </w:rPr>
        <w:t>入侵检测研究现状</w:t>
      </w:r>
      <w:bookmarkEnd w:id="23"/>
    </w:p>
    <w:p>
      <w:pPr>
        <w:ind w:firstLine="480"/>
        <w:rPr>
          <w:kern w:val="0"/>
        </w:rPr>
      </w:pPr>
      <w:r>
        <w:rPr>
          <w:rFonts w:hint="eastAsia"/>
          <w:kern w:val="0"/>
        </w:rPr>
        <w:t>入侵检测系统通过采集与计算机网络相关的检测数据，并经过数据处理建立数据特征，以实现对入侵的判别。研究人员已经将机器学习方法成功应用于入侵检测领域</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_Ref135574740 \n \h</w:instrText>
      </w:r>
      <w:r>
        <w:rPr>
          <w:kern w:val="0"/>
          <w:vertAlign w:val="superscript"/>
        </w:rPr>
        <w:instrText xml:space="preserve">  \* MERGEFORMAT </w:instrText>
      </w:r>
      <w:r>
        <w:rPr>
          <w:kern w:val="0"/>
          <w:vertAlign w:val="superscript"/>
        </w:rPr>
        <w:fldChar w:fldCharType="separate"/>
      </w:r>
      <w:r>
        <w:rPr>
          <w:kern w:val="0"/>
          <w:vertAlign w:val="superscript"/>
        </w:rPr>
        <w:t>[5]</w:t>
      </w:r>
      <w:r>
        <w:rPr>
          <w:kern w:val="0"/>
          <w:vertAlign w:val="superscript"/>
        </w:rPr>
        <w:fldChar w:fldCharType="end"/>
      </w:r>
      <w:r>
        <w:rPr>
          <w:rFonts w:hint="eastAsia"/>
          <w:kern w:val="0"/>
        </w:rPr>
        <w:t>，例如随机森林（Random Forest，RF）</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_Ref135574789 \n \h</w:instrText>
      </w:r>
      <w:r>
        <w:rPr>
          <w:kern w:val="0"/>
          <w:vertAlign w:val="superscript"/>
        </w:rPr>
        <w:instrText xml:space="preserve"> </w:instrText>
      </w:r>
      <w:r>
        <w:rPr>
          <w:kern w:val="0"/>
          <w:vertAlign w:val="superscript"/>
        </w:rPr>
        <w:fldChar w:fldCharType="separate"/>
      </w:r>
      <w:r>
        <w:rPr>
          <w:kern w:val="0"/>
          <w:vertAlign w:val="superscript"/>
        </w:rPr>
        <w:t>[6]</w:t>
      </w:r>
      <w:r>
        <w:rPr>
          <w:kern w:val="0"/>
          <w:vertAlign w:val="superscript"/>
        </w:rPr>
        <w:fldChar w:fldCharType="end"/>
      </w:r>
      <w:r>
        <w:rPr>
          <w:rFonts w:hint="eastAsia"/>
          <w:kern w:val="0"/>
        </w:rPr>
        <w:t>、支持向量机（Support Vector  Machine，SVM）</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_Ref135574796 \n \h</w:instrText>
      </w:r>
      <w:r>
        <w:rPr>
          <w:kern w:val="0"/>
          <w:vertAlign w:val="superscript"/>
        </w:rPr>
        <w:instrText xml:space="preserve">  \* MERGEFORMAT </w:instrText>
      </w:r>
      <w:r>
        <w:rPr>
          <w:kern w:val="0"/>
          <w:vertAlign w:val="superscript"/>
        </w:rPr>
        <w:fldChar w:fldCharType="separate"/>
      </w:r>
      <w:r>
        <w:rPr>
          <w:kern w:val="0"/>
          <w:vertAlign w:val="superscript"/>
        </w:rPr>
        <w:t>[7]</w:t>
      </w:r>
      <w:r>
        <w:rPr>
          <w:kern w:val="0"/>
          <w:vertAlign w:val="superscript"/>
        </w:rPr>
        <w:fldChar w:fldCharType="end"/>
      </w:r>
      <w:r>
        <w:rPr>
          <w:rFonts w:hint="eastAsia"/>
          <w:kern w:val="0"/>
        </w:rPr>
        <w:t>、K 近邻（K-Nearest Neighbor，KNN）</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_Ref135574801 \n \h</w:instrText>
      </w:r>
      <w:r>
        <w:rPr>
          <w:kern w:val="0"/>
          <w:vertAlign w:val="superscript"/>
        </w:rPr>
        <w:instrText xml:space="preserve"> </w:instrText>
      </w:r>
      <w:r>
        <w:rPr>
          <w:kern w:val="0"/>
          <w:vertAlign w:val="superscript"/>
        </w:rPr>
        <w:fldChar w:fldCharType="separate"/>
      </w:r>
      <w:r>
        <w:rPr>
          <w:kern w:val="0"/>
          <w:vertAlign w:val="superscript"/>
        </w:rPr>
        <w:t>[8]</w:t>
      </w:r>
      <w:r>
        <w:rPr>
          <w:kern w:val="0"/>
          <w:vertAlign w:val="superscript"/>
        </w:rPr>
        <w:fldChar w:fldCharType="end"/>
      </w:r>
      <w:r>
        <w:rPr>
          <w:rFonts w:hint="eastAsia"/>
          <w:kern w:val="0"/>
        </w:rPr>
        <w:t>或人工神经网络（Artificial  Neural Network，ANN）</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_Ref135574833 \n \h</w:instrText>
      </w:r>
      <w:r>
        <w:rPr>
          <w:kern w:val="0"/>
          <w:vertAlign w:val="superscript"/>
        </w:rPr>
        <w:instrText xml:space="preserve"> </w:instrText>
      </w:r>
      <w:r>
        <w:rPr>
          <w:kern w:val="0"/>
          <w:vertAlign w:val="superscript"/>
        </w:rPr>
        <w:fldChar w:fldCharType="separate"/>
      </w:r>
      <w:r>
        <w:rPr>
          <w:kern w:val="0"/>
          <w:vertAlign w:val="superscript"/>
        </w:rPr>
        <w:t>[9]</w:t>
      </w:r>
      <w:r>
        <w:rPr>
          <w:kern w:val="0"/>
          <w:vertAlign w:val="superscript"/>
        </w:rPr>
        <w:fldChar w:fldCharType="end"/>
      </w:r>
      <w:r>
        <w:rPr>
          <w:rFonts w:hint="eastAsia"/>
          <w:kern w:val="0"/>
        </w:rPr>
        <w:t>等。相比传统的防火墙技术，入侵检测系统能够主动地监测和识别网络中的异常行为和恶意攻击，提供了一层额外的保护。</w:t>
      </w:r>
    </w:p>
    <w:p>
      <w:pPr>
        <w:ind w:firstLine="0" w:firstLineChars="0"/>
        <w:jc w:val="center"/>
        <w:rPr>
          <w:kern w:val="0"/>
        </w:rPr>
      </w:pP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fldLock="1"/>
      </w:r>
      <w:r>
        <w:instrText xml:space="preserve"> INCLUDEPICTURE  "https://article.biliimg.com/bfs/article/e112bec824fccab9041feda87cc7920e311ef420.png" \* MERGEFORMATINET </w:instrText>
      </w:r>
      <w:r>
        <w:fldChar w:fldCharType="separate"/>
      </w:r>
      <w:r>
        <w:fldChar w:fldCharType="begin"/>
      </w:r>
      <w:r>
        <w:instrText xml:space="preserve"> INCLUDEPICTURE  "https://article.biliimg.com/bfs/article/e112bec824fccab9041feda87cc7920e311ef420.png" \* MERGEFORMATINET </w:instrText>
      </w:r>
      <w:r>
        <w:fldChar w:fldCharType="separate"/>
      </w:r>
      <w:r>
        <w:fldChar w:fldCharType="begin"/>
      </w:r>
      <w:r>
        <w:instrText xml:space="preserve"> INCLUDEPICTURE  "https://article.biliimg.com/bfs/article/e112bec824fccab9041feda87cc7920e311ef420.png" \* MERGEFORMATINET </w:instrText>
      </w:r>
      <w:r>
        <w:fldChar w:fldCharType="separate"/>
      </w:r>
      <w:r>
        <w:pict>
          <v:shape id="_x0000_i1026" o:spt="75" type="#_x0000_t75" style="height:110pt;width:407pt;" filled="f" o:preferrelative="t" stroked="f" coordsize="21600,21600">
            <v:path/>
            <v:fill on="f" focussize="0,0"/>
            <v:stroke on="f" joinstyle="miter"/>
            <v:imagedata r:id="rId17" r:href="rId1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通用入侵检测系统框架</w:t>
      </w:r>
    </w:p>
    <w:p>
      <w:pPr>
        <w:ind w:firstLine="0" w:firstLineChars="0"/>
        <w:rPr>
          <w:kern w:val="0"/>
        </w:rPr>
      </w:pPr>
    </w:p>
    <w:p>
      <w:pPr>
        <w:ind w:firstLine="480"/>
        <w:rPr>
          <w:kern w:val="0"/>
        </w:rPr>
      </w:pPr>
      <w:r>
        <w:rPr>
          <w:rFonts w:hint="eastAsia"/>
          <w:kern w:val="0"/>
        </w:rPr>
        <w:t>传统入侵检测技术在面对日益严峻的网络安全形势时存在多个弊端，需要不断研究和改进以适应新的挑战。首先，使用陈旧的数据集如KDD99、NSL-KDD或UNSW-NB15等，无法跟上网络入侵技术的发展速度。这些数据集仅包含过时的攻击模式和特征，无法准确地检测和识别新型的入侵行为。因此，研究人员需要更新数据集，收集和标记最新的攻击样本，以提高入侵检测系统的准确性和泛化能力。</w:t>
      </w:r>
    </w:p>
    <w:p>
      <w:pPr>
        <w:ind w:firstLine="480"/>
        <w:rPr>
          <w:kern w:val="0"/>
        </w:rPr>
      </w:pPr>
      <w:r>
        <w:rPr>
          <w:rFonts w:hint="eastAsia"/>
          <w:kern w:val="0"/>
        </w:rPr>
        <w:t>其次，传统入侵检测技术更加注重准确率，而忽视了漏警率和虚警率。高虚警率会增加安全防护的成本，大量误报会占用人员和资源进行进一步调查和处理。因此，在研究入侵检测技术时，需要平衡准确率、漏警率和虚警率，以提高系统的综合性能和实用性。</w:t>
      </w:r>
    </w:p>
    <w:p>
      <w:pPr>
        <w:ind w:firstLine="480"/>
        <w:rPr>
          <w:kern w:val="0"/>
        </w:rPr>
      </w:pPr>
      <w:r>
        <w:rPr>
          <w:rFonts w:hint="eastAsia"/>
          <w:kern w:val="0"/>
        </w:rPr>
        <w:t>另外，当前研究主要集中于正常与异常的二分类问题，无法为检测到入侵后的系统提供详细信息。针对具体病毒攻击类型的多分类研究较少，并且存在准确率低和虚警率高的问题。因此，需要开展更多针对具体攻击类型的多分类研究，深入分析各类入侵的特征和行为模式，以提高系统对不同类型攻击的检测能力和准确性。</w:t>
      </w:r>
    </w:p>
    <w:p>
      <w:pPr>
        <w:ind w:firstLine="480"/>
        <w:rPr>
          <w:kern w:val="0"/>
        </w:rPr>
      </w:pPr>
      <w:r>
        <w:rPr>
          <w:rFonts w:hint="eastAsia"/>
          <w:kern w:val="0"/>
        </w:rPr>
        <w:t>为了改进传统入侵检测技术，研究人员可以探索使用更先进的机器学习和深度学习方法，例如深度神经网络、卷积神经网络和递归神经网络等，以提高检测的准确性和泛化能力。此外，引入行为分析和基于智能算法的动态入侵检测方法，可以更好地应对未知攻击和零日漏洞的威胁。</w:t>
      </w:r>
    </w:p>
    <w:p>
      <w:pPr>
        <w:pStyle w:val="43"/>
      </w:pPr>
      <w:bookmarkStart w:id="24" w:name="_Toc139120014"/>
      <w:r>
        <w:t xml:space="preserve">1.2.2 </w:t>
      </w:r>
      <w:r>
        <w:rPr>
          <w:rFonts w:hint="eastAsia"/>
        </w:rPr>
        <w:t>可视化研究现状</w:t>
      </w:r>
      <w:bookmarkEnd w:id="24"/>
    </w:p>
    <w:p>
      <w:pPr>
        <w:ind w:firstLine="480"/>
        <w:rPr>
          <w:kern w:val="0"/>
        </w:rPr>
      </w:pPr>
      <w:r>
        <w:rPr>
          <w:rFonts w:hint="eastAsia"/>
          <w:kern w:val="0"/>
        </w:rPr>
        <w:t>20世纪90年代中期开始，网络安全可视化（Network Security Visualization）作为一个新兴领域，正在越来越多地受到关注。它通过将网络安全数据和态势以图形化、可视化的方式呈现，提高了对网络安全风险的识别和理解能力</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_Ref135575422 \n \h</w:instrText>
      </w:r>
      <w:r>
        <w:rPr>
          <w:kern w:val="0"/>
          <w:vertAlign w:val="superscript"/>
        </w:rPr>
        <w:instrText xml:space="preserve">  \* MERGEFORMAT </w:instrText>
      </w:r>
      <w:r>
        <w:rPr>
          <w:kern w:val="0"/>
          <w:vertAlign w:val="superscript"/>
        </w:rPr>
        <w:fldChar w:fldCharType="separate"/>
      </w:r>
      <w:r>
        <w:rPr>
          <w:kern w:val="0"/>
          <w:vertAlign w:val="superscript"/>
        </w:rPr>
        <w:t>[10]</w:t>
      </w:r>
      <w:r>
        <w:rPr>
          <w:kern w:val="0"/>
          <w:vertAlign w:val="superscript"/>
        </w:rPr>
        <w:fldChar w:fldCharType="end"/>
      </w:r>
      <w:r>
        <w:rPr>
          <w:rFonts w:hint="eastAsia"/>
          <w:kern w:val="0"/>
        </w:rPr>
        <w:t>。相对于传统的网络安全日志分析软件或方法，网络安全可视化能够更好地处理和展示大量的网络安全数据，使得人们能够更直观地掌握网络安全状况。</w:t>
      </w:r>
    </w:p>
    <w:p>
      <w:pPr>
        <w:ind w:firstLine="480"/>
        <w:rPr>
          <w:kern w:val="0"/>
        </w:rPr>
      </w:pPr>
      <w:r>
        <w:rPr>
          <w:rFonts w:hint="eastAsia"/>
          <w:kern w:val="0"/>
        </w:rPr>
        <w:t>通过可视化技术，人们可以更全面地了解网络中的安全事件和攻击行为，从而更及时地做出反应和采取措施。此外，网络安全可视化还能够提供交互式的功能，用户可以根据自己的需求进行数据的筛选、聚焦和深入分析，进一步加深对网络安全的认识。</w:t>
      </w:r>
    </w:p>
    <w:p>
      <w:pPr>
        <w:ind w:firstLine="480"/>
        <w:rPr>
          <w:kern w:val="0"/>
        </w:rPr>
      </w:pPr>
      <w:r>
        <w:rPr>
          <w:rFonts w:hint="eastAsia"/>
          <w:kern w:val="0"/>
        </w:rPr>
        <w:t>国内外对网络安全可视化的研究和应用已经取得了一些成果，并成为重要的研究议题。越来越多的研究者和从业者开始关注和借助网络安全可视化技术，用于监测和分析网络攻击、评估网络安全风险、优化安全策略等方面。同时，随着人工智能和大数据等技术的发展，网络安全可视化也将迎来更多创新和应用，为网络安全领域带来更多的可能性。</w:t>
      </w:r>
    </w:p>
    <w:p>
      <w:pPr>
        <w:numPr>
          <w:ilvl w:val="0"/>
          <w:numId w:val="4"/>
        </w:numPr>
        <w:ind w:firstLineChars="0"/>
        <w:rPr>
          <w:kern w:val="0"/>
        </w:rPr>
      </w:pPr>
      <w:r>
        <w:rPr>
          <w:rFonts w:hint="eastAsia"/>
          <w:kern w:val="0"/>
        </w:rPr>
        <w:t>基于流量的可视化</w:t>
      </w:r>
    </w:p>
    <w:p>
      <w:pPr>
        <w:ind w:firstLine="480"/>
      </w:pPr>
      <w:r>
        <w:rPr>
          <w:rFonts w:hint="eastAsia"/>
        </w:rPr>
        <w:t>网络安全事件如端口扫描、蠕虫扩散和拒绝服务攻击通常会对网络流量产生明显的异常影响，通常表现为一对一、一对多或多对一的数据传输模式。网络流量可视化可以帮助网络安全分析人员快速发现并应对网络攻击，该技术使用网络数据包的各种属性，如源IP、目的IP、源端口、目的端口、协议和时间等信息进行分析。例如，</w:t>
      </w:r>
      <w:r>
        <w:t>nvisionip</w:t>
      </w:r>
      <w:r>
        <w:rPr>
          <w:vertAlign w:val="superscript"/>
        </w:rPr>
        <w:fldChar w:fldCharType="begin" w:fldLock="1"/>
      </w:r>
      <w:r>
        <w:rPr>
          <w:vertAlign w:val="superscript"/>
        </w:rPr>
        <w:instrText xml:space="preserve"> </w:instrText>
      </w:r>
      <w:r>
        <w:rPr>
          <w:rFonts w:hint="eastAsia"/>
          <w:vertAlign w:val="superscript"/>
        </w:rPr>
        <w:instrText xml:space="preserve">REF _Ref135575570 \n \h</w:instrText>
      </w:r>
      <w:r>
        <w:rPr>
          <w:vertAlign w:val="superscript"/>
        </w:rPr>
        <w:instrText xml:space="preserve"> </w:instrText>
      </w:r>
      <w:r>
        <w:rPr>
          <w:vertAlign w:val="superscript"/>
        </w:rPr>
        <w:fldChar w:fldCharType="separate"/>
      </w:r>
      <w:r>
        <w:rPr>
          <w:vertAlign w:val="superscript"/>
        </w:rPr>
        <w:t>[11]</w:t>
      </w:r>
      <w:r>
        <w:rPr>
          <w:vertAlign w:val="superscript"/>
        </w:rPr>
        <w:fldChar w:fldCharType="end"/>
      </w:r>
      <w:r>
        <w:rPr>
          <w:rFonts w:hint="eastAsia"/>
        </w:rPr>
        <w:t>是一种网络数据流量可视化工具，它能够以直观的方式展示系统的状态，提高网络安全分析人员对整个安全态势的感知能力。</w:t>
      </w:r>
      <w:r>
        <w:t>Pgvis3d</w:t>
      </w:r>
      <w:r>
        <w:rPr>
          <w:vertAlign w:val="superscript"/>
        </w:rPr>
        <w:fldChar w:fldCharType="begin" w:fldLock="1"/>
      </w:r>
      <w:r>
        <w:rPr>
          <w:vertAlign w:val="superscript"/>
        </w:rPr>
        <w:instrText xml:space="preserve"> </w:instrText>
      </w:r>
      <w:r>
        <w:rPr>
          <w:rFonts w:hint="eastAsia"/>
          <w:vertAlign w:val="superscript"/>
        </w:rPr>
        <w:instrText xml:space="preserve">REF _Ref135575608 \n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结合了2D和3D可视化技术，为网络流量监控信息提供了交互式的展示方式。这种工具不仅能够同时显示针对特定主机和网段的扫描事件，还能够以图形化的形式展示网络流量的分布情况。</w:t>
      </w:r>
    </w:p>
    <w:p>
      <w:pPr>
        <w:ind w:firstLine="480"/>
      </w:pPr>
      <w:r>
        <w:rPr>
          <w:rFonts w:hint="eastAsia"/>
        </w:rPr>
        <w:t>这些网络可视化技术通过分层的方式呈现网络数据，有效地帮助网络分析人员检测网络内部和外部、以及内部之间的数据流动情况。通过可视化工具，网络分析人员能够更加深入地了解网络的实时状态，及时识别潜在的安全威胁，并采取相应的安全措施。</w:t>
      </w:r>
    </w:p>
    <w:p>
      <w:pPr>
        <w:numPr>
          <w:ilvl w:val="0"/>
          <w:numId w:val="4"/>
        </w:numPr>
        <w:ind w:firstLineChars="0"/>
        <w:rPr>
          <w:kern w:val="0"/>
        </w:rPr>
      </w:pPr>
      <w:r>
        <w:rPr>
          <w:rFonts w:hint="eastAsia"/>
          <w:kern w:val="0"/>
        </w:rPr>
        <w:t>基于端口的可视化</w:t>
      </w:r>
    </w:p>
    <w:p>
      <w:pPr>
        <w:ind w:firstLine="480"/>
      </w:pPr>
      <w:r>
        <w:rPr>
          <w:rFonts w:hint="eastAsia"/>
        </w:rPr>
        <w:t>黑客在进行网络攻击或入侵之前通常进行信息收集，包括目标主机或网络的扫描，以确定系统状态、运行服务和操作系统类型，并寻找系统漏洞。端口扫描是最常见的攻击方法，用于确定目标主机开放的端口。Portvis</w:t>
      </w:r>
      <w:r>
        <w:rPr>
          <w:vertAlign w:val="superscript"/>
        </w:rPr>
        <w:fldChar w:fldCharType="begin" w:fldLock="1"/>
      </w:r>
      <w:r>
        <w:rPr>
          <w:vertAlign w:val="superscript"/>
        </w:rPr>
        <w:instrText xml:space="preserve"> </w:instrText>
      </w:r>
      <w:r>
        <w:rPr>
          <w:rFonts w:hint="eastAsia"/>
          <w:vertAlign w:val="superscript"/>
        </w:rPr>
        <w:instrText xml:space="preserve">REF _Ref135575859 \n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通过多视图和交互方式，帮助分析人员监测和识别网络中潜在的安全事件，利用可视化技术展示网络信息，并提供多个视图来辅助监测和发现潜在的安全事件。</w:t>
      </w:r>
    </w:p>
    <w:p>
      <w:pPr>
        <w:numPr>
          <w:ilvl w:val="0"/>
          <w:numId w:val="4"/>
        </w:numPr>
        <w:ind w:firstLineChars="0"/>
        <w:rPr>
          <w:kern w:val="0"/>
        </w:rPr>
      </w:pPr>
      <w:r>
        <w:rPr>
          <w:rFonts w:hint="eastAsia"/>
          <w:kern w:val="0"/>
        </w:rPr>
        <w:t>基于入侵检测的可视化</w:t>
      </w:r>
    </w:p>
    <w:p>
      <w:pPr>
        <w:ind w:firstLine="480"/>
        <w:rPr>
          <w:kern w:val="0"/>
        </w:rPr>
      </w:pPr>
      <w:r>
        <w:rPr>
          <w:rFonts w:hint="eastAsia"/>
          <w:kern w:val="0"/>
        </w:rPr>
        <w:t>网络分析人员广泛使用基于网络的入侵检测系统来辨识和对抗各种网络攻击，例如</w:t>
      </w:r>
      <w:r>
        <w:rPr>
          <w:kern w:val="0"/>
        </w:rPr>
        <w:t>DDoS</w:t>
      </w:r>
      <w:r>
        <w:rPr>
          <w:rFonts w:hint="eastAsia"/>
          <w:kern w:val="0"/>
        </w:rPr>
        <w:t>攻击、网络蠕虫和木马等。这些系统通过实时比对当前网络数据包与已知攻击类型签名数据库的信息，并根据匹配结果判断是否触发警报。然而，由于误报率的存在，需要采用一种可视化工具来提高入侵检测系统的准确性。</w:t>
      </w:r>
    </w:p>
    <w:p>
      <w:pPr>
        <w:ind w:firstLine="480"/>
        <w:rPr>
          <w:kern w:val="0"/>
        </w:rPr>
      </w:pPr>
      <w:r>
        <w:rPr>
          <w:kern w:val="0"/>
        </w:rPr>
        <w:t>Snortview</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_Ref135576075 \n \h</w:instrText>
      </w:r>
      <w:r>
        <w:rPr>
          <w:kern w:val="0"/>
          <w:vertAlign w:val="superscript"/>
        </w:rPr>
        <w:instrText xml:space="preserve">  \* MERGEFORMAT </w:instrText>
      </w:r>
      <w:r>
        <w:rPr>
          <w:kern w:val="0"/>
          <w:vertAlign w:val="superscript"/>
        </w:rPr>
        <w:fldChar w:fldCharType="separate"/>
      </w:r>
      <w:r>
        <w:rPr>
          <w:kern w:val="0"/>
          <w:vertAlign w:val="superscript"/>
        </w:rPr>
        <w:t>[14]</w:t>
      </w:r>
      <w:r>
        <w:rPr>
          <w:kern w:val="0"/>
          <w:vertAlign w:val="superscript"/>
        </w:rPr>
        <w:fldChar w:fldCharType="end"/>
      </w:r>
      <w:r>
        <w:rPr>
          <w:rFonts w:hint="eastAsia"/>
          <w:kern w:val="0"/>
        </w:rPr>
        <w:t>是一种基于图元方法的网络安全可视化工具，旨在实时分级显示snort报警信息。它通过可视化的方式帮助网络分析人员快速理解和评估报警事件的严重程度，从而降低误报率，并提高对真实威胁的警觉性。</w:t>
      </w:r>
    </w:p>
    <w:p>
      <w:pPr>
        <w:ind w:firstLine="480"/>
        <w:rPr>
          <w:kern w:val="0"/>
        </w:rPr>
      </w:pPr>
      <w:r>
        <w:rPr>
          <w:rFonts w:hint="eastAsia"/>
          <w:kern w:val="0"/>
        </w:rPr>
        <w:t>目前，国外已经启动了多个安全可视化项目，如SIFT、</w:t>
      </w:r>
      <w:r>
        <w:rPr>
          <w:kern w:val="0"/>
        </w:rPr>
        <w:t>idswatch</w:t>
      </w:r>
      <w:r>
        <w:rPr>
          <w:rFonts w:hint="eastAsia"/>
          <w:kern w:val="0"/>
        </w:rPr>
        <w:t>、Network Eyes和GA-IDS等。这些项目致力于开发先进的可视化技术，以加强对网络安全事件的感知和理解。虽然国内在网络安全领域的理论和工程实践方面取得了重大进展，但网络安全可视化的理论基础和关键技术仍存在未探索和研究的空白，进一步的探索和研究是推动网络安全可视化领域发展的关键。通过深入研究，我们可以不断改进可视化工具的效能，提高网络安全分析人员对威胁的察觉能力，并为网络安全防护提供更强大的支持。</w:t>
      </w:r>
    </w:p>
    <w:p>
      <w:pPr>
        <w:pStyle w:val="39"/>
      </w:pPr>
      <w:bookmarkStart w:id="25" w:name="_Toc139120015"/>
      <w:r>
        <w:rPr>
          <w:rFonts w:hint="eastAsia"/>
        </w:rPr>
        <w:t>1</w:t>
      </w:r>
      <w:r>
        <w:t>.3</w:t>
      </w:r>
      <w:r>
        <w:rPr>
          <w:rFonts w:hint="eastAsia"/>
        </w:rPr>
        <w:t>文章组织结构</w:t>
      </w:r>
      <w:bookmarkEnd w:id="25"/>
    </w:p>
    <w:p>
      <w:pPr>
        <w:ind w:firstLine="480"/>
        <w:rPr>
          <w:kern w:val="0"/>
        </w:rPr>
      </w:pPr>
      <w:r>
        <w:rPr>
          <w:rFonts w:hint="eastAsia"/>
          <w:kern w:val="0"/>
        </w:rPr>
        <w:t>本文共分为五章，各章主要内容如下：</w:t>
      </w:r>
    </w:p>
    <w:p>
      <w:pPr>
        <w:ind w:firstLine="480"/>
        <w:rPr>
          <w:kern w:val="0"/>
        </w:rPr>
      </w:pPr>
      <w:r>
        <w:rPr>
          <w:rFonts w:hint="eastAsia"/>
          <w:kern w:val="0"/>
        </w:rPr>
        <w:t>第一章，绪论。主要介绍本文的研究背景与意义，总结了网络安全及其可视化方面的国内外研究现状，简要介绍了文本的研究内容，并给出了本文的组织结构。</w:t>
      </w:r>
    </w:p>
    <w:p>
      <w:pPr>
        <w:ind w:firstLine="480"/>
        <w:rPr>
          <w:kern w:val="0"/>
        </w:rPr>
      </w:pPr>
      <w:r>
        <w:rPr>
          <w:rFonts w:hint="eastAsia"/>
          <w:kern w:val="0"/>
        </w:rPr>
        <w:t>第二章，相关理论和技术。介绍常见的网络攻击类型以及相应的评估技术，同时对一些常用的数据集进行了介绍，尤其对本文实验使用的CICIDS2017数据集进行了详细介绍。最后对一种网络安全信息可视化技术进行了说明。</w:t>
      </w:r>
    </w:p>
    <w:p>
      <w:pPr>
        <w:ind w:firstLine="480"/>
        <w:rPr>
          <w:kern w:val="0"/>
        </w:rPr>
      </w:pPr>
      <w:r>
        <w:rPr>
          <w:rFonts w:hint="eastAsia"/>
          <w:kern w:val="0"/>
        </w:rPr>
        <w:t>第三章，基于规则匹配和机器学习的检测与可视化。首先对CICIDS2017的几种攻击类型的检测方法进行了阐释，分别是基于规则匹配的</w:t>
      </w:r>
      <w:r>
        <w:rPr>
          <w:kern w:val="0"/>
        </w:rPr>
        <w:t>PortScan</w:t>
      </w:r>
      <w:r>
        <w:rPr>
          <w:rFonts w:hint="eastAsia"/>
          <w:kern w:val="0"/>
        </w:rPr>
        <w:t>和</w:t>
      </w:r>
      <w:r>
        <w:rPr>
          <w:kern w:val="0"/>
        </w:rPr>
        <w:t>DDoS</w:t>
      </w:r>
      <w:r>
        <w:rPr>
          <w:rFonts w:hint="eastAsia"/>
          <w:kern w:val="0"/>
        </w:rPr>
        <w:t>，以及通过机器学习进行预测的其它攻击类型。其次对这几类攻击的可视化指标和方法进行了说明。</w:t>
      </w:r>
    </w:p>
    <w:p>
      <w:pPr>
        <w:ind w:firstLine="480"/>
        <w:rPr>
          <w:kern w:val="0"/>
        </w:rPr>
      </w:pPr>
      <w:r>
        <w:rPr>
          <w:rFonts w:hint="eastAsia"/>
          <w:kern w:val="0"/>
        </w:rPr>
        <w:t>第四章，系统设计与实现。本章利用前文介绍的方法及理论，基于CICIDS2017数据集，开发了一种利用机器学习和规则匹配判断网络攻击类型的安全评估系统，同时利用</w:t>
      </w:r>
      <w:r>
        <w:rPr>
          <w:kern w:val="0"/>
        </w:rPr>
        <w:t>InfluxDB</w:t>
      </w:r>
      <w:r>
        <w:rPr>
          <w:rFonts w:hint="eastAsia"/>
          <w:kern w:val="0"/>
        </w:rPr>
        <w:t>以及Grafana实现了可视化。</w:t>
      </w:r>
    </w:p>
    <w:p>
      <w:pPr>
        <w:ind w:firstLine="480"/>
        <w:rPr>
          <w:kern w:val="0"/>
        </w:rPr>
      </w:pPr>
      <w:r>
        <w:rPr>
          <w:rFonts w:hint="eastAsia"/>
          <w:kern w:val="0"/>
        </w:rPr>
        <w:t>第五章总结了本文所做的工作，并做了进一步的工作展望。</w:t>
      </w:r>
    </w:p>
    <w:p>
      <w:pPr>
        <w:pStyle w:val="39"/>
      </w:pPr>
      <w:bookmarkStart w:id="26" w:name="_Toc139120016"/>
      <w:r>
        <w:rPr>
          <w:rFonts w:hint="eastAsia"/>
        </w:rPr>
        <w:t>1</w:t>
      </w:r>
      <w:r>
        <w:t>.4</w:t>
      </w:r>
      <w:r>
        <w:rPr>
          <w:rFonts w:hint="eastAsia"/>
        </w:rPr>
        <w:t>研究意义和目的</w:t>
      </w:r>
      <w:bookmarkEnd w:id="26"/>
    </w:p>
    <w:p>
      <w:pPr>
        <w:ind w:firstLine="480"/>
        <w:rPr>
          <w:kern w:val="0"/>
        </w:rPr>
      </w:pPr>
      <w:r>
        <w:rPr>
          <w:rFonts w:hint="eastAsia"/>
          <w:kern w:val="0"/>
        </w:rPr>
        <w:t>随着因特网技术的不断发展，网络空间资源已成为国家重要的信息基础设施。然而，网络空间安全却面临着重大挑战。不法分子利用信息技术进行网络攻击，危及国家和公众利益。因此，识别和阻止不断涌现的、多变的网络攻击已成为国家战略和社会需求。</w:t>
      </w:r>
    </w:p>
    <w:p>
      <w:pPr>
        <w:ind w:firstLine="480"/>
        <w:rPr>
          <w:kern w:val="0"/>
        </w:rPr>
      </w:pPr>
      <w:r>
        <w:rPr>
          <w:rFonts w:hint="eastAsia"/>
          <w:kern w:val="0"/>
        </w:rPr>
        <w:t>传统的网络安全技术往往难以满足新型攻击的快速识别和防御需求。在这样的背景下，网络安全可视化系统应运而生。这些系统通过将复杂的网络数据可视化展示，帮助分析人员快速发现异常行为和潜在的攻击模式，并提供预警和相应的防御措施。</w:t>
      </w:r>
    </w:p>
    <w:p>
      <w:pPr>
        <w:ind w:firstLine="480"/>
        <w:rPr>
          <w:kern w:val="0"/>
        </w:rPr>
      </w:pPr>
      <w:r>
        <w:rPr>
          <w:rFonts w:hint="eastAsia"/>
          <w:kern w:val="0"/>
        </w:rPr>
        <w:t>研究和开发网络安全可视化系统可以提高网络异常检测的准确性和效率，降低误报率和漏报率，从而增强网络安全防护能力。这对于提升网络安全防护水平、保护国家和公众利益具有重要意义。实现对网络异常行为的及时识别、快速响应和有效防御是网络安全可视化系统的目标，通过这样的系统，我们可以确保网络空间的安全和稳定运行，应对不断增长的网络威胁，保护国家的重要信息基础设施和公众的个人信息安全。</w:t>
      </w:r>
    </w:p>
    <w:p>
      <w:pPr>
        <w:ind w:firstLine="0" w:firstLineChars="0"/>
        <w:rPr>
          <w:kern w:val="0"/>
        </w:rPr>
      </w:pPr>
    </w:p>
    <w:p>
      <w:pPr>
        <w:ind w:firstLine="0" w:firstLineChars="0"/>
        <w:rPr>
          <w:kern w:val="0"/>
        </w:rPr>
        <w:sectPr>
          <w:type w:val="continuous"/>
          <w:pgSz w:w="11906" w:h="16838"/>
          <w:pgMar w:top="1440" w:right="1800" w:bottom="1440" w:left="1800" w:header="851" w:footer="992" w:gutter="0"/>
          <w:cols w:space="425" w:num="1"/>
          <w:docGrid w:type="lines" w:linePitch="312" w:charSpace="0"/>
        </w:sectPr>
      </w:pPr>
    </w:p>
    <w:p>
      <w:pPr>
        <w:pStyle w:val="2"/>
        <w:numPr>
          <w:ilvl w:val="0"/>
          <w:numId w:val="2"/>
        </w:numPr>
        <w:spacing w:before="312" w:after="312"/>
      </w:pPr>
      <w:r>
        <w:rPr>
          <w:rFonts w:hint="eastAsia"/>
        </w:rPr>
        <w:t xml:space="preserve"> </w:t>
      </w:r>
      <w:bookmarkStart w:id="27" w:name="_Toc139120017"/>
      <w:r>
        <w:rPr>
          <w:rFonts w:hint="eastAsia"/>
        </w:rPr>
        <w:t>相关理论和技术</w:t>
      </w:r>
      <w:bookmarkEnd w:id="27"/>
    </w:p>
    <w:p>
      <w:pPr>
        <w:ind w:firstLine="480"/>
        <w:rPr>
          <w:kern w:val="0"/>
        </w:rPr>
      </w:pPr>
      <w:r>
        <w:rPr>
          <w:rFonts w:hint="eastAsia"/>
          <w:kern w:val="0"/>
        </w:rPr>
        <w:t>本章对网络安全评估及可视化中涉及到的技术进行了详细的分析与研究，包括网络攻击的典型类型和应用于攻击检测领域的机器学习算法，只有在此基础上，才能充分把握网络攻击检测技术的重点。</w:t>
      </w:r>
    </w:p>
    <w:p>
      <w:pPr>
        <w:pStyle w:val="39"/>
      </w:pPr>
      <w:bookmarkStart w:id="28" w:name="_Toc139120018"/>
      <w:r>
        <w:rPr>
          <w:rFonts w:hint="eastAsia"/>
        </w:rPr>
        <w:t>2</w:t>
      </w:r>
      <w:r>
        <w:t>.1</w:t>
      </w:r>
      <w:r>
        <w:rPr>
          <w:rFonts w:hint="eastAsia"/>
        </w:rPr>
        <w:t>常见网络攻击类型</w:t>
      </w:r>
      <w:bookmarkEnd w:id="28"/>
    </w:p>
    <w:p>
      <w:pPr>
        <w:ind w:firstLine="480"/>
        <w:rPr>
          <w:kern w:val="0"/>
        </w:rPr>
      </w:pPr>
      <w:r>
        <w:rPr>
          <w:rFonts w:hint="eastAsia"/>
          <w:kern w:val="0"/>
        </w:rPr>
        <w:t>在计算机和计算机网络领域，攻击行为包括破坏、揭露、修改或使软件或服务失去功能，以及未经授权访问或窃取计算机数据</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_Ref135576431 \n \h</w:instrText>
      </w:r>
      <w:r>
        <w:rPr>
          <w:kern w:val="0"/>
          <w:vertAlign w:val="superscript"/>
        </w:rPr>
        <w:instrText xml:space="preserve">  \* MERGEFORMAT </w:instrText>
      </w:r>
      <w:r>
        <w:rPr>
          <w:kern w:val="0"/>
          <w:vertAlign w:val="superscript"/>
        </w:rPr>
        <w:fldChar w:fldCharType="separate"/>
      </w:r>
      <w:r>
        <w:rPr>
          <w:kern w:val="0"/>
          <w:vertAlign w:val="superscript"/>
        </w:rPr>
        <w:t>[15]</w:t>
      </w:r>
      <w:r>
        <w:rPr>
          <w:kern w:val="0"/>
          <w:vertAlign w:val="superscript"/>
        </w:rPr>
        <w:fldChar w:fldCharType="end"/>
      </w:r>
      <w:r>
        <w:rPr>
          <w:rFonts w:hint="eastAsia"/>
          <w:kern w:val="0"/>
        </w:rPr>
        <w:t>。这些网络攻击可能对用户的网络环境造成异常，并构成对网络安全的威胁。而异常指的是在正常数据中出现具有不同特征的新数据。这些特征可能是由黑客入侵主机、盗用邮箱信息、窃取情报等因素引起的。当网络环境受到攻击时，通常会出现与正常流量不符的异常行为，如非正常的数据流、异常的连接模式或协议使用，以及异常的数据量或频率。这些异常特征可以是攻击者入侵系统、进行未经授权的活动或窃取敏感信息的迹象。根据数据的不同类别，异常可以分为三类。</w:t>
      </w:r>
    </w:p>
    <w:p>
      <w:pPr>
        <w:numPr>
          <w:ilvl w:val="0"/>
          <w:numId w:val="5"/>
        </w:numPr>
        <w:ind w:firstLineChars="0"/>
        <w:rPr>
          <w:kern w:val="0"/>
        </w:rPr>
      </w:pPr>
      <w:bookmarkStart w:id="29" w:name="_Ref135649973"/>
      <w:r>
        <w:rPr>
          <w:rFonts w:hint="eastAsia"/>
          <w:kern w:val="0"/>
        </w:rPr>
        <w:t>点异常：指在一个数据集中，某个或少数几个数据与其他数据显著不同，可以单独标识为异常。这种异常通常是由于突发事件或异常情况导致的，例如，对于工业数据来说，如果一辆新能源汽车在正常情况下每天消耗</w:t>
      </w:r>
      <w:r>
        <w:rPr>
          <w:kern w:val="0"/>
        </w:rPr>
        <w:t>5kw</w:t>
      </w:r>
      <w:r>
        <w:rPr>
          <w:rFonts w:hint="eastAsia"/>
          <w:kern w:val="0"/>
        </w:rPr>
        <w:t>/h的电量，但某一天的消耗量突然变为</w:t>
      </w:r>
      <w:r>
        <w:rPr>
          <w:kern w:val="0"/>
        </w:rPr>
        <w:t>10kw</w:t>
      </w:r>
      <w:r>
        <w:rPr>
          <w:rFonts w:hint="eastAsia"/>
          <w:kern w:val="0"/>
        </w:rPr>
        <w:t>/h，那么这个数值10就是一个点异常。</w:t>
      </w:r>
      <w:bookmarkEnd w:id="29"/>
    </w:p>
    <w:p>
      <w:pPr>
        <w:numPr>
          <w:ilvl w:val="0"/>
          <w:numId w:val="5"/>
        </w:numPr>
        <w:ind w:firstLineChars="0"/>
        <w:rPr>
          <w:kern w:val="0"/>
        </w:rPr>
      </w:pPr>
      <w:r>
        <w:rPr>
          <w:rFonts w:hint="eastAsia"/>
          <w:kern w:val="0"/>
        </w:rPr>
        <w:t>上下文异常：指某个数据在特定的上下文环境中与通常情况的变化趋势有明显区别，这种异常需要考虑数据的背景和环境因素，只有在特定的上下文中才被视为异常。例如，春节期间，铁路客运量一般会极大提高，若某地在这期间客运量却明显降低，就可能存在上下文异常。</w:t>
      </w:r>
    </w:p>
    <w:p>
      <w:pPr>
        <w:numPr>
          <w:ilvl w:val="0"/>
          <w:numId w:val="5"/>
        </w:numPr>
        <w:ind w:firstLineChars="0"/>
        <w:rPr>
          <w:kern w:val="0"/>
        </w:rPr>
      </w:pPr>
      <w:r>
        <w:rPr>
          <w:rFonts w:hint="eastAsia"/>
          <w:kern w:val="0"/>
        </w:rPr>
        <w:t>集体异常：指整体数据的变化与通常情况存在明显差异，可以看作是一组数据的集体行为异常。这种异常表示整个数据集合的行为与平均或预期的行为不一致。例如在铁矿石价格中，若某一时期铁矿石价格持续走低，可能是由于国际开采量过高引起的异常情况，就可以认为存在集体异常。</w:t>
      </w:r>
    </w:p>
    <w:p>
      <w:pPr>
        <w:ind w:firstLine="480"/>
        <w:rPr>
          <w:kern w:val="0"/>
        </w:rPr>
      </w:pPr>
      <w:r>
        <w:rPr>
          <w:rFonts w:hint="eastAsia"/>
          <w:kern w:val="0"/>
        </w:rPr>
        <w:t>网络攻击具有多种类型，每种类型都有其特定的行为和目的。其中，拒绝服务攻击旨在通过产生大量无用的流量使网络系统中断，导致网络无法正常运行。而端口扫描攻击则用于探测可进入的服务和潜在漏洞。在进行攻击检测技术研究之前，了解各种网络攻击的机理是必要的，这有助于我们理解攻击者的行为模式和目的，从而有效地应对和防御这些威胁。</w:t>
      </w:r>
    </w:p>
    <w:p>
      <w:pPr>
        <w:pStyle w:val="43"/>
      </w:pPr>
      <w:bookmarkStart w:id="30" w:name="_Toc139120019"/>
      <w:r>
        <w:rPr>
          <w:rFonts w:hint="eastAsia"/>
        </w:rPr>
        <w:t>2</w:t>
      </w:r>
      <w:r>
        <w:t xml:space="preserve">.1.1 </w:t>
      </w:r>
      <w:r>
        <w:rPr>
          <w:rFonts w:hint="eastAsia"/>
        </w:rPr>
        <w:t>端口扫描（</w:t>
      </w:r>
      <w:r>
        <w:t>PortScan</w:t>
      </w:r>
      <w:r>
        <w:rPr>
          <w:rFonts w:hint="eastAsia"/>
        </w:rPr>
        <w:t>）</w:t>
      </w:r>
      <w:bookmarkEnd w:id="30"/>
    </w:p>
    <w:p>
      <w:pPr>
        <w:ind w:firstLine="480"/>
        <w:rPr>
          <w:kern w:val="0"/>
        </w:rPr>
      </w:pPr>
      <w:r>
        <w:rPr>
          <w:rFonts w:hint="eastAsia"/>
          <w:kern w:val="0"/>
        </w:rPr>
        <w:t>端口扫描是一种常见的网络侦察技术，攻击者使用端口扫描工具来了解目标系统的服务和安全漏洞。通过分析反馈信息，端口扫描能够获取目标系统的特征和漏洞信息</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_Ref135576658 \n \h</w:instrText>
      </w:r>
      <w:r>
        <w:rPr>
          <w:kern w:val="0"/>
          <w:vertAlign w:val="superscript"/>
        </w:rPr>
        <w:instrText xml:space="preserve">  \* MERGEFORMAT </w:instrText>
      </w:r>
      <w:r>
        <w:rPr>
          <w:kern w:val="0"/>
          <w:vertAlign w:val="superscript"/>
        </w:rPr>
        <w:fldChar w:fldCharType="separate"/>
      </w:r>
      <w:r>
        <w:rPr>
          <w:kern w:val="0"/>
          <w:vertAlign w:val="superscript"/>
        </w:rPr>
        <w:t>[16]</w:t>
      </w:r>
      <w:r>
        <w:rPr>
          <w:kern w:val="0"/>
          <w:vertAlign w:val="superscript"/>
        </w:rPr>
        <w:fldChar w:fldCharType="end"/>
      </w:r>
      <w:r>
        <w:rPr>
          <w:rFonts w:hint="eastAsia"/>
          <w:kern w:val="0"/>
        </w:rPr>
        <w:t>。而端口扫描器则是一种专门用于确定系统开放端口的工具。它可以进行水平扫描和垂直扫描两种方式。水平扫描指对不同计算机的同一端口进行有目的性的多次扫描，而垂直扫描则是对同一计算机的不同端口进行有目的性的多次扫描</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_Ref135576744 \n \h</w:instrText>
      </w:r>
      <w:r>
        <w:rPr>
          <w:kern w:val="0"/>
          <w:vertAlign w:val="superscript"/>
        </w:rPr>
        <w:instrText xml:space="preserve">  \* MERGEFORMAT </w:instrText>
      </w:r>
      <w:r>
        <w:rPr>
          <w:kern w:val="0"/>
          <w:vertAlign w:val="superscript"/>
        </w:rPr>
        <w:fldChar w:fldCharType="separate"/>
      </w:r>
      <w:r>
        <w:rPr>
          <w:kern w:val="0"/>
          <w:vertAlign w:val="superscript"/>
        </w:rPr>
        <w:t>[17]</w:t>
      </w:r>
      <w:r>
        <w:rPr>
          <w:kern w:val="0"/>
          <w:vertAlign w:val="superscript"/>
        </w:rPr>
        <w:fldChar w:fldCharType="end"/>
      </w:r>
      <w:r>
        <w:rPr>
          <w:rFonts w:hint="eastAsia"/>
          <w:kern w:val="0"/>
        </w:rPr>
        <w:t>。</w:t>
      </w:r>
    </w:p>
    <w:p>
      <w:pPr>
        <w:ind w:firstLine="480"/>
        <w:rPr>
          <w:kern w:val="0"/>
        </w:rPr>
      </w:pPr>
      <w:r>
        <w:rPr>
          <w:rFonts w:hint="eastAsia"/>
          <w:kern w:val="0"/>
        </w:rPr>
        <w:t>通过端口扫描攻击，攻击者可以深入了解目标系统，找到潜在的漏洞和弱点。这为他们进一步入侵目标系统提供了有价值的信息。因此，保护网络安全和及时修补系统漏洞至关重要，以防止恶意攻击者利用端口扫描等手段对系统进行侵害。</w:t>
      </w:r>
    </w:p>
    <w:p>
      <w:pPr>
        <w:ind w:firstLine="0" w:firstLineChars="0"/>
        <w:rPr>
          <w:kern w:val="0"/>
        </w:rPr>
      </w:pPr>
    </w:p>
    <w:p>
      <w:pPr>
        <w:ind w:firstLine="0" w:firstLineChars="0"/>
        <w:jc w:val="center"/>
        <w:rPr>
          <w:kern w:val="0"/>
        </w:rPr>
      </w:pP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fldLock="1"/>
      </w:r>
      <w:r>
        <w:instrText xml:space="preserve"> INCLUDEPICTURE  "https://article.biliimg.com/bfs/article/a9ee8ceed7cfc416f8baa6024d5b4cc72da8028f.png" \* MERGEFORMATINET </w:instrText>
      </w:r>
      <w:r>
        <w:fldChar w:fldCharType="separate"/>
      </w:r>
      <w:r>
        <w:fldChar w:fldCharType="begin"/>
      </w:r>
      <w:r>
        <w:instrText xml:space="preserve"> INCLUDEPICTURE  "https://article.biliimg.com/bfs/article/a9ee8ceed7cfc416f8baa6024d5b4cc72da8028f.png" \* MERGEFORMATINET </w:instrText>
      </w:r>
      <w:r>
        <w:fldChar w:fldCharType="separate"/>
      </w:r>
      <w:r>
        <w:fldChar w:fldCharType="begin"/>
      </w:r>
      <w:r>
        <w:instrText xml:space="preserve"> INCLUDEPICTURE  "https://article.biliimg.com/bfs/article/a9ee8ceed7cfc416f8baa6024d5b4cc72da8028f.png" \* MERGEFORMATINET </w:instrText>
      </w:r>
      <w:r>
        <w:fldChar w:fldCharType="separate"/>
      </w:r>
      <w:r>
        <w:pict>
          <v:shape id="_x0000_i1027" o:spt="75" type="#_x0000_t75" style="height:81.5pt;width:145pt;" filled="f" o:preferrelative="t" stroked="f" coordsize="21600,21600">
            <v:path/>
            <v:fill on="f" focussize="0,0"/>
            <v:stroke on="f" joinstyle="miter"/>
            <v:imagedata r:id="rId19" r:href="rId20"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t xml:space="preserve">       </w:t>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fldLock="1"/>
      </w:r>
      <w:r>
        <w:instrText xml:space="preserve"> INCLUDEPICTURE  "https://article.biliimg.com/bfs/article/299065c022f6eb5e29a87771c3be92b421ed3367.png" \* MERGEFORMATINET </w:instrText>
      </w:r>
      <w:r>
        <w:fldChar w:fldCharType="separate"/>
      </w:r>
      <w:r>
        <w:fldChar w:fldCharType="begin"/>
      </w:r>
      <w:r>
        <w:instrText xml:space="preserve"> INCLUDEPICTURE  "https://article.biliimg.com/bfs/article/299065c022f6eb5e29a87771c3be92b421ed3367.png" \* MERGEFORMATINET </w:instrText>
      </w:r>
      <w:r>
        <w:fldChar w:fldCharType="separate"/>
      </w:r>
      <w:r>
        <w:fldChar w:fldCharType="begin"/>
      </w:r>
      <w:r>
        <w:instrText xml:space="preserve"> INCLUDEPICTURE  "https://article.biliimg.com/bfs/article/299065c022f6eb5e29a87771c3be92b421ed3367.png" \* MERGEFORMATINET </w:instrText>
      </w:r>
      <w:r>
        <w:fldChar w:fldCharType="separate"/>
      </w:r>
      <w:r>
        <w:pict>
          <v:shape id="_x0000_i1028" o:spt="75" type="#_x0000_t75" style="height:84pt;width:149.5pt;" filled="f" o:preferrelative="t" stroked="f" coordsize="21600,21600">
            <v:path/>
            <v:fill on="f" focussize="0,0"/>
            <v:stroke on="f" joinstyle="miter"/>
            <v:imagedata r:id="rId21" r:href="rId2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
        <w:keepNext/>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kern w:val="0"/>
        </w:rPr>
        <w:t xml:space="preserve"> </w:t>
      </w:r>
      <w:r>
        <w:rPr>
          <w:kern w:val="0"/>
        </w:rPr>
        <w:t xml:space="preserve"> </w:t>
      </w:r>
      <w:r>
        <w:rPr>
          <w:rFonts w:hint="eastAsia"/>
          <w:kern w:val="0"/>
        </w:rPr>
        <w:t>端口水平扫描</w:t>
      </w:r>
      <w:r>
        <w:rPr>
          <w:kern w:val="0"/>
        </w:rPr>
        <w:t xml:space="preserve">             </w:t>
      </w: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2</w:t>
      </w:r>
      <w:r>
        <w:fldChar w:fldCharType="end"/>
      </w:r>
      <w:r>
        <w:rPr>
          <w:kern w:val="0"/>
        </w:rPr>
        <w:t xml:space="preserve">  </w:t>
      </w:r>
      <w:r>
        <w:rPr>
          <w:rFonts w:hint="eastAsia"/>
          <w:kern w:val="0"/>
        </w:rPr>
        <w:t>端口垂直扫描</w:t>
      </w:r>
    </w:p>
    <w:p>
      <w:pPr>
        <w:ind w:firstLine="0" w:firstLineChars="0"/>
        <w:rPr>
          <w:kern w:val="0"/>
        </w:rPr>
      </w:pPr>
    </w:p>
    <w:p>
      <w:pPr>
        <w:pStyle w:val="43"/>
      </w:pPr>
      <w:bookmarkStart w:id="31" w:name="_Toc139120020"/>
      <w:r>
        <w:rPr>
          <w:rFonts w:hint="eastAsia"/>
        </w:rPr>
        <w:t>2</w:t>
      </w:r>
      <w:r>
        <w:t xml:space="preserve">.1.2 </w:t>
      </w:r>
      <w:r>
        <w:rPr>
          <w:rFonts w:hint="eastAsia"/>
        </w:rPr>
        <w:t>拒绝服务（</w:t>
      </w:r>
      <w:r>
        <w:t xml:space="preserve">DoS </w:t>
      </w:r>
      <w:r>
        <w:rPr>
          <w:rFonts w:hint="eastAsia"/>
        </w:rPr>
        <w:t xml:space="preserve">&amp; </w:t>
      </w:r>
      <w:r>
        <w:t>DDoS</w:t>
      </w:r>
      <w:r>
        <w:rPr>
          <w:rFonts w:hint="eastAsia"/>
        </w:rPr>
        <w:t>）</w:t>
      </w:r>
      <w:bookmarkEnd w:id="31"/>
    </w:p>
    <w:p>
      <w:pPr>
        <w:ind w:firstLine="480"/>
        <w:rPr>
          <w:kern w:val="0"/>
        </w:rPr>
      </w:pPr>
      <w:r>
        <w:rPr>
          <w:rFonts w:hint="eastAsia"/>
          <w:kern w:val="0"/>
        </w:rPr>
        <w:t>拒绝服务攻击（</w:t>
      </w:r>
      <w:r>
        <w:rPr>
          <w:kern w:val="0"/>
        </w:rPr>
        <w:t>DoS</w:t>
      </w:r>
      <w:r>
        <w:rPr>
          <w:rFonts w:hint="eastAsia"/>
          <w:kern w:val="0"/>
        </w:rPr>
        <w:t>）是指攻击者利用大量连接尝试来增加目标系统的负载，从而使其无法正常提供服务。这种攻击会消耗目标系统的资源，导致系统无法处理正常的请求。分布式拒绝服务攻击（</w:t>
      </w:r>
      <w:r>
        <w:rPr>
          <w:kern w:val="0"/>
        </w:rPr>
        <w:t>DDoS</w:t>
      </w:r>
      <w:r>
        <w:rPr>
          <w:rFonts w:hint="eastAsia"/>
          <w:kern w:val="0"/>
        </w:rPr>
        <w:t>）是更加复杂和具有威力的攻击形式，它利用多个攻击源同时发起攻击，进一步加剧了目标系统的负荷。通过分散攻击流量和难以追踪攻击源，</w:t>
      </w:r>
      <w:r>
        <w:rPr>
          <w:kern w:val="0"/>
        </w:rPr>
        <w:t>DDoS</w:t>
      </w:r>
      <w:r>
        <w:rPr>
          <w:rFonts w:hint="eastAsia"/>
          <w:kern w:val="0"/>
        </w:rPr>
        <w:t>攻击使得防御变得更加困难</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_Ref135577173 \n \h</w:instrText>
      </w:r>
      <w:r>
        <w:rPr>
          <w:kern w:val="0"/>
          <w:vertAlign w:val="superscript"/>
        </w:rPr>
        <w:instrText xml:space="preserve">  \* MERGEFORMAT </w:instrText>
      </w:r>
      <w:r>
        <w:rPr>
          <w:kern w:val="0"/>
          <w:vertAlign w:val="superscript"/>
        </w:rPr>
        <w:fldChar w:fldCharType="separate"/>
      </w:r>
      <w:r>
        <w:rPr>
          <w:kern w:val="0"/>
          <w:vertAlign w:val="superscript"/>
        </w:rPr>
        <w:t>[18]</w:t>
      </w:r>
      <w:r>
        <w:rPr>
          <w:kern w:val="0"/>
          <w:vertAlign w:val="superscript"/>
        </w:rPr>
        <w:fldChar w:fldCharType="end"/>
      </w:r>
      <w:r>
        <w:rPr>
          <w:rFonts w:hint="eastAsia"/>
          <w:kern w:val="0"/>
        </w:rPr>
        <w:t>。</w:t>
      </w:r>
    </w:p>
    <w:p>
      <w:pPr>
        <w:ind w:firstLine="480"/>
        <w:rPr>
          <w:kern w:val="0"/>
        </w:rPr>
      </w:pPr>
      <w:r>
        <w:rPr>
          <w:rFonts w:hint="eastAsia"/>
          <w:kern w:val="0"/>
        </w:rPr>
        <w:t>CICIDS2017模拟HTTP拒绝服务攻击，攻击者使用诸如Slowloris和LOIC等工具来发起攻击。Slowloris攻击通过保持与服务器的连接打开，阻止其他连接的建立，从而占用服务器资源，导致服务的可用性下降。</w:t>
      </w:r>
    </w:p>
    <w:p>
      <w:pPr>
        <w:ind w:firstLine="480"/>
        <w:rPr>
          <w:kern w:val="0"/>
        </w:rPr>
      </w:pPr>
      <w:r>
        <w:rPr>
          <w:rFonts w:hint="eastAsia"/>
          <w:kern w:val="0"/>
        </w:rPr>
        <w:t>拒绝服务攻击的目的是使目标系统无法正常运行，造成服务的中断或降级。攻击者可能出于各种动机进行此类攻击，包括报复、勒索或纯粹的恶意行为。</w:t>
      </w:r>
    </w:p>
    <w:p>
      <w:pPr>
        <w:pStyle w:val="43"/>
      </w:pPr>
      <w:bookmarkStart w:id="32" w:name="_Toc139120021"/>
      <w:r>
        <w:rPr>
          <w:rFonts w:hint="eastAsia"/>
        </w:rPr>
        <w:t>2</w:t>
      </w:r>
      <w:r>
        <w:t xml:space="preserve">.1.3 </w:t>
      </w:r>
      <w:r>
        <w:rPr>
          <w:rFonts w:hint="eastAsia"/>
        </w:rPr>
        <w:t>暴力破解口令入侵（</w:t>
      </w:r>
      <w:r>
        <w:t>BruteForce</w:t>
      </w:r>
      <w:r>
        <w:rPr>
          <w:rFonts w:hint="eastAsia"/>
        </w:rPr>
        <w:t>）</w:t>
      </w:r>
      <w:bookmarkEnd w:id="32"/>
    </w:p>
    <w:p>
      <w:pPr>
        <w:ind w:firstLine="480"/>
        <w:rPr>
          <w:kern w:val="0"/>
        </w:rPr>
      </w:pPr>
      <w:r>
        <w:rPr>
          <w:rFonts w:hint="eastAsia"/>
          <w:kern w:val="0"/>
        </w:rPr>
        <w:t>暴力破解攻击是指攻击者通过反复尝试不同的密码组合来获取系统或服务的访问权限。攻击者使用自动化软件执行大量的密码尝试，通常针对弱用户名和密码组合进行入侵</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_Ref135577490 \n \h</w:instrText>
      </w:r>
      <w:r>
        <w:rPr>
          <w:kern w:val="0"/>
          <w:vertAlign w:val="superscript"/>
        </w:rPr>
        <w:instrText xml:space="preserve">  \* MERGEFORMAT </w:instrText>
      </w:r>
      <w:r>
        <w:rPr>
          <w:kern w:val="0"/>
          <w:vertAlign w:val="superscript"/>
        </w:rPr>
        <w:fldChar w:fldCharType="separate"/>
      </w:r>
      <w:r>
        <w:rPr>
          <w:kern w:val="0"/>
          <w:vertAlign w:val="superscript"/>
        </w:rPr>
        <w:t>[19]</w:t>
      </w:r>
      <w:r>
        <w:rPr>
          <w:kern w:val="0"/>
          <w:vertAlign w:val="superscript"/>
        </w:rPr>
        <w:fldChar w:fldCharType="end"/>
      </w:r>
      <w:r>
        <w:rPr>
          <w:rFonts w:hint="eastAsia"/>
          <w:kern w:val="0"/>
        </w:rPr>
        <w:t>。为了实施暴力破解攻击，攻击者使用各种工具和技术。其中一些常见的暴力破解工具包括Hydra、Medusa、Ncrack、Metasploit模块和Nmap NSE脚本。另外，还有一些用于破解密码哈希的工具，如Hashcat和Hashpump。这些工具利用字典攻击、暴力破解和其他密码猜测技术来尝试破解密码并获取访问权限。</w:t>
      </w:r>
    </w:p>
    <w:p>
      <w:pPr>
        <w:ind w:firstLine="480"/>
        <w:rPr>
          <w:kern w:val="0"/>
        </w:rPr>
      </w:pPr>
      <w:r>
        <w:rPr>
          <w:rFonts w:hint="eastAsia"/>
          <w:kern w:val="0"/>
        </w:rPr>
        <w:t>CICIDS2017数据集模拟了暴力破解攻击的场景。该数据集使用了位于Kali Linux计算机上的FTP和SSH作为攻击者计算机，并以Ubuntu14.0系统作为受害计算机并使用了一个包含9000万个单词的密码词典，用于尝试破解目标系统的密码。</w:t>
      </w:r>
    </w:p>
    <w:p>
      <w:pPr>
        <w:pStyle w:val="43"/>
      </w:pPr>
      <w:bookmarkStart w:id="33" w:name="_Toc139120022"/>
      <w:r>
        <w:rPr>
          <w:rFonts w:hint="eastAsia"/>
        </w:rPr>
        <w:t>2</w:t>
      </w:r>
      <w:r>
        <w:t xml:space="preserve">.1.4 </w:t>
      </w:r>
      <w:r>
        <w:rPr>
          <w:rFonts w:hint="eastAsia"/>
        </w:rPr>
        <w:t>浏览器攻击（Web Attack）</w:t>
      </w:r>
      <w:bookmarkEnd w:id="33"/>
    </w:p>
    <w:p>
      <w:pPr>
        <w:ind w:firstLine="480"/>
        <w:rPr>
          <w:kern w:val="0"/>
        </w:rPr>
      </w:pPr>
      <w:r>
        <w:rPr>
          <w:rFonts w:hint="eastAsia"/>
          <w:kern w:val="0"/>
        </w:rPr>
        <w:t>基于浏览器的网络攻击是一种利用浏览器破坏计算机系统的方法，攻击者通常以合法但易受攻击的网站为起点，试图利用浏览器中的漏洞将恶意软件注入用户系统</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_Ref135577699 \n \h</w:instrText>
      </w:r>
      <w:r>
        <w:rPr>
          <w:kern w:val="0"/>
          <w:vertAlign w:val="superscript"/>
        </w:rPr>
        <w:instrText xml:space="preserve">  \* MERGEFORMAT </w:instrText>
      </w:r>
      <w:r>
        <w:rPr>
          <w:kern w:val="0"/>
          <w:vertAlign w:val="superscript"/>
        </w:rPr>
        <w:fldChar w:fldCharType="separate"/>
      </w:r>
      <w:r>
        <w:rPr>
          <w:kern w:val="0"/>
          <w:vertAlign w:val="superscript"/>
        </w:rPr>
        <w:t>[20]</w:t>
      </w:r>
      <w:r>
        <w:rPr>
          <w:kern w:val="0"/>
          <w:vertAlign w:val="superscript"/>
        </w:rPr>
        <w:fldChar w:fldCharType="end"/>
      </w:r>
      <w:r>
        <w:rPr>
          <w:rFonts w:hint="eastAsia"/>
          <w:kern w:val="0"/>
        </w:rPr>
        <w:t>。</w:t>
      </w:r>
    </w:p>
    <w:p>
      <w:pPr>
        <w:ind w:firstLine="480"/>
        <w:rPr>
          <w:kern w:val="0"/>
        </w:rPr>
      </w:pPr>
      <w:r>
        <w:rPr>
          <w:rFonts w:hint="eastAsia"/>
          <w:kern w:val="0"/>
        </w:rPr>
        <w:t>CICIDS2017使用了Damn Vulnerable Web App (DVWA)作为被攻击的Web程序，该程序是一个PHP/</w:t>
      </w:r>
      <w:r>
        <w:rPr>
          <w:kern w:val="0"/>
        </w:rPr>
        <w:t xml:space="preserve">MySQL </w:t>
      </w:r>
      <w:r>
        <w:rPr>
          <w:rFonts w:hint="eastAsia"/>
          <w:kern w:val="0"/>
        </w:rPr>
        <w:t>Web应用程序，旨在帮助安全专业人员在合法环境中测试其技能。攻击行为通常包括对网站进行漏洞扫描，然后利用易受攻击的网站进行各种类型的Web攻击，如SQL注入、命令注入和不受限制的文件上传。为了自动化XSS和</w:t>
      </w:r>
      <w:r>
        <w:rPr>
          <w:kern w:val="0"/>
        </w:rPr>
        <w:t>BruteForce</w:t>
      </w:r>
      <w:r>
        <w:rPr>
          <w:rFonts w:hint="eastAsia"/>
          <w:kern w:val="0"/>
        </w:rPr>
        <w:t>攻击，CICIDS2017采用了Selenium框架开发的自动化代码。</w:t>
      </w:r>
    </w:p>
    <w:p>
      <w:pPr>
        <w:ind w:firstLine="480"/>
        <w:rPr>
          <w:kern w:val="0"/>
        </w:rPr>
      </w:pPr>
      <w:r>
        <w:rPr>
          <w:rFonts w:hint="eastAsia"/>
          <w:kern w:val="0"/>
        </w:rPr>
        <w:t>通过利用浏览器的漏洞，攻击者可以通过访问受感染的网站将恶意软件强制输入用户系统，从而可能导致系统被完全控制、敏感信息被窃取或遭受其他形式的损害。</w:t>
      </w:r>
    </w:p>
    <w:p>
      <w:pPr>
        <w:pStyle w:val="43"/>
      </w:pPr>
      <w:bookmarkStart w:id="34" w:name="_Toc139120023"/>
      <w:r>
        <w:t xml:space="preserve">2.1.5 </w:t>
      </w:r>
      <w:r>
        <w:rPr>
          <w:rFonts w:hint="eastAsia"/>
        </w:rPr>
        <w:t>僵尸网络（Botnet）</w:t>
      </w:r>
      <w:bookmarkEnd w:id="34"/>
    </w:p>
    <w:p>
      <w:pPr>
        <w:ind w:firstLine="480"/>
        <w:rPr>
          <w:kern w:val="0"/>
        </w:rPr>
      </w:pPr>
      <w:r>
        <w:rPr>
          <w:rFonts w:hint="eastAsia"/>
          <w:kern w:val="0"/>
        </w:rPr>
        <w:t>僵尸网络是指利用受害者计算机进行攻击或滥用在线服务的网络。僵尸网络由以下组成部分构成：1) 多个僵尸计算机，2) 命令与控制（Command &amp; Control）服务器，3) 僵尸主机</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_Ref135577870 \n \h</w:instrText>
      </w:r>
      <w:r>
        <w:rPr>
          <w:kern w:val="0"/>
          <w:vertAlign w:val="superscript"/>
        </w:rPr>
        <w:instrText xml:space="preserve">  \* MERGEFORMAT </w:instrText>
      </w:r>
      <w:r>
        <w:rPr>
          <w:kern w:val="0"/>
          <w:vertAlign w:val="superscript"/>
        </w:rPr>
        <w:fldChar w:fldCharType="separate"/>
      </w:r>
      <w:r>
        <w:rPr>
          <w:kern w:val="0"/>
          <w:vertAlign w:val="superscript"/>
        </w:rPr>
        <w:t>[21]</w:t>
      </w:r>
      <w:r>
        <w:rPr>
          <w:kern w:val="0"/>
          <w:vertAlign w:val="superscript"/>
        </w:rPr>
        <w:fldChar w:fldCharType="end"/>
      </w:r>
      <w:r>
        <w:rPr>
          <w:rFonts w:hint="eastAsia"/>
          <w:kern w:val="0"/>
        </w:rPr>
        <w:t>。</w:t>
      </w:r>
    </w:p>
    <w:p>
      <w:pPr>
        <w:ind w:firstLine="199" w:firstLineChars="83"/>
        <w:rPr>
          <w:kern w:val="0"/>
        </w:rPr>
      </w:pPr>
    </w:p>
    <w:p>
      <w:pPr>
        <w:pStyle w:val="6"/>
        <w:ind w:firstLine="420"/>
      </w:pP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fldLock="1"/>
      </w:r>
      <w:r>
        <w:instrText xml:space="preserve"> INCLUDEPICTURE  "https://article.biliimg.com/bfs/article/7e7a70362968f576edb354d9ea38ccf2d4d14ba3.png" \* MERGEFORMATINET </w:instrText>
      </w:r>
      <w:r>
        <w:fldChar w:fldCharType="separate"/>
      </w:r>
      <w:r>
        <w:fldChar w:fldCharType="begin"/>
      </w:r>
      <w:r>
        <w:instrText xml:space="preserve"> INCLUDEPICTURE  "https://article.biliimg.com/bfs/article/7e7a70362968f576edb354d9ea38ccf2d4d14ba3.png" \* MERGEFORMATINET </w:instrText>
      </w:r>
      <w:r>
        <w:fldChar w:fldCharType="separate"/>
      </w:r>
      <w:r>
        <w:fldChar w:fldCharType="begin"/>
      </w:r>
      <w:r>
        <w:instrText xml:space="preserve"> INCLUDEPICTURE  "https://article.biliimg.com/bfs/article/7e7a70362968f576edb354d9ea38ccf2d4d14ba3.png" \* MERGEFORMATINET </w:instrText>
      </w:r>
      <w:r>
        <w:fldChar w:fldCharType="separate"/>
      </w:r>
      <w:r>
        <w:pict>
          <v:shape id="_x0000_i1029" o:spt="75" type="#_x0000_t75" style="height:119pt;width:240pt;" filled="f" o:preferrelative="t" stroked="f" coordsize="21600,21600">
            <v:path/>
            <v:fill on="f" focussize="0,0"/>
            <v:stroke on="f" joinstyle="miter"/>
            <v:imagedata r:id="rId23" r:href="rId24"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3</w:t>
      </w:r>
      <w:r>
        <w:fldChar w:fldCharType="end"/>
      </w:r>
      <w:r>
        <w:rPr>
          <w:kern w:val="0"/>
        </w:rPr>
        <w:t xml:space="preserve">  </w:t>
      </w:r>
      <w:r>
        <w:rPr>
          <w:rFonts w:hint="eastAsia"/>
          <w:kern w:val="0"/>
        </w:rPr>
        <w:t>僵尸网络示意图</w:t>
      </w:r>
    </w:p>
    <w:p>
      <w:pPr>
        <w:ind w:firstLine="480"/>
        <w:rPr>
          <w:kern w:val="0"/>
        </w:rPr>
      </w:pPr>
    </w:p>
    <w:p>
      <w:pPr>
        <w:ind w:firstLine="480"/>
        <w:rPr>
          <w:kern w:val="0"/>
        </w:rPr>
      </w:pPr>
      <w:r>
        <w:rPr>
          <w:rFonts w:hint="eastAsia"/>
          <w:kern w:val="0"/>
        </w:rPr>
        <w:t>CICIDS2017数据集对使用Zeus和Ares作为工具的僵尸网络攻击行为进行了模拟。Zeus被用于窃取银行信息和安装勒索软件，而Ares用于执行远程命令、文件操作和键盘记录等活动。攻击者通过感染计算机并定期请求屏幕截图来利用这两个不同的僵尸网络。这种行为可能用于监视受害者的活动、窃取敏感信息或执行进一步的攻击。</w:t>
      </w:r>
    </w:p>
    <w:p>
      <w:pPr>
        <w:pStyle w:val="43"/>
      </w:pPr>
      <w:bookmarkStart w:id="35" w:name="_Toc139120024"/>
      <w:r>
        <w:rPr>
          <w:rFonts w:hint="eastAsia"/>
        </w:rPr>
        <w:t>2</w:t>
      </w:r>
      <w:r>
        <w:t xml:space="preserve">.1.6 </w:t>
      </w:r>
      <w:r>
        <w:rPr>
          <w:rFonts w:hint="eastAsia"/>
        </w:rPr>
        <w:t>渗透攻击 （Infiltration）</w:t>
      </w:r>
      <w:bookmarkEnd w:id="35"/>
    </w:p>
    <w:p>
      <w:pPr>
        <w:ind w:firstLine="480"/>
        <w:rPr>
          <w:kern w:val="0"/>
        </w:rPr>
      </w:pPr>
      <w:r>
        <w:rPr>
          <w:rFonts w:hint="eastAsia"/>
          <w:kern w:val="0"/>
        </w:rPr>
        <w:t>网络渗透攻击中，攻击者通过发送恶意文件给受害者的电子邮件，利用应用程序漏洞在受害者计算机上安装后门，以获取对系统的持久访问权限。一旦攻击者成功安装后门，他们会利用受感染计算机在内部网络中进行扫描，寻找其他易受攻击的漏洞，并尝试利用这些漏洞进一步扩大攻击范围</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_Ref135578213 \n \h</w:instrText>
      </w:r>
      <w:r>
        <w:rPr>
          <w:kern w:val="0"/>
          <w:vertAlign w:val="superscript"/>
        </w:rPr>
        <w:instrText xml:space="preserve">  \* MERGEFORMAT </w:instrText>
      </w:r>
      <w:r>
        <w:rPr>
          <w:kern w:val="0"/>
          <w:vertAlign w:val="superscript"/>
        </w:rPr>
        <w:fldChar w:fldCharType="separate"/>
      </w:r>
      <w:r>
        <w:rPr>
          <w:kern w:val="0"/>
          <w:vertAlign w:val="superscript"/>
        </w:rPr>
        <w:t>[22]</w:t>
      </w:r>
      <w:r>
        <w:rPr>
          <w:kern w:val="0"/>
          <w:vertAlign w:val="superscript"/>
        </w:rPr>
        <w:fldChar w:fldCharType="end"/>
      </w:r>
      <w:r>
        <w:rPr>
          <w:rFonts w:hint="eastAsia"/>
          <w:kern w:val="0"/>
        </w:rPr>
        <w:t>。</w:t>
      </w:r>
    </w:p>
    <w:p>
      <w:pPr>
        <w:ind w:firstLine="480"/>
        <w:rPr>
          <w:kern w:val="0"/>
        </w:rPr>
      </w:pPr>
      <w:r>
        <w:rPr>
          <w:rFonts w:hint="eastAsia"/>
          <w:kern w:val="0"/>
        </w:rPr>
        <w:t>CICIDS2017数据集模拟了这种从内部渗透到网络的攻击行为，其中包括通过电子邮件发送恶意文档以及利用Metasploit框架中的漏洞。一旦攻击者成功渗透到受害者计算机，他们会执行后门程序，这样就能够进行各种网络攻击，如IP扫描、全端口扫描和使用Nmap进行服务枚举。</w:t>
      </w:r>
    </w:p>
    <w:p>
      <w:pPr>
        <w:pStyle w:val="43"/>
      </w:pPr>
      <w:bookmarkStart w:id="36" w:name="_Toc139120025"/>
      <w:r>
        <w:rPr>
          <w:rFonts w:hint="eastAsia"/>
        </w:rPr>
        <w:t>2</w:t>
      </w:r>
      <w:r>
        <w:t xml:space="preserve">.1.7 </w:t>
      </w:r>
      <w:r>
        <w:rPr>
          <w:rFonts w:hint="eastAsia"/>
        </w:rPr>
        <w:t>心血漏洞（Heartbleed）</w:t>
      </w:r>
      <w:bookmarkEnd w:id="36"/>
    </w:p>
    <w:p>
      <w:pPr>
        <w:ind w:firstLine="480"/>
        <w:rPr>
          <w:kern w:val="0"/>
        </w:rPr>
      </w:pPr>
      <w:r>
        <w:rPr>
          <w:rFonts w:hint="eastAsia"/>
          <w:kern w:val="0"/>
        </w:rPr>
        <w:t>Heartbleed是一个</w:t>
      </w:r>
      <w:r>
        <w:rPr>
          <w:kern w:val="0"/>
        </w:rPr>
        <w:t>openssl</w:t>
      </w:r>
      <w:r>
        <w:rPr>
          <w:rFonts w:hint="eastAsia"/>
          <w:kern w:val="0"/>
        </w:rPr>
        <w:t>软件库中公开揭露的安全漏洞，于2014年4月被揭示。这个漏洞使攻击者可以在TLS/DTLS加密通信中读取服务器内存中的敏感信息，包括私钥、用户凭证和其他敏感数据。攻击者利用Heartbleed发送特制的心跳请求消息，而实际数据长度却小于指定长度。通过这种方式，攻击者可以从服务器中获取敏感信息，导致信息泄露的风险增加。</w:t>
      </w:r>
    </w:p>
    <w:p>
      <w:pPr>
        <w:ind w:firstLine="480"/>
        <w:rPr>
          <w:kern w:val="0"/>
        </w:rPr>
      </w:pPr>
      <w:r>
        <w:rPr>
          <w:rFonts w:hint="eastAsia"/>
          <w:kern w:val="0"/>
        </w:rPr>
        <w:t>Heartbleed漏洞的影响范围非常广泛，因为许多网站和网络服务都使用</w:t>
      </w:r>
      <w:r>
        <w:rPr>
          <w:kern w:val="0"/>
        </w:rPr>
        <w:t>openssl</w:t>
      </w:r>
      <w:r>
        <w:rPr>
          <w:rFonts w:hint="eastAsia"/>
          <w:kern w:val="0"/>
        </w:rPr>
        <w:t>来实现安全通信。据估计，全球数百万个网站受到这个漏洞的威胁。这使得许多用户的个人信息、密码和其他敏感数据面临潜在的危险。</w:t>
      </w:r>
    </w:p>
    <w:p>
      <w:pPr>
        <w:ind w:firstLine="480"/>
        <w:rPr>
          <w:kern w:val="0"/>
        </w:rPr>
      </w:pPr>
      <w:r>
        <w:rPr>
          <w:rFonts w:hint="eastAsia"/>
          <w:kern w:val="0"/>
        </w:rPr>
        <w:t>CICIDS2017使用Heartleech工具来模拟Heartbleed漏洞，检索服务器内存中的数据，并研究其对系统的影响。这种模拟有助于深入了解Heartbleed漏洞的工作原理和潜在风险，以便采取适当的安全措施来保护系统和数据。</w:t>
      </w:r>
    </w:p>
    <w:p>
      <w:pPr>
        <w:pStyle w:val="39"/>
      </w:pPr>
      <w:bookmarkStart w:id="37" w:name="_Toc139120026"/>
      <w:r>
        <w:rPr>
          <w:rFonts w:hint="eastAsia"/>
        </w:rPr>
        <w:t>2</w:t>
      </w:r>
      <w:r>
        <w:t>.2</w:t>
      </w:r>
      <w:r>
        <w:rPr>
          <w:rFonts w:hint="eastAsia"/>
        </w:rPr>
        <w:t>安全评估技术</w:t>
      </w:r>
      <w:bookmarkEnd w:id="37"/>
    </w:p>
    <w:p>
      <w:pPr>
        <w:ind w:firstLine="480"/>
        <w:rPr>
          <w:kern w:val="0"/>
        </w:rPr>
      </w:pPr>
      <w:r>
        <w:rPr>
          <w:rFonts w:hint="eastAsia"/>
          <w:kern w:val="0"/>
        </w:rPr>
        <w:t>目前，主流的入侵检测系统主要分为两种类型：基于网络的入侵检测系统和基于主机的入侵检测系统。它们的区别在于部署位置和数据源。基于网络的入侵检测系统部署在网络中，数据源是网络数据包；而基于主机的入侵检测系统部署在主机上，数据源是主机的审计日志。而常见的异常检测方法包括统计、规则、数据挖掘和机器学习。这些方法用于分析网络数据包，并检测其中的异常行为，以识别潜在的入侵活动。</w:t>
      </w:r>
    </w:p>
    <w:p>
      <w:pPr>
        <w:ind w:firstLine="480"/>
        <w:rPr>
          <w:kern w:val="0"/>
        </w:rPr>
      </w:pPr>
      <w:r>
        <w:rPr>
          <w:rFonts w:hint="eastAsia"/>
          <w:kern w:val="0"/>
        </w:rPr>
        <w:t>在本文中，主要关注基于网络的入侵检测系统，并设计相关实验。</w:t>
      </w:r>
    </w:p>
    <w:p>
      <w:pPr>
        <w:pStyle w:val="43"/>
      </w:pPr>
      <w:bookmarkStart w:id="38" w:name="_Toc139120027"/>
      <w:r>
        <w:t xml:space="preserve">2.2.1 </w:t>
      </w:r>
      <w:r>
        <w:rPr>
          <w:rFonts w:hint="eastAsia"/>
        </w:rPr>
        <w:t>基于统计的异常检测</w:t>
      </w:r>
      <w:bookmarkEnd w:id="38"/>
    </w:p>
    <w:p>
      <w:pPr>
        <w:ind w:firstLine="480"/>
        <w:rPr>
          <w:kern w:val="0"/>
        </w:rPr>
      </w:pPr>
      <w:r>
        <w:rPr>
          <w:rFonts w:hint="eastAsia"/>
          <w:kern w:val="0"/>
        </w:rPr>
        <w:t>在统计方法中，入侵检测系统通过跟踪系统中的对象（如网络流量、主机活动等）的动态行为来生成配置文件。这些配置文件描述了对象的正常行为模式，包括其使用的协议、端口、频率、大小等信息。</w:t>
      </w:r>
    </w:p>
    <w:p>
      <w:pPr>
        <w:ind w:firstLine="480"/>
        <w:rPr>
          <w:kern w:val="0"/>
        </w:rPr>
      </w:pPr>
      <w:r>
        <w:rPr>
          <w:rFonts w:hint="eastAsia"/>
          <w:kern w:val="0"/>
        </w:rPr>
        <w:t>当入侵检测系统检测到新的事件或对象时，它会将其与配置文件进行比对。比对的结果可以给出该事件或对象的异常程度值，用于判断是否存在潜在的入侵活动。较高的异常程度值表示较大的可能性是恶意或异常行为，需要进一步的分析和响应。通过比对检测数据与配置文件，统计方法能够帮助入侵检测系统识别出与正常行为模式不一致的行为，从而提供潜在的入侵检测和警报</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_Ref135578688 \n \h</w:instrText>
      </w:r>
      <w:r>
        <w:rPr>
          <w:kern w:val="0"/>
          <w:vertAlign w:val="superscript"/>
        </w:rPr>
        <w:instrText xml:space="preserve">  \* MERGEFORMAT </w:instrText>
      </w:r>
      <w:r>
        <w:rPr>
          <w:kern w:val="0"/>
          <w:vertAlign w:val="superscript"/>
        </w:rPr>
        <w:fldChar w:fldCharType="separate"/>
      </w:r>
      <w:r>
        <w:rPr>
          <w:kern w:val="0"/>
          <w:vertAlign w:val="superscript"/>
        </w:rPr>
        <w:t>[24]</w:t>
      </w:r>
      <w:r>
        <w:rPr>
          <w:kern w:val="0"/>
          <w:vertAlign w:val="superscript"/>
        </w:rPr>
        <w:fldChar w:fldCharType="end"/>
      </w:r>
      <w:r>
        <w:rPr>
          <w:rFonts w:hint="eastAsia"/>
          <w:kern w:val="0"/>
        </w:rPr>
        <w:t>。</w:t>
      </w:r>
    </w:p>
    <w:p>
      <w:pPr>
        <w:ind w:firstLine="480"/>
        <w:rPr>
          <w:kern w:val="0"/>
        </w:rPr>
      </w:pPr>
      <w:r>
        <w:rPr>
          <w:rFonts w:hint="eastAsia"/>
          <w:kern w:val="0"/>
        </w:rPr>
        <w:t>统计方法的优点是它可以通过自适应学习来识别正常用户的行为特征，从而比专家更敏锐地察觉到异常。这使得入侵检测系统能够更早地进行预警并采取相应的处理措施。</w:t>
      </w:r>
    </w:p>
    <w:p>
      <w:pPr>
        <w:ind w:firstLine="480"/>
        <w:rPr>
          <w:kern w:val="0"/>
        </w:rPr>
      </w:pPr>
      <w:r>
        <w:rPr>
          <w:rFonts w:hint="eastAsia"/>
          <w:kern w:val="0"/>
        </w:rPr>
        <w:t>然而，统计方法也存在一些缺点。在学习正常用户行为特征时，如果有网络入侵活动发生，统计方法可能将其误认为是正常流量并进行学习。这可能导致最终的入侵检测将该种入侵方式视为用户的正常行为，从而无法正确地识别入侵活动。</w:t>
      </w:r>
    </w:p>
    <w:p>
      <w:pPr>
        <w:ind w:firstLine="480"/>
        <w:rPr>
          <w:kern w:val="0"/>
        </w:rPr>
      </w:pPr>
      <w:r>
        <w:rPr>
          <w:rFonts w:hint="eastAsia"/>
          <w:kern w:val="0"/>
        </w:rPr>
        <w:t>统计方法需要在学习和识别过程中精确地区分正常行为和异常行为，以避免误判和漏报的情况发生。因此，在设计和使用入侵检测系统时，需要考虑综合多种方法和技术，以提高检测的准确性和可靠性</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_Ref135578799 \n \h</w:instrText>
      </w:r>
      <w:r>
        <w:rPr>
          <w:kern w:val="0"/>
          <w:vertAlign w:val="superscript"/>
        </w:rPr>
        <w:instrText xml:space="preserve">  \* MERGEFORMAT </w:instrText>
      </w:r>
      <w:r>
        <w:rPr>
          <w:kern w:val="0"/>
          <w:vertAlign w:val="superscript"/>
        </w:rPr>
        <w:fldChar w:fldCharType="separate"/>
      </w:r>
      <w:r>
        <w:rPr>
          <w:kern w:val="0"/>
          <w:vertAlign w:val="superscript"/>
        </w:rPr>
        <w:t>[25]</w:t>
      </w:r>
      <w:r>
        <w:rPr>
          <w:kern w:val="0"/>
          <w:vertAlign w:val="superscript"/>
        </w:rPr>
        <w:fldChar w:fldCharType="end"/>
      </w:r>
      <w:r>
        <w:rPr>
          <w:rFonts w:hint="eastAsia"/>
          <w:kern w:val="0"/>
        </w:rPr>
        <w:t>。而入侵检测系统所面临的挑战之一是确定应该监控哪些数据，以及学习哪些性能来实现完美的正常与异常划分。入侵检测系统通常需要结合其他方法，如行为分析、基于规则的检测、机器学习等技术，以提高检测的准确性和覆盖范围</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_Ref135578944 \n \h</w:instrText>
      </w:r>
      <w:r>
        <w:rPr>
          <w:kern w:val="0"/>
          <w:vertAlign w:val="superscript"/>
        </w:rPr>
        <w:instrText xml:space="preserve">  \* MERGEFORMAT </w:instrText>
      </w:r>
      <w:r>
        <w:rPr>
          <w:kern w:val="0"/>
          <w:vertAlign w:val="superscript"/>
        </w:rPr>
        <w:fldChar w:fldCharType="separate"/>
      </w:r>
      <w:r>
        <w:rPr>
          <w:kern w:val="0"/>
          <w:vertAlign w:val="superscript"/>
        </w:rPr>
        <w:t>[26]</w:t>
      </w:r>
      <w:r>
        <w:rPr>
          <w:kern w:val="0"/>
          <w:vertAlign w:val="superscript"/>
        </w:rPr>
        <w:fldChar w:fldCharType="end"/>
      </w:r>
      <w:r>
        <w:rPr>
          <w:rFonts w:hint="eastAsia"/>
          <w:kern w:val="0"/>
        </w:rPr>
        <w:t>。</w:t>
      </w:r>
    </w:p>
    <w:p>
      <w:pPr>
        <w:pStyle w:val="43"/>
      </w:pPr>
      <w:bookmarkStart w:id="39" w:name="_Toc139120028"/>
      <w:r>
        <w:rPr>
          <w:rFonts w:hint="eastAsia"/>
        </w:rPr>
        <w:t>2</w:t>
      </w:r>
      <w:r>
        <w:t xml:space="preserve">.2.2 </w:t>
      </w:r>
      <w:r>
        <w:rPr>
          <w:rFonts w:hint="eastAsia"/>
        </w:rPr>
        <w:t>基于规则的异常检测</w:t>
      </w:r>
      <w:bookmarkEnd w:id="39"/>
    </w:p>
    <w:p>
      <w:pPr>
        <w:ind w:firstLine="480"/>
        <w:rPr>
          <w:kern w:val="0"/>
        </w:rPr>
      </w:pPr>
      <w:r>
        <w:rPr>
          <w:rFonts w:hint="eastAsia"/>
          <w:kern w:val="0"/>
        </w:rPr>
        <w:t>规则匹配基于预定义的规则集，用于检测特定的恶意行为或攻击模式。这些规则通常由安全专家或研究人员根据已知的攻击特征和漏洞编写。基于规则的检测工作原理如下：</w:t>
      </w:r>
    </w:p>
    <w:p>
      <w:pPr>
        <w:numPr>
          <w:ilvl w:val="0"/>
          <w:numId w:val="6"/>
        </w:numPr>
        <w:ind w:firstLineChars="0"/>
        <w:rPr>
          <w:kern w:val="0"/>
        </w:rPr>
      </w:pPr>
      <w:r>
        <w:rPr>
          <w:rFonts w:hint="eastAsia"/>
          <w:kern w:val="0"/>
        </w:rPr>
        <w:t>规则定义：安全专家根据已知的攻击行为或恶意活动编写规则，规则通常包含与特定攻击相关的模式、行为或特征。</w:t>
      </w:r>
    </w:p>
    <w:p>
      <w:pPr>
        <w:numPr>
          <w:ilvl w:val="0"/>
          <w:numId w:val="6"/>
        </w:numPr>
        <w:ind w:firstLineChars="0"/>
        <w:rPr>
          <w:kern w:val="0"/>
        </w:rPr>
      </w:pPr>
      <w:r>
        <w:rPr>
          <w:rFonts w:hint="eastAsia"/>
          <w:kern w:val="0"/>
        </w:rPr>
        <w:t>规则匹配：入侵检测系统通过监控网络流量、主机日志或其他数据源，将收集到的数据与预定义的规则进行匹配。</w:t>
      </w:r>
    </w:p>
    <w:p>
      <w:pPr>
        <w:numPr>
          <w:ilvl w:val="0"/>
          <w:numId w:val="6"/>
        </w:numPr>
        <w:ind w:firstLineChars="0"/>
        <w:rPr>
          <w:kern w:val="0"/>
        </w:rPr>
      </w:pPr>
      <w:r>
        <w:rPr>
          <w:rFonts w:hint="eastAsia"/>
          <w:kern w:val="0"/>
        </w:rPr>
        <w:t>检测与警报：如果数据与任何规则匹配，入侵检测系统将触发警报，指示可能存在恶意活动或攻击。</w:t>
      </w:r>
    </w:p>
    <w:p>
      <w:pPr>
        <w:ind w:firstLine="480"/>
        <w:rPr>
          <w:kern w:val="0"/>
        </w:rPr>
      </w:pPr>
      <w:r>
        <w:rPr>
          <w:rFonts w:hint="eastAsia"/>
          <w:kern w:val="0"/>
        </w:rPr>
        <w:t>基于规则的检测方法的优点是其易于理解和实施，可以通过简单的逻辑进行判断。同时，其具有较高的可定制性，安全专家可以根据特定的需求和环境编写自定义规则，以适应特定的威胁和攻击情景。另外，基于规则的检测还可以进行实时监测，可以快速匹配和检测恶意活动，使得入侵检测系统能够及时发现和响应潜在的攻击。</w:t>
      </w:r>
    </w:p>
    <w:p>
      <w:pPr>
        <w:ind w:firstLine="480"/>
        <w:rPr>
          <w:kern w:val="0"/>
        </w:rPr>
      </w:pPr>
      <w:r>
        <w:rPr>
          <w:rFonts w:hint="eastAsia"/>
          <w:kern w:val="0"/>
        </w:rPr>
        <w:t>然而，基于规则的检测方法也存在一些限制。首先是它依赖已知的攻击特征，规则是基于已知的攻击模式编写的，对于新型的、未知的攻击可能无法有效检测。其次，如果规则定义不准确或过于广泛，可能会导致误报情况的发生，影响系统的可用性和操作效率。</w:t>
      </w:r>
    </w:p>
    <w:p>
      <w:pPr>
        <w:pStyle w:val="43"/>
      </w:pPr>
      <w:bookmarkStart w:id="40" w:name="_Toc139120029"/>
      <w:r>
        <w:rPr>
          <w:rFonts w:hint="eastAsia"/>
        </w:rPr>
        <w:t>2</w:t>
      </w:r>
      <w:r>
        <w:t xml:space="preserve">.2.3 </w:t>
      </w:r>
      <w:r>
        <w:rPr>
          <w:rFonts w:hint="eastAsia"/>
        </w:rPr>
        <w:t>基于机器学习的异常检测</w:t>
      </w:r>
      <w:bookmarkEnd w:id="40"/>
    </w:p>
    <w:p>
      <w:pPr>
        <w:ind w:firstLine="480"/>
        <w:rPr>
          <w:kern w:val="0"/>
        </w:rPr>
      </w:pPr>
      <w:r>
        <w:rPr>
          <w:rFonts w:hint="eastAsia"/>
          <w:kern w:val="0"/>
        </w:rPr>
        <w:t>网络入侵检测算法旨在区分恶意访问和正常访问，以维护网络安全。其中最简单的方法是通过对相应流量进行模式匹配，然后判断该流量是否是正常流量。该问题的本质是一个分类问题，即将其转化为恶意和正常访问的二分类问题。如果进一步确定恶意访问的类型，可以将该问题转化为多分类问题。其优点明显，基于模型预测可以很好地识别和适应用户的正常行为，同时无法像统计方法一样被入侵者利用。</w:t>
      </w:r>
    </w:p>
    <w:p>
      <w:pPr>
        <w:ind w:firstLine="480"/>
        <w:rPr>
          <w:kern w:val="0"/>
        </w:rPr>
      </w:pPr>
      <w:r>
        <w:rPr>
          <w:rFonts w:hint="eastAsia"/>
          <w:kern w:val="0"/>
        </w:rPr>
        <w:t>机器学习系统通过经过一段时间的学习，能够提升在特定任务上的性能表现。相较于传统的统计方法，机器学习更加注重对数据的处理和应用，通过不断进行预训练和更新模型的权重，可以提高其对新型攻击的识别能力</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_Ref135579060 \n \h</w:instrText>
      </w:r>
      <w:r>
        <w:rPr>
          <w:kern w:val="0"/>
          <w:vertAlign w:val="superscript"/>
        </w:rPr>
        <w:instrText xml:space="preserve">  \* MERGEFORMAT </w:instrText>
      </w:r>
      <w:r>
        <w:rPr>
          <w:kern w:val="0"/>
          <w:vertAlign w:val="superscript"/>
        </w:rPr>
        <w:fldChar w:fldCharType="separate"/>
      </w:r>
      <w:r>
        <w:rPr>
          <w:kern w:val="0"/>
          <w:vertAlign w:val="superscript"/>
        </w:rPr>
        <w:t>[27]</w:t>
      </w:r>
      <w:r>
        <w:rPr>
          <w:kern w:val="0"/>
          <w:vertAlign w:val="superscript"/>
        </w:rPr>
        <w:fldChar w:fldCharType="end"/>
      </w:r>
      <w:r>
        <w:rPr>
          <w:rFonts w:hint="eastAsia"/>
          <w:kern w:val="0"/>
        </w:rPr>
        <w:t>。</w:t>
      </w:r>
    </w:p>
    <w:p>
      <w:pPr>
        <w:ind w:firstLine="480"/>
        <w:rPr>
          <w:kern w:val="0"/>
        </w:rPr>
      </w:pPr>
      <w:r>
        <w:rPr>
          <w:rFonts w:hint="eastAsia"/>
          <w:kern w:val="0"/>
        </w:rPr>
        <w:t>机器学习模型的学习和分类性能在许多领域已经得到验证，利用机器学习的方法可以自适应地学习数据中用户的正常行为的相关特征。其优点是检测的准确率较高，能够检测出之前未遇到的入侵行为，而且机器学习算法众多，能够覆盖很多异常检测场景的需求。</w:t>
      </w:r>
    </w:p>
    <w:p>
      <w:pPr>
        <w:ind w:firstLine="480"/>
        <w:rPr>
          <w:kern w:val="0"/>
        </w:rPr>
      </w:pPr>
      <w:r>
        <w:rPr>
          <w:rFonts w:hint="eastAsia"/>
          <w:kern w:val="0"/>
        </w:rPr>
        <w:t>然而，机器学习也有一定的局限性，例如训练数据决定了机器模型的性能，这与基于统计的方法一样，决定哪些类型、哪些信息的数据作为训练数据是模型入侵检测性能的关键</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_Ref135578944 \n \h</w:instrText>
      </w:r>
      <w:r>
        <w:rPr>
          <w:kern w:val="0"/>
          <w:vertAlign w:val="superscript"/>
        </w:rPr>
        <w:instrText xml:space="preserve">  \* MERGEFORMAT </w:instrText>
      </w:r>
      <w:r>
        <w:rPr>
          <w:kern w:val="0"/>
          <w:vertAlign w:val="superscript"/>
        </w:rPr>
        <w:fldChar w:fldCharType="separate"/>
      </w:r>
      <w:r>
        <w:rPr>
          <w:kern w:val="0"/>
          <w:vertAlign w:val="superscript"/>
        </w:rPr>
        <w:t>[26]</w:t>
      </w:r>
      <w:r>
        <w:rPr>
          <w:kern w:val="0"/>
          <w:vertAlign w:val="superscript"/>
        </w:rPr>
        <w:fldChar w:fldCharType="end"/>
      </w:r>
      <w:r>
        <w:rPr>
          <w:rFonts w:hint="eastAsia"/>
          <w:kern w:val="0"/>
        </w:rPr>
        <w:t>。</w:t>
      </w:r>
    </w:p>
    <w:p>
      <w:pPr>
        <w:pStyle w:val="43"/>
      </w:pPr>
      <w:bookmarkStart w:id="41" w:name="_Toc139120030"/>
      <w:r>
        <w:rPr>
          <w:rFonts w:hint="eastAsia"/>
        </w:rPr>
        <w:t>2</w:t>
      </w:r>
      <w:r>
        <w:t xml:space="preserve">.2.4 </w:t>
      </w:r>
      <w:r>
        <w:rPr>
          <w:rFonts w:hint="eastAsia"/>
        </w:rPr>
        <w:t>基于数据挖掘的异常检测</w:t>
      </w:r>
      <w:bookmarkEnd w:id="41"/>
    </w:p>
    <w:p>
      <w:pPr>
        <w:ind w:firstLine="480"/>
        <w:rPr>
          <w:kern w:val="0"/>
        </w:rPr>
      </w:pPr>
      <w:r>
        <w:rPr>
          <w:rFonts w:hint="eastAsia"/>
          <w:kern w:val="0"/>
        </w:rPr>
        <w:t>数据挖掘技术在异常检测方面扮演着重要的角色，有助于提升异常检测模型的性能表现。在异常检测中，一种常见的搜索算法是遗传算法，其具有灵活性和鲁棒性的特点，能够在多个尺度范围内寻找最优解</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_Ref135579294 \n \h</w:instrText>
      </w:r>
      <w:r>
        <w:rPr>
          <w:kern w:val="0"/>
          <w:vertAlign w:val="superscript"/>
        </w:rPr>
        <w:instrText xml:space="preserve">  \* MERGEFORMAT </w:instrText>
      </w:r>
      <w:r>
        <w:rPr>
          <w:kern w:val="0"/>
          <w:vertAlign w:val="superscript"/>
        </w:rPr>
        <w:fldChar w:fldCharType="separate"/>
      </w:r>
      <w:r>
        <w:rPr>
          <w:kern w:val="0"/>
          <w:vertAlign w:val="superscript"/>
        </w:rPr>
        <w:t>[28]</w:t>
      </w:r>
      <w:r>
        <w:rPr>
          <w:kern w:val="0"/>
          <w:vertAlign w:val="superscript"/>
        </w:rPr>
        <w:fldChar w:fldCharType="end"/>
      </w:r>
      <w:r>
        <w:rPr>
          <w:rFonts w:hint="eastAsia"/>
          <w:kern w:val="0"/>
        </w:rPr>
        <w:t>。除此之外，聚类是另一种广泛应用于异常检测的方法，其通过对样本进行分组和归类，能够自动发现高维数据中的分类规律。聚类在异常检测中可以采用未标记的正常和攻击样本数据进行模型训练，也可以使用普通样本通过训练模型生成活动的配置文件。通过聚类后形成的簇大小可以用来判断样本数据的类别，大簇通常代表正常数据，而小簇则可能代表攻击数据</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_Ref135579312 \n \h</w:instrText>
      </w:r>
      <w:r>
        <w:rPr>
          <w:kern w:val="0"/>
          <w:vertAlign w:val="superscript"/>
        </w:rPr>
        <w:instrText xml:space="preserve">  \* MERGEFORMAT </w:instrText>
      </w:r>
      <w:r>
        <w:rPr>
          <w:kern w:val="0"/>
          <w:vertAlign w:val="superscript"/>
        </w:rPr>
        <w:fldChar w:fldCharType="separate"/>
      </w:r>
      <w:r>
        <w:rPr>
          <w:kern w:val="0"/>
          <w:vertAlign w:val="superscript"/>
        </w:rPr>
        <w:t>[29]</w:t>
      </w:r>
      <w:r>
        <w:rPr>
          <w:kern w:val="0"/>
          <w:vertAlign w:val="superscript"/>
        </w:rPr>
        <w:fldChar w:fldCharType="end"/>
      </w:r>
      <w:r>
        <w:rPr>
          <w:rFonts w:hint="eastAsia"/>
          <w:kern w:val="0"/>
        </w:rPr>
        <w:t>。</w:t>
      </w:r>
    </w:p>
    <w:p>
      <w:pPr>
        <w:ind w:firstLine="480"/>
        <w:rPr>
          <w:kern w:val="0"/>
        </w:rPr>
      </w:pPr>
      <w:r>
        <w:rPr>
          <w:rFonts w:hint="eastAsia"/>
          <w:kern w:val="0"/>
        </w:rPr>
        <w:t>通过数据挖掘技术，异常检测模型能够从大量的数据中发现潜在的异常模式和行为，进而提高对异常的识别能力。这种方法可以帮助安全专业人员更准确地检测和应对不断变化的网络攻击和异常行为，提升整体的网络安全水平。</w:t>
      </w:r>
    </w:p>
    <w:p>
      <w:pPr>
        <w:pStyle w:val="39"/>
      </w:pPr>
      <w:bookmarkStart w:id="42" w:name="_Toc139120031"/>
      <w:r>
        <w:rPr>
          <w:rFonts w:hint="eastAsia"/>
        </w:rPr>
        <w:t>2</w:t>
      </w:r>
      <w:r>
        <w:t>.3</w:t>
      </w:r>
      <w:r>
        <w:rPr>
          <w:rFonts w:hint="eastAsia"/>
        </w:rPr>
        <w:t>网络安全相关数据集</w:t>
      </w:r>
      <w:bookmarkEnd w:id="42"/>
    </w:p>
    <w:p>
      <w:pPr>
        <w:ind w:firstLine="480"/>
        <w:rPr>
          <w:kern w:val="0"/>
        </w:rPr>
      </w:pPr>
      <w:r>
        <w:rPr>
          <w:rFonts w:hint="eastAsia"/>
          <w:kern w:val="0"/>
        </w:rPr>
        <w:t>网络安全数据集在评估和改进网络安全技术、算法和解决方案方面起着关键作用。它们为研究人员、安全专家和组织提供了一个标准化和实际的基础，用于测试和验证安全性能，发现新的威胁，并提供更好的保护措施。</w:t>
      </w:r>
    </w:p>
    <w:p>
      <w:pPr>
        <w:numPr>
          <w:ilvl w:val="0"/>
          <w:numId w:val="7"/>
        </w:numPr>
        <w:ind w:firstLineChars="0"/>
        <w:rPr>
          <w:kern w:val="0"/>
        </w:rPr>
      </w:pPr>
      <w:r>
        <w:rPr>
          <w:rFonts w:hint="eastAsia"/>
          <w:kern w:val="0"/>
        </w:rPr>
        <w:t>训练和测试模型：网络安全数据集提供了丰富的网络流量和入侵行为数据，可用于训练和测试入侵检测系统、安全分析算法和其他网络安全模型。使用真实的网络数据进行训练可以提高模型的准确性和鲁棒性。</w:t>
      </w:r>
    </w:p>
    <w:p>
      <w:pPr>
        <w:numPr>
          <w:ilvl w:val="0"/>
          <w:numId w:val="7"/>
        </w:numPr>
        <w:ind w:firstLineChars="0"/>
        <w:rPr>
          <w:kern w:val="0"/>
        </w:rPr>
      </w:pPr>
      <w:r>
        <w:rPr>
          <w:rFonts w:hint="eastAsia"/>
          <w:kern w:val="0"/>
        </w:rPr>
        <w:t>评估算法性能：这些数据集可以作为评估不同入侵检测算法性能的基准。研究人员和安全专家可以使用这些数据集来比较不同算法在检测和识别各种网络攻击方面的性能。通过对算法的准确性、召回率、误报率等指标进行评估，可以选择最适合特定应用场景的算法。</w:t>
      </w:r>
    </w:p>
    <w:p>
      <w:pPr>
        <w:numPr>
          <w:ilvl w:val="0"/>
          <w:numId w:val="7"/>
        </w:numPr>
        <w:ind w:firstLineChars="0"/>
        <w:rPr>
          <w:kern w:val="0"/>
        </w:rPr>
      </w:pPr>
      <w:r>
        <w:rPr>
          <w:rFonts w:hint="eastAsia"/>
          <w:kern w:val="0"/>
        </w:rPr>
        <w:t>发现新的威胁：网络安全数据集中包含多种类型的网络入侵行为和攻击模式。研究人员可以通过对这些数据进行分析和挖掘，发现新的威胁和攻击技术。通过深入分析数据集，可以识别新的入侵模式和漏洞，并改进现有的安全防护措施。</w:t>
      </w:r>
    </w:p>
    <w:p>
      <w:pPr>
        <w:numPr>
          <w:ilvl w:val="0"/>
          <w:numId w:val="7"/>
        </w:numPr>
        <w:ind w:firstLineChars="0"/>
        <w:rPr>
          <w:kern w:val="0"/>
        </w:rPr>
      </w:pPr>
      <w:r>
        <w:rPr>
          <w:rFonts w:hint="eastAsia"/>
          <w:kern w:val="0"/>
        </w:rPr>
        <w:t>验证安全解决方案：这些数据集可以用于验证和评估安全解决方案的有效性。例如，网络设备厂商可以使用这些数据集来测试其防火墙、入侵检测系统和其他安全产品的性能。通过在真实的网络流量上进行测试，可以验证这些解决方案的功能和可靠性。</w:t>
      </w:r>
    </w:p>
    <w:p>
      <w:pPr>
        <w:ind w:firstLine="480"/>
        <w:rPr>
          <w:kern w:val="0"/>
        </w:rPr>
      </w:pPr>
      <w:r>
        <w:rPr>
          <w:rFonts w:hint="eastAsia"/>
          <w:kern w:val="0"/>
        </w:rPr>
        <w:t>下面介绍一些网络安全领域常用的数据集。</w:t>
      </w:r>
    </w:p>
    <w:p>
      <w:pPr>
        <w:pStyle w:val="43"/>
      </w:pPr>
      <w:bookmarkStart w:id="43" w:name="_Toc139120032"/>
      <w:r>
        <w:rPr>
          <w:rFonts w:hint="eastAsia"/>
        </w:rPr>
        <w:t>2</w:t>
      </w:r>
      <w:r>
        <w:t>.3.1 UNSW-NB15</w:t>
      </w:r>
      <w:bookmarkEnd w:id="43"/>
    </w:p>
    <w:p>
      <w:pPr>
        <w:ind w:firstLine="480"/>
        <w:rPr>
          <w:kern w:val="0"/>
        </w:rPr>
      </w:pPr>
      <w:r>
        <w:rPr>
          <w:rFonts w:hint="eastAsia"/>
          <w:kern w:val="0"/>
        </w:rPr>
        <w:t>UNSW-NB15是一种广泛使用的网络入侵检测数据集，用于评估和研究入侵检测系统的性能和效果。该数据集由悉尼科技大学（University of New South Wales）的网络安全实验室创建，并于2015年发布。其主要特点如下：</w:t>
      </w:r>
    </w:p>
    <w:p>
      <w:pPr>
        <w:numPr>
          <w:ilvl w:val="0"/>
          <w:numId w:val="8"/>
        </w:numPr>
        <w:ind w:firstLineChars="0"/>
        <w:rPr>
          <w:kern w:val="0"/>
        </w:rPr>
      </w:pPr>
      <w:r>
        <w:rPr>
          <w:rFonts w:hint="eastAsia"/>
          <w:kern w:val="0"/>
        </w:rPr>
        <w:t>数据收集：UNSW-NB15数据集是通过捕获和记录真实网络流量而创建的。数据来自悉尼科技大学的实际网络环境，包括正常的网络活动和多种类型的网络攻击行为。</w:t>
      </w:r>
    </w:p>
    <w:p>
      <w:pPr>
        <w:numPr>
          <w:ilvl w:val="0"/>
          <w:numId w:val="8"/>
        </w:numPr>
        <w:ind w:firstLineChars="0"/>
        <w:rPr>
          <w:kern w:val="0"/>
        </w:rPr>
      </w:pPr>
      <w:r>
        <w:rPr>
          <w:rFonts w:hint="eastAsia"/>
          <w:kern w:val="0"/>
        </w:rPr>
        <w:t>数据规模：该数据集包含超过2千万个网络连接记录，覆盖了近一个月的网络流量。数据集中包含了全面的网络活动，包括多种类型的攻击行为和正常的网络传输。</w:t>
      </w:r>
    </w:p>
    <w:p>
      <w:pPr>
        <w:numPr>
          <w:ilvl w:val="0"/>
          <w:numId w:val="8"/>
        </w:numPr>
        <w:ind w:firstLineChars="0"/>
        <w:rPr>
          <w:kern w:val="0"/>
        </w:rPr>
      </w:pPr>
      <w:r>
        <w:rPr>
          <w:rFonts w:hint="eastAsia"/>
          <w:kern w:val="0"/>
        </w:rPr>
        <w:t>攻击类型：UNSW-NB15数据集包含了43种不同类型的网络攻击，涵盖了常见的入侵行为，如拒绝服务（</w:t>
      </w:r>
      <w:r>
        <w:rPr>
          <w:kern w:val="0"/>
        </w:rPr>
        <w:t>DoS</w:t>
      </w:r>
      <w:r>
        <w:rPr>
          <w:rFonts w:hint="eastAsia"/>
          <w:kern w:val="0"/>
        </w:rPr>
        <w:t>）、扫描、恶意软件和僵尸网络等，每种攻击类型都经过了详细的分类和标记。</w:t>
      </w:r>
    </w:p>
    <w:p>
      <w:pPr>
        <w:numPr>
          <w:ilvl w:val="0"/>
          <w:numId w:val="8"/>
        </w:numPr>
        <w:ind w:firstLineChars="0"/>
        <w:rPr>
          <w:kern w:val="0"/>
        </w:rPr>
      </w:pPr>
      <w:r>
        <w:rPr>
          <w:rFonts w:hint="eastAsia"/>
          <w:kern w:val="0"/>
        </w:rPr>
        <w:t>数据特征：该数据集提供了大量的网络流量特征，包括传输协议、源IP地址、目标IP地址、源端口、目标端口、流量统计指标、包长度等。这些特征可以用于构建入侵检测系统，并分析和识别各种攻击行为。</w:t>
      </w:r>
    </w:p>
    <w:p>
      <w:pPr>
        <w:numPr>
          <w:ilvl w:val="0"/>
          <w:numId w:val="8"/>
        </w:numPr>
        <w:ind w:firstLineChars="0"/>
        <w:rPr>
          <w:kern w:val="0"/>
        </w:rPr>
      </w:pPr>
      <w:r>
        <w:rPr>
          <w:rFonts w:hint="eastAsia"/>
          <w:kern w:val="0"/>
        </w:rPr>
        <w:t>数据集划分：UNSW-NB15数据集根据时间划分为训练集和测试集。训练集包含了大部分的数据记录，用于模型的训练和参数调优。测试集用于评估模型的性能和泛化能力。</w:t>
      </w:r>
    </w:p>
    <w:p>
      <w:pPr>
        <w:ind w:firstLine="480"/>
        <w:rPr>
          <w:kern w:val="0"/>
        </w:rPr>
      </w:pPr>
      <w:r>
        <w:rPr>
          <w:rFonts w:hint="eastAsia"/>
          <w:kern w:val="0"/>
        </w:rPr>
        <w:t>通过使用UNSW-NB15数据集，研究人员和安全专家可以进行入侵检测算法的评估和比较，提升入侵检测系统的性能，并探索新的入侵模式和威胁。该数据集的丰富性和实际性使其成为网络安全研究和实践中重要的资源。</w:t>
      </w:r>
    </w:p>
    <w:p>
      <w:pPr>
        <w:pStyle w:val="43"/>
      </w:pPr>
      <w:bookmarkStart w:id="44" w:name="_Toc139120033"/>
      <w:r>
        <w:rPr>
          <w:rFonts w:hint="eastAsia"/>
        </w:rPr>
        <w:t>2</w:t>
      </w:r>
      <w:r>
        <w:t>.3.2 KDD CUP 1999</w:t>
      </w:r>
      <w:bookmarkEnd w:id="44"/>
    </w:p>
    <w:p>
      <w:pPr>
        <w:ind w:firstLine="480"/>
        <w:rPr>
          <w:kern w:val="0"/>
        </w:rPr>
      </w:pPr>
      <w:r>
        <w:rPr>
          <w:rFonts w:hint="eastAsia"/>
          <w:kern w:val="0"/>
        </w:rPr>
        <w:t>KDD CUP 1999是一个经典的网络入侵检测数据集，被广泛应用于研究和评估入侵检测系统。它是1999年国际知识发现与数据挖掘竞赛（Knowledge Discovery and Data Mining, KDD）的数据集，由美国加州大学欧文分校（University of California, Irvine）的计算机科学系提供。其主要特点如下：</w:t>
      </w:r>
    </w:p>
    <w:p>
      <w:pPr>
        <w:pStyle w:val="53"/>
        <w:numPr>
          <w:ilvl w:val="0"/>
          <w:numId w:val="9"/>
        </w:numPr>
        <w:ind w:firstLineChars="0"/>
        <w:rPr>
          <w:kern w:val="0"/>
        </w:rPr>
      </w:pPr>
      <w:r>
        <w:rPr>
          <w:rFonts w:hint="eastAsia"/>
          <w:kern w:val="0"/>
        </w:rPr>
        <w:t>数据收集：KDD CUP 1999数据集是通过模拟一个仿真网络环境进行数据收集而创建的。数据集模拟了一个真实的网络环境，并包含了各种网络连接和传输。</w:t>
      </w:r>
    </w:p>
    <w:p>
      <w:pPr>
        <w:pStyle w:val="53"/>
        <w:numPr>
          <w:ilvl w:val="0"/>
          <w:numId w:val="9"/>
        </w:numPr>
        <w:ind w:firstLineChars="0"/>
        <w:rPr>
          <w:kern w:val="0"/>
        </w:rPr>
      </w:pPr>
      <w:r>
        <w:rPr>
          <w:rFonts w:hint="eastAsia"/>
          <w:kern w:val="0"/>
        </w:rPr>
        <w:t>数据规模：该数据集包含约4百万个网络连接记录。这些记录涵盖了多种类型的网络活动，包括正常的网络传输和不同类型的入侵行为。</w:t>
      </w:r>
    </w:p>
    <w:p>
      <w:pPr>
        <w:pStyle w:val="53"/>
        <w:numPr>
          <w:ilvl w:val="0"/>
          <w:numId w:val="9"/>
        </w:numPr>
        <w:ind w:firstLineChars="0"/>
        <w:rPr>
          <w:kern w:val="0"/>
        </w:rPr>
      </w:pPr>
      <w:r>
        <w:rPr>
          <w:rFonts w:hint="eastAsia"/>
          <w:kern w:val="0"/>
        </w:rPr>
        <w:t>攻击类型：数据集中包含多种类型的网络攻击，包括拒绝服务（</w:t>
      </w:r>
      <w:r>
        <w:rPr>
          <w:kern w:val="0"/>
        </w:rPr>
        <w:t>DoS</w:t>
      </w:r>
      <w:r>
        <w:rPr>
          <w:rFonts w:hint="eastAsia"/>
          <w:kern w:val="0"/>
        </w:rPr>
        <w:t>）、远程登录（R2L）、用户到root（U2R）和探测（Probing）等。每种攻击类型都经过了详细的分类和标记。</w:t>
      </w:r>
    </w:p>
    <w:p>
      <w:pPr>
        <w:pStyle w:val="53"/>
        <w:numPr>
          <w:ilvl w:val="0"/>
          <w:numId w:val="9"/>
        </w:numPr>
        <w:ind w:firstLineChars="0"/>
        <w:rPr>
          <w:kern w:val="0"/>
        </w:rPr>
      </w:pPr>
      <w:r>
        <w:rPr>
          <w:rFonts w:hint="eastAsia"/>
          <w:kern w:val="0"/>
        </w:rPr>
        <w:t>数据特征：KDD CUP 1999数据集包含大量的网络连接特征，如传输协议、源IP地址、目标IP地址、源端口、目标端口、持续时间、传输字节数等。这些特征可用于构建入侵检测系统，并分析和识别各种攻击行为。</w:t>
      </w:r>
    </w:p>
    <w:p>
      <w:pPr>
        <w:pStyle w:val="53"/>
        <w:numPr>
          <w:ilvl w:val="0"/>
          <w:numId w:val="9"/>
        </w:numPr>
        <w:ind w:firstLineChars="0"/>
        <w:rPr>
          <w:kern w:val="0"/>
        </w:rPr>
      </w:pPr>
      <w:r>
        <w:rPr>
          <w:rFonts w:hint="eastAsia"/>
          <w:kern w:val="0"/>
        </w:rPr>
        <w:t>数据集划分：KDD CUP 1999数据集被划分为训练集、测试集和评估集。训练集用于模型的训练和参数调优，测试集用于评估模型在未见过的数据上的性能，评估集则用于最终的性能评估和比较。</w:t>
      </w:r>
    </w:p>
    <w:p>
      <w:pPr>
        <w:ind w:firstLine="480"/>
        <w:rPr>
          <w:kern w:val="0"/>
        </w:rPr>
      </w:pPr>
      <w:r>
        <w:rPr>
          <w:rFonts w:hint="eastAsia"/>
          <w:kern w:val="0"/>
        </w:rPr>
        <w:t>KDD CUP 1999数据集的丰富性和实用性使其成为入侵检测系统研究和评估的重要基准。研究人员和安全专家可以使用这个数据集来开发新的算法、评估系统性能，并提供更强大的网络安全保护措施。</w:t>
      </w:r>
    </w:p>
    <w:p>
      <w:pPr>
        <w:pStyle w:val="43"/>
      </w:pPr>
      <w:bookmarkStart w:id="45" w:name="_Toc139120034"/>
      <w:r>
        <w:t>2.3.3 CIC-IDS2017</w:t>
      </w:r>
      <w:bookmarkEnd w:id="45"/>
    </w:p>
    <w:p>
      <w:pPr>
        <w:ind w:firstLine="480"/>
        <w:rPr>
          <w:kern w:val="0"/>
        </w:rPr>
      </w:pPr>
      <w:r>
        <w:rPr>
          <w:rFonts w:hint="eastAsia"/>
          <w:kern w:val="0"/>
        </w:rPr>
        <w:t>CICIDS2017</w:t>
      </w:r>
      <w:r>
        <w:rPr>
          <w:kern w:val="0"/>
        </w:rPr>
        <w:t xml:space="preserve"> </w:t>
      </w:r>
      <w:r>
        <w:rPr>
          <w:rFonts w:hint="eastAsia"/>
          <w:kern w:val="0"/>
        </w:rPr>
        <w:t>(Canadian Institute for Cybersecurity Intrusion Detection Evaluation Dataset 2017</w:t>
      </w:r>
      <w:r>
        <w:rPr>
          <w:kern w:val="0"/>
        </w:rPr>
        <w:t>)</w:t>
      </w:r>
      <w:r>
        <w:rPr>
          <w:kern w:val="0"/>
          <w:vertAlign w:val="superscript"/>
        </w:rPr>
        <w:fldChar w:fldCharType="begin" w:fldLock="1"/>
      </w:r>
      <w:r>
        <w:rPr>
          <w:kern w:val="0"/>
          <w:vertAlign w:val="superscript"/>
        </w:rPr>
        <w:instrText xml:space="preserve"> REF _Ref135579682 \n \h  \* MERGEFORMAT </w:instrText>
      </w:r>
      <w:r>
        <w:rPr>
          <w:kern w:val="0"/>
          <w:vertAlign w:val="superscript"/>
        </w:rPr>
        <w:fldChar w:fldCharType="separate"/>
      </w:r>
      <w:r>
        <w:rPr>
          <w:kern w:val="0"/>
          <w:vertAlign w:val="superscript"/>
        </w:rPr>
        <w:t>[30]</w:t>
      </w:r>
      <w:r>
        <w:rPr>
          <w:kern w:val="0"/>
          <w:vertAlign w:val="superscript"/>
        </w:rPr>
        <w:fldChar w:fldCharType="end"/>
      </w:r>
      <w:r>
        <w:rPr>
          <w:rFonts w:hint="eastAsia"/>
          <w:kern w:val="0"/>
        </w:rPr>
        <w:t>是一个广泛使用的网络入侵检测数据集，用于评估和研究入侵检测系统的性能。该数据集由加拿大网络安全研究院提供，包含了正常行为和14种典型的入侵网络数据流，符合真实的网络场景。</w:t>
      </w:r>
    </w:p>
    <w:p>
      <w:pPr>
        <w:ind w:firstLine="480"/>
        <w:rPr>
          <w:kern w:val="0"/>
        </w:rPr>
      </w:pPr>
      <w:r>
        <w:rPr>
          <w:rFonts w:hint="eastAsia"/>
          <w:kern w:val="0"/>
        </w:rPr>
        <w:t>CICIDS2017数据集提供了PCAP数据包文件和对应的网络流量特征数据CSV文件。它涵盖了Windows系统、Linux系统以及Mac OSX系统的流量数据，并具有丰富的协议类型。</w:t>
      </w:r>
    </w:p>
    <w:p>
      <w:pPr>
        <w:ind w:firstLine="0" w:firstLineChars="0"/>
      </w:pPr>
    </w:p>
    <w:p>
      <w:pPr>
        <w:ind w:firstLine="0" w:firstLineChars="0"/>
        <w:jc w:val="center"/>
        <w:rPr>
          <w:kern w:val="0"/>
        </w:rPr>
      </w:pP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fldLock="1"/>
      </w:r>
      <w:r>
        <w:instrText xml:space="preserve"> INCLUDEPICTURE  "https://article.biliimg.com/bfs/article/48a9ca74f83f72d59e3bcea4dc20e89b1d9c3445.png" \* MERGEFORMATINET </w:instrText>
      </w:r>
      <w:r>
        <w:fldChar w:fldCharType="separate"/>
      </w:r>
      <w:r>
        <w:fldChar w:fldCharType="begin"/>
      </w:r>
      <w:r>
        <w:instrText xml:space="preserve"> INCLUDEPICTURE  "https://article.biliimg.com/bfs/article/48a9ca74f83f72d59e3bcea4dc20e89b1d9c3445.png" \* MERGEFORMATINET </w:instrText>
      </w:r>
      <w:r>
        <w:fldChar w:fldCharType="separate"/>
      </w:r>
      <w:r>
        <w:fldChar w:fldCharType="begin"/>
      </w:r>
      <w:r>
        <w:instrText xml:space="preserve"> INCLUDEPICTURE  "https://article.biliimg.com/bfs/article/48a9ca74f83f72d59e3bcea4dc20e89b1d9c3445.png" \* MERGEFORMATINET </w:instrText>
      </w:r>
      <w:r>
        <w:fldChar w:fldCharType="separate"/>
      </w:r>
      <w:r>
        <w:pict>
          <v:shape id="_x0000_i1030" o:spt="75" type="#_x0000_t75" style="height:139.5pt;width:327.5pt;" filled="f" o:preferrelative="t" stroked="f" coordsize="21600,21600">
            <v:path/>
            <v:fill on="f" focussize="0,0"/>
            <v:stroke on="f" joinstyle="miter"/>
            <v:imagedata r:id="rId25" r:href="rId26"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形成CICIDS2017攻击网络模型架构</w:t>
      </w:r>
    </w:p>
    <w:p>
      <w:pPr>
        <w:ind w:firstLine="480"/>
        <w:rPr>
          <w:kern w:val="0"/>
        </w:rPr>
      </w:pPr>
    </w:p>
    <w:p>
      <w:pPr>
        <w:ind w:firstLine="480"/>
        <w:rPr>
          <w:kern w:val="0"/>
        </w:rPr>
      </w:pPr>
      <w:r>
        <w:rPr>
          <w:rFonts w:hint="eastAsia"/>
          <w:kern w:val="0"/>
        </w:rPr>
        <w:t>以前的IDS数据集无法涵盖构建可靠基准数据集所需的10条标准，包括：</w:t>
      </w:r>
    </w:p>
    <w:p>
      <w:pPr>
        <w:numPr>
          <w:ilvl w:val="0"/>
          <w:numId w:val="10"/>
        </w:numPr>
        <w:ind w:firstLineChars="0"/>
        <w:rPr>
          <w:kern w:val="0"/>
        </w:rPr>
      </w:pPr>
      <w:r>
        <w:rPr>
          <w:rFonts w:hint="eastAsia"/>
          <w:kern w:val="0"/>
        </w:rPr>
        <w:t>完整的网络配置：包括调制解调器、防火墙、交换机、路由器和多种操作系统（例如Windows、Ubuntu和Mac OSX）的组合。</w:t>
      </w:r>
    </w:p>
    <w:p>
      <w:pPr>
        <w:numPr>
          <w:ilvl w:val="0"/>
          <w:numId w:val="10"/>
        </w:numPr>
        <w:ind w:firstLineChars="0"/>
        <w:rPr>
          <w:kern w:val="0"/>
        </w:rPr>
      </w:pPr>
      <w:r>
        <w:rPr>
          <w:rFonts w:hint="eastAsia"/>
          <w:kern w:val="0"/>
        </w:rPr>
        <w:t>全面的流量内容：包括用户配置的代理、受害者网络中的12台不同计算机以及来自攻击网络的真实攻击。</w:t>
      </w:r>
    </w:p>
    <w:p>
      <w:pPr>
        <w:numPr>
          <w:ilvl w:val="0"/>
          <w:numId w:val="10"/>
        </w:numPr>
        <w:ind w:firstLineChars="0"/>
        <w:rPr>
          <w:kern w:val="0"/>
        </w:rPr>
      </w:pPr>
      <w:r>
        <w:rPr>
          <w:rFonts w:hint="eastAsia"/>
          <w:kern w:val="0"/>
        </w:rPr>
        <w:t>标记的数据集：包含了经过标记的正常和攻击数据。</w:t>
      </w:r>
    </w:p>
    <w:p>
      <w:pPr>
        <w:numPr>
          <w:ilvl w:val="0"/>
          <w:numId w:val="10"/>
        </w:numPr>
        <w:ind w:firstLineChars="0"/>
        <w:rPr>
          <w:kern w:val="0"/>
        </w:rPr>
      </w:pPr>
      <w:r>
        <w:rPr>
          <w:rFonts w:hint="eastAsia"/>
          <w:kern w:val="0"/>
        </w:rPr>
        <w:t>完整的交互：覆盖了两个不同网络和Internet之间的通信，包括内部局域网和不同内部局域网之间的通信。</w:t>
      </w:r>
    </w:p>
    <w:p>
      <w:pPr>
        <w:numPr>
          <w:ilvl w:val="0"/>
          <w:numId w:val="10"/>
        </w:numPr>
        <w:ind w:firstLineChars="0"/>
        <w:rPr>
          <w:kern w:val="0"/>
        </w:rPr>
      </w:pPr>
      <w:r>
        <w:rPr>
          <w:rFonts w:hint="eastAsia"/>
          <w:kern w:val="0"/>
        </w:rPr>
        <w:t>全面捕获：使用镜像端口（如分流系统），将所有流量完全捕获并记录在存储服务器上。。</w:t>
      </w:r>
    </w:p>
    <w:p>
      <w:pPr>
        <w:numPr>
          <w:ilvl w:val="0"/>
          <w:numId w:val="10"/>
        </w:numPr>
        <w:ind w:firstLineChars="0"/>
        <w:rPr>
          <w:kern w:val="0"/>
        </w:rPr>
      </w:pPr>
      <w:r>
        <w:rPr>
          <w:rFonts w:hint="eastAsia"/>
          <w:kern w:val="0"/>
        </w:rPr>
        <w:t>可用协议：支持所有常见的可用协议，例如HTTP、HTTPS、FTP、SSH和电子邮件协议</w:t>
      </w:r>
      <w:r>
        <w:rPr>
          <w:kern w:val="0"/>
        </w:rPr>
        <w:tab/>
      </w:r>
      <w:r>
        <w:rPr>
          <w:rFonts w:hint="eastAsia"/>
          <w:kern w:val="0"/>
        </w:rPr>
        <w:t>。</w:t>
      </w:r>
    </w:p>
    <w:p>
      <w:pPr>
        <w:numPr>
          <w:ilvl w:val="0"/>
          <w:numId w:val="10"/>
        </w:numPr>
        <w:ind w:firstLineChars="0"/>
        <w:rPr>
          <w:kern w:val="0"/>
        </w:rPr>
      </w:pPr>
      <w:r>
        <w:rPr>
          <w:rFonts w:hint="eastAsia"/>
          <w:kern w:val="0"/>
        </w:rPr>
        <w:t>攻击多样性：涵盖了基于2016年</w:t>
      </w:r>
      <w:r>
        <w:rPr>
          <w:kern w:val="0"/>
        </w:rPr>
        <w:t>mcafee</w:t>
      </w:r>
      <w:r>
        <w:rPr>
          <w:rFonts w:hint="eastAsia"/>
          <w:kern w:val="0"/>
        </w:rPr>
        <w:t>报告中最常见的攻击类型，例如Web攻击、暴力破解、</w:t>
      </w:r>
      <w:r>
        <w:rPr>
          <w:kern w:val="0"/>
        </w:rPr>
        <w:t>DoS</w:t>
      </w:r>
      <w:r>
        <w:rPr>
          <w:rFonts w:hint="eastAsia"/>
          <w:kern w:val="0"/>
        </w:rPr>
        <w:t>、</w:t>
      </w:r>
      <w:r>
        <w:rPr>
          <w:kern w:val="0"/>
        </w:rPr>
        <w:t>DDoS</w:t>
      </w:r>
      <w:r>
        <w:rPr>
          <w:rFonts w:hint="eastAsia"/>
          <w:kern w:val="0"/>
        </w:rPr>
        <w:t>、渗透、Heartbleed、僵尸网络和扫描。</w:t>
      </w:r>
    </w:p>
    <w:p>
      <w:pPr>
        <w:numPr>
          <w:ilvl w:val="0"/>
          <w:numId w:val="10"/>
        </w:numPr>
        <w:ind w:firstLineChars="0"/>
        <w:rPr>
          <w:kern w:val="0"/>
        </w:rPr>
      </w:pPr>
      <w:r>
        <w:rPr>
          <w:rFonts w:hint="eastAsia"/>
          <w:kern w:val="0"/>
        </w:rPr>
        <w:t>异构性：在攻击执行期间，捕获来自主交换机的网络流量，以及所有受害计算机的内存转储和系统调用。</w:t>
      </w:r>
    </w:p>
    <w:p>
      <w:pPr>
        <w:numPr>
          <w:ilvl w:val="0"/>
          <w:numId w:val="10"/>
        </w:numPr>
        <w:ind w:firstLineChars="0"/>
        <w:rPr>
          <w:kern w:val="0"/>
        </w:rPr>
      </w:pPr>
      <w:r>
        <w:rPr>
          <w:rFonts w:hint="eastAsia"/>
          <w:kern w:val="0"/>
        </w:rPr>
        <w:t>特征集：使用</w:t>
      </w:r>
      <w:r>
        <w:rPr>
          <w:kern w:val="0"/>
        </w:rPr>
        <w:t>cicflowmeter</w:t>
      </w:r>
      <w:r>
        <w:rPr>
          <w:rFonts w:hint="eastAsia"/>
          <w:kern w:val="0"/>
        </w:rPr>
        <w:t>从生成的网络流量中提取了80多个网络流量特征，并将网络流量数据集提供为CSV文件。</w:t>
      </w:r>
    </w:p>
    <w:p>
      <w:pPr>
        <w:ind w:left="480" w:firstLine="0" w:firstLineChars="0"/>
        <w:rPr>
          <w:kern w:val="0"/>
        </w:rPr>
      </w:pPr>
      <w:r>
        <w:rPr>
          <w:kern w:val="0"/>
        </w:rPr>
        <w:t>(10)</w:t>
      </w:r>
      <w:r>
        <w:rPr>
          <w:rFonts w:hint="eastAsia"/>
          <w:kern w:val="0"/>
        </w:rPr>
        <w:t>元数据：包括数据集的时间、攻击、流量和标签等元数据信息。</w:t>
      </w:r>
    </w:p>
    <w:p>
      <w:pPr>
        <w:ind w:firstLine="480"/>
        <w:rPr>
          <w:kern w:val="0"/>
        </w:rPr>
      </w:pPr>
      <w:r>
        <w:rPr>
          <w:rFonts w:hint="eastAsia"/>
          <w:kern w:val="0"/>
        </w:rPr>
        <w:t>CICIDS2017数据集基于真实场景收集，用于进行网络安全和异常检测的研究。该数据集中的正常流量部分通过脚本模拟人们日常的操作行为，例如发送电子邮件等常见活动。为了生成包含多种协议的正常行为流量数据包，模拟了25个用户的日常行为，包括HTTP、HTTPS、FTP等协议。而网络攻击流量数据部分则包含各种恶意样本，如拒绝服务攻击、SSH暴力破解、端口扫描以及Web攻击中的SQL注入、XSS等。这些攻击会导致用户IP地址的计算机产生相应的网络流量。数据集提供了一个基于真实场景的测试环境，有助于更好地理解和应对各种网络安全威胁。</w:t>
      </w:r>
    </w:p>
    <w:p>
      <w:pPr>
        <w:ind w:firstLine="480"/>
        <w:rPr>
          <w:kern w:val="0"/>
        </w:rPr>
      </w:pPr>
    </w:p>
    <w:p>
      <w:pPr>
        <w:pStyle w:val="51"/>
      </w:pPr>
      <w:bookmarkStart w:id="46" w:name="_Hlk135581215"/>
      <w:r>
        <w:rPr>
          <w:rFonts w:hint="eastAsia"/>
        </w:rPr>
        <w:t>表2</w:t>
      </w:r>
      <w:r>
        <w:t xml:space="preserve">-1  </w:t>
      </w:r>
      <w:r>
        <w:rPr>
          <w:rFonts w:hint="eastAsia"/>
        </w:rPr>
        <w:t>CICIDS2017数据集攻击标签说明及占比</w:t>
      </w:r>
    </w:p>
    <w:bookmarkEnd w:id="46"/>
    <w:tbl>
      <w:tblPr>
        <w:tblStyle w:val="17"/>
        <w:tblW w:w="8364" w:type="dxa"/>
        <w:tblInd w:w="195" w:type="dxa"/>
        <w:shd w:val="clear" w:color="auto" w:fill="FFFFFF"/>
        <w:tblLayout w:type="autofit"/>
        <w:tblCellMar>
          <w:top w:w="0" w:type="dxa"/>
          <w:left w:w="0" w:type="dxa"/>
          <w:bottom w:w="0" w:type="dxa"/>
          <w:right w:w="0" w:type="dxa"/>
        </w:tblCellMar>
      </w:tblPr>
      <w:tblGrid>
        <w:gridCol w:w="1300"/>
        <w:gridCol w:w="4477"/>
        <w:gridCol w:w="1407"/>
        <w:gridCol w:w="1180"/>
      </w:tblGrid>
      <w:tr>
        <w:tblPrEx>
          <w:shd w:val="clear" w:color="auto" w:fill="FFFFFF"/>
          <w:tblCellMar>
            <w:top w:w="0" w:type="dxa"/>
            <w:left w:w="0" w:type="dxa"/>
            <w:bottom w:w="0" w:type="dxa"/>
            <w:right w:w="0" w:type="dxa"/>
          </w:tblCellMar>
        </w:tblPrEx>
        <w:trPr>
          <w:trHeight w:val="20" w:hRule="atLeast"/>
          <w:tblHeader/>
        </w:trPr>
        <w:tc>
          <w:tcPr>
            <w:tcW w:w="1193"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攻击类别</w:t>
            </w:r>
          </w:p>
        </w:tc>
        <w:tc>
          <w:tcPr>
            <w:tcW w:w="3769"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说明</w:t>
            </w:r>
          </w:p>
        </w:tc>
        <w:tc>
          <w:tcPr>
            <w:tcW w:w="2126"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数据条数</w:t>
            </w:r>
          </w:p>
        </w:tc>
        <w:tc>
          <w:tcPr>
            <w:tcW w:w="1276"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占比</w:t>
            </w:r>
          </w:p>
        </w:tc>
      </w:tr>
      <w:tr>
        <w:tblPrEx>
          <w:shd w:val="clear" w:color="auto" w:fill="FFFFFF"/>
          <w:tblCellMar>
            <w:top w:w="0" w:type="dxa"/>
            <w:left w:w="0" w:type="dxa"/>
            <w:bottom w:w="0" w:type="dxa"/>
            <w:right w:w="0" w:type="dxa"/>
          </w:tblCellMar>
        </w:tblPrEx>
        <w:trPr>
          <w:trHeight w:val="20" w:hRule="atLeast"/>
        </w:trPr>
        <w:tc>
          <w:tcPr>
            <w:tcW w:w="1193"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BENIGN</w:t>
            </w:r>
          </w:p>
        </w:tc>
        <w:tc>
          <w:tcPr>
            <w:tcW w:w="3769"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正常流量</w:t>
            </w:r>
          </w:p>
        </w:tc>
        <w:tc>
          <w:tcPr>
            <w:tcW w:w="2126"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2273097</w:t>
            </w:r>
          </w:p>
        </w:tc>
        <w:tc>
          <w:tcPr>
            <w:tcW w:w="1276"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91.795%</w:t>
            </w:r>
          </w:p>
        </w:tc>
      </w:tr>
      <w:tr>
        <w:tblPrEx>
          <w:shd w:val="clear" w:color="auto" w:fill="FFFFFF"/>
          <w:tblCellMar>
            <w:top w:w="0" w:type="dxa"/>
            <w:left w:w="0" w:type="dxa"/>
            <w:bottom w:w="0" w:type="dxa"/>
            <w:right w:w="0" w:type="dxa"/>
          </w:tblCellMar>
        </w:tblPrEx>
        <w:trPr>
          <w:trHeight w:val="20" w:hRule="atLeast"/>
        </w:trPr>
        <w:tc>
          <w:tcPr>
            <w:tcW w:w="1193" w:type="dxa"/>
            <w:shd w:val="clear" w:color="auto" w:fill="FFFFFF" w:themeFill="background1"/>
            <w:tcMar>
              <w:top w:w="90" w:type="dxa"/>
              <w:left w:w="195" w:type="dxa"/>
              <w:bottom w:w="90" w:type="dxa"/>
              <w:right w:w="195" w:type="dxa"/>
            </w:tcMar>
            <w:vAlign w:val="center"/>
          </w:tcPr>
          <w:p>
            <w:pPr>
              <w:pStyle w:val="50"/>
            </w:pPr>
            <w:r>
              <w:rPr>
                <w:rFonts w:hint="eastAsia"/>
              </w:rPr>
              <w:t>DoS</w:t>
            </w:r>
          </w:p>
        </w:tc>
        <w:tc>
          <w:tcPr>
            <w:tcW w:w="3769" w:type="dxa"/>
            <w:shd w:val="clear" w:color="auto" w:fill="FFFFFF" w:themeFill="background1"/>
            <w:tcMar>
              <w:top w:w="90" w:type="dxa"/>
              <w:left w:w="195" w:type="dxa"/>
              <w:bottom w:w="90" w:type="dxa"/>
              <w:right w:w="195" w:type="dxa"/>
            </w:tcMar>
            <w:vAlign w:val="center"/>
          </w:tcPr>
          <w:p>
            <w:pPr>
              <w:pStyle w:val="50"/>
            </w:pPr>
            <w:r>
              <w:rPr>
                <w:rFonts w:hint="eastAsia"/>
              </w:rPr>
              <w:t>攻击者旨在降低网络资源</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252661</w:t>
            </w:r>
          </w:p>
        </w:tc>
        <w:tc>
          <w:tcPr>
            <w:tcW w:w="1276" w:type="dxa"/>
            <w:shd w:val="clear" w:color="auto" w:fill="FFFFFF" w:themeFill="background1"/>
            <w:tcMar>
              <w:top w:w="90" w:type="dxa"/>
              <w:left w:w="195" w:type="dxa"/>
              <w:bottom w:w="90" w:type="dxa"/>
              <w:right w:w="195" w:type="dxa"/>
            </w:tcMar>
            <w:vAlign w:val="center"/>
          </w:tcPr>
          <w:p>
            <w:pPr>
              <w:pStyle w:val="50"/>
            </w:pPr>
            <w:r>
              <w:rPr>
                <w:rFonts w:hint="eastAsia"/>
              </w:rPr>
              <w:t>10.221%</w:t>
            </w:r>
          </w:p>
        </w:tc>
      </w:tr>
      <w:tr>
        <w:tblPrEx>
          <w:shd w:val="clear" w:color="auto" w:fill="FFFFFF"/>
          <w:tblCellMar>
            <w:top w:w="0" w:type="dxa"/>
            <w:left w:w="0" w:type="dxa"/>
            <w:bottom w:w="0" w:type="dxa"/>
            <w:right w:w="0" w:type="dxa"/>
          </w:tblCellMar>
        </w:tblPrEx>
        <w:trPr>
          <w:trHeight w:val="20" w:hRule="atLeast"/>
        </w:trPr>
        <w:tc>
          <w:tcPr>
            <w:tcW w:w="1193" w:type="dxa"/>
            <w:shd w:val="clear" w:color="auto" w:fill="FFFFFF" w:themeFill="background1"/>
            <w:tcMar>
              <w:top w:w="90" w:type="dxa"/>
              <w:left w:w="195" w:type="dxa"/>
              <w:bottom w:w="90" w:type="dxa"/>
              <w:right w:w="195" w:type="dxa"/>
            </w:tcMar>
            <w:vAlign w:val="center"/>
          </w:tcPr>
          <w:p>
            <w:pPr>
              <w:pStyle w:val="50"/>
            </w:pPr>
            <w:r>
              <w:t>PortScan</w:t>
            </w:r>
          </w:p>
        </w:tc>
        <w:tc>
          <w:tcPr>
            <w:tcW w:w="0" w:type="auto"/>
            <w:shd w:val="clear" w:color="auto" w:fill="FFFFFF" w:themeFill="background1"/>
            <w:tcMar>
              <w:top w:w="90" w:type="dxa"/>
              <w:left w:w="195" w:type="dxa"/>
              <w:bottom w:w="90" w:type="dxa"/>
              <w:right w:w="195" w:type="dxa"/>
            </w:tcMar>
            <w:vAlign w:val="center"/>
          </w:tcPr>
          <w:p>
            <w:pPr>
              <w:pStyle w:val="50"/>
            </w:pPr>
            <w:r>
              <w:rPr>
                <w:rFonts w:hint="eastAsia"/>
              </w:rPr>
              <w:t>攻击者试图发送不同目标端口的数据包，以获取与受害计算机相关的信息，如操作系统类型和运行服务</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158930</w:t>
            </w:r>
          </w:p>
        </w:tc>
        <w:tc>
          <w:tcPr>
            <w:tcW w:w="1276" w:type="dxa"/>
            <w:shd w:val="clear" w:color="auto" w:fill="FFFFFF" w:themeFill="background1"/>
            <w:tcMar>
              <w:top w:w="90" w:type="dxa"/>
              <w:left w:w="195" w:type="dxa"/>
              <w:bottom w:w="90" w:type="dxa"/>
              <w:right w:w="195" w:type="dxa"/>
            </w:tcMar>
            <w:vAlign w:val="center"/>
          </w:tcPr>
          <w:p>
            <w:pPr>
              <w:pStyle w:val="50"/>
            </w:pPr>
            <w:r>
              <w:rPr>
                <w:rFonts w:hint="eastAsia"/>
              </w:rPr>
              <w:t>6.429%</w:t>
            </w:r>
          </w:p>
        </w:tc>
      </w:tr>
      <w:tr>
        <w:tblPrEx>
          <w:shd w:val="clear" w:color="auto" w:fill="FFFFFF"/>
          <w:tblCellMar>
            <w:top w:w="0" w:type="dxa"/>
            <w:left w:w="0" w:type="dxa"/>
            <w:bottom w:w="0" w:type="dxa"/>
            <w:right w:w="0" w:type="dxa"/>
          </w:tblCellMar>
        </w:tblPrEx>
        <w:trPr>
          <w:trHeight w:val="20" w:hRule="atLeast"/>
        </w:trPr>
        <w:tc>
          <w:tcPr>
            <w:tcW w:w="1193" w:type="dxa"/>
            <w:shd w:val="clear" w:color="auto" w:fill="FFFFFF" w:themeFill="background1"/>
            <w:tcMar>
              <w:top w:w="90" w:type="dxa"/>
              <w:left w:w="195" w:type="dxa"/>
              <w:bottom w:w="90" w:type="dxa"/>
              <w:right w:w="195" w:type="dxa"/>
            </w:tcMar>
            <w:vAlign w:val="center"/>
          </w:tcPr>
          <w:p>
            <w:pPr>
              <w:pStyle w:val="50"/>
            </w:pPr>
            <w:r>
              <w:t>DDoS</w:t>
            </w:r>
          </w:p>
        </w:tc>
        <w:tc>
          <w:tcPr>
            <w:tcW w:w="0" w:type="auto"/>
            <w:shd w:val="clear" w:color="auto" w:fill="FFFFFF" w:themeFill="background1"/>
            <w:tcMar>
              <w:top w:w="90" w:type="dxa"/>
              <w:left w:w="195" w:type="dxa"/>
              <w:bottom w:w="90" w:type="dxa"/>
              <w:right w:w="195" w:type="dxa"/>
            </w:tcMar>
            <w:vAlign w:val="center"/>
          </w:tcPr>
          <w:p>
            <w:pPr>
              <w:pStyle w:val="50"/>
            </w:pPr>
            <w:r>
              <w:rPr>
                <w:rFonts w:hint="eastAsia"/>
              </w:rPr>
              <w:t>攻击者使用多台计算机共同操作来攻击一台受害者计算机</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128027</w:t>
            </w:r>
          </w:p>
        </w:tc>
        <w:tc>
          <w:tcPr>
            <w:tcW w:w="1276" w:type="dxa"/>
            <w:shd w:val="clear" w:color="auto" w:fill="FFFFFF" w:themeFill="background1"/>
            <w:tcMar>
              <w:top w:w="90" w:type="dxa"/>
              <w:left w:w="195" w:type="dxa"/>
              <w:bottom w:w="90" w:type="dxa"/>
              <w:right w:w="195" w:type="dxa"/>
            </w:tcMar>
            <w:vAlign w:val="center"/>
          </w:tcPr>
          <w:p>
            <w:pPr>
              <w:pStyle w:val="50"/>
            </w:pPr>
            <w:r>
              <w:rPr>
                <w:rFonts w:hint="eastAsia"/>
              </w:rPr>
              <w:t>5.196%</w:t>
            </w:r>
          </w:p>
        </w:tc>
      </w:tr>
      <w:tr>
        <w:tblPrEx>
          <w:shd w:val="clear" w:color="auto" w:fill="FFFFFF"/>
          <w:tblCellMar>
            <w:top w:w="0" w:type="dxa"/>
            <w:left w:w="0" w:type="dxa"/>
            <w:bottom w:w="0" w:type="dxa"/>
            <w:right w:w="0" w:type="dxa"/>
          </w:tblCellMar>
        </w:tblPrEx>
        <w:trPr>
          <w:trHeight w:val="20" w:hRule="atLeast"/>
        </w:trPr>
        <w:tc>
          <w:tcPr>
            <w:tcW w:w="1193" w:type="dxa"/>
            <w:shd w:val="clear" w:color="auto" w:fill="FFFFFF" w:themeFill="background1"/>
            <w:tcMar>
              <w:top w:w="90" w:type="dxa"/>
              <w:left w:w="195" w:type="dxa"/>
              <w:bottom w:w="90" w:type="dxa"/>
              <w:right w:w="195" w:type="dxa"/>
            </w:tcMar>
            <w:vAlign w:val="center"/>
          </w:tcPr>
          <w:p>
            <w:pPr>
              <w:pStyle w:val="50"/>
            </w:pPr>
            <w:r>
              <w:rPr>
                <w:rFonts w:hint="eastAsia"/>
              </w:rPr>
              <w:t>Patator</w:t>
            </w:r>
          </w:p>
        </w:tc>
        <w:tc>
          <w:tcPr>
            <w:tcW w:w="0" w:type="auto"/>
            <w:shd w:val="clear" w:color="auto" w:fill="FFFFFF" w:themeFill="background1"/>
            <w:tcMar>
              <w:top w:w="90" w:type="dxa"/>
              <w:left w:w="195" w:type="dxa"/>
              <w:bottom w:w="90" w:type="dxa"/>
              <w:right w:w="195" w:type="dxa"/>
            </w:tcMar>
            <w:vAlign w:val="center"/>
          </w:tcPr>
          <w:p>
            <w:pPr>
              <w:pStyle w:val="50"/>
            </w:pPr>
            <w:r>
              <w:rPr>
                <w:rFonts w:hint="eastAsia"/>
              </w:rPr>
              <w:t>暴力攻击</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13835</w:t>
            </w:r>
          </w:p>
        </w:tc>
        <w:tc>
          <w:tcPr>
            <w:tcW w:w="1276" w:type="dxa"/>
            <w:shd w:val="clear" w:color="auto" w:fill="FFFFFF" w:themeFill="background1"/>
            <w:tcMar>
              <w:top w:w="90" w:type="dxa"/>
              <w:left w:w="195" w:type="dxa"/>
              <w:bottom w:w="90" w:type="dxa"/>
              <w:right w:w="195" w:type="dxa"/>
            </w:tcMar>
            <w:vAlign w:val="center"/>
          </w:tcPr>
          <w:p>
            <w:pPr>
              <w:pStyle w:val="50"/>
            </w:pPr>
            <w:r>
              <w:rPr>
                <w:rFonts w:hint="eastAsia"/>
              </w:rPr>
              <w:t>0.560%</w:t>
            </w:r>
          </w:p>
        </w:tc>
      </w:tr>
      <w:tr>
        <w:tblPrEx>
          <w:shd w:val="clear" w:color="auto" w:fill="FFFFFF"/>
          <w:tblCellMar>
            <w:top w:w="0" w:type="dxa"/>
            <w:left w:w="0" w:type="dxa"/>
            <w:bottom w:w="0" w:type="dxa"/>
            <w:right w:w="0" w:type="dxa"/>
          </w:tblCellMar>
        </w:tblPrEx>
        <w:trPr>
          <w:trHeight w:val="20" w:hRule="atLeast"/>
        </w:trPr>
        <w:tc>
          <w:tcPr>
            <w:tcW w:w="1193" w:type="dxa"/>
            <w:shd w:val="clear" w:color="auto" w:fill="FFFFFF" w:themeFill="background1"/>
            <w:tcMar>
              <w:top w:w="90" w:type="dxa"/>
              <w:left w:w="195" w:type="dxa"/>
              <w:bottom w:w="90" w:type="dxa"/>
              <w:right w:w="195" w:type="dxa"/>
            </w:tcMar>
            <w:vAlign w:val="center"/>
          </w:tcPr>
          <w:p>
            <w:pPr>
              <w:pStyle w:val="50"/>
            </w:pPr>
            <w:r>
              <w:rPr>
                <w:rFonts w:hint="eastAsia"/>
              </w:rPr>
              <w:t>Web Attack</w:t>
            </w:r>
          </w:p>
        </w:tc>
        <w:tc>
          <w:tcPr>
            <w:tcW w:w="0" w:type="auto"/>
            <w:shd w:val="clear" w:color="auto" w:fill="FFFFFF" w:themeFill="background1"/>
            <w:tcMar>
              <w:top w:w="90" w:type="dxa"/>
              <w:left w:w="195" w:type="dxa"/>
              <w:bottom w:w="90" w:type="dxa"/>
              <w:right w:w="195" w:type="dxa"/>
            </w:tcMar>
            <w:vAlign w:val="center"/>
          </w:tcPr>
          <w:p>
            <w:pPr>
              <w:pStyle w:val="50"/>
            </w:pPr>
            <w:r>
              <w:rPr>
                <w:rFonts w:hint="eastAsia"/>
              </w:rPr>
              <w:t>与网页有关的攻击</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2180</w:t>
            </w:r>
          </w:p>
        </w:tc>
        <w:tc>
          <w:tcPr>
            <w:tcW w:w="1276" w:type="dxa"/>
            <w:shd w:val="clear" w:color="auto" w:fill="FFFFFF" w:themeFill="background1"/>
            <w:tcMar>
              <w:top w:w="90" w:type="dxa"/>
              <w:left w:w="195" w:type="dxa"/>
              <w:bottom w:w="90" w:type="dxa"/>
              <w:right w:w="195" w:type="dxa"/>
            </w:tcMar>
            <w:vAlign w:val="center"/>
          </w:tcPr>
          <w:p>
            <w:pPr>
              <w:pStyle w:val="50"/>
            </w:pPr>
            <w:r>
              <w:rPr>
                <w:rFonts w:hint="eastAsia"/>
              </w:rPr>
              <w:t>0.088%</w:t>
            </w:r>
          </w:p>
        </w:tc>
      </w:tr>
      <w:tr>
        <w:tblPrEx>
          <w:shd w:val="clear" w:color="auto" w:fill="FFFFFF"/>
          <w:tblCellMar>
            <w:top w:w="0" w:type="dxa"/>
            <w:left w:w="0" w:type="dxa"/>
            <w:bottom w:w="0" w:type="dxa"/>
            <w:right w:w="0" w:type="dxa"/>
          </w:tblCellMar>
        </w:tblPrEx>
        <w:trPr>
          <w:trHeight w:val="20" w:hRule="atLeast"/>
        </w:trPr>
        <w:tc>
          <w:tcPr>
            <w:tcW w:w="1193" w:type="dxa"/>
            <w:shd w:val="clear" w:color="auto" w:fill="FFFFFF" w:themeFill="background1"/>
            <w:tcMar>
              <w:top w:w="90" w:type="dxa"/>
              <w:left w:w="195" w:type="dxa"/>
              <w:bottom w:w="90" w:type="dxa"/>
              <w:right w:w="195" w:type="dxa"/>
            </w:tcMar>
            <w:vAlign w:val="center"/>
          </w:tcPr>
          <w:p>
            <w:pPr>
              <w:pStyle w:val="50"/>
            </w:pPr>
            <w:r>
              <w:rPr>
                <w:rFonts w:hint="eastAsia"/>
              </w:rPr>
              <w:t>Bot</w:t>
            </w:r>
          </w:p>
        </w:tc>
        <w:tc>
          <w:tcPr>
            <w:tcW w:w="0" w:type="auto"/>
            <w:shd w:val="clear" w:color="auto" w:fill="FFFFFF" w:themeFill="background1"/>
            <w:tcMar>
              <w:top w:w="90" w:type="dxa"/>
              <w:left w:w="195" w:type="dxa"/>
              <w:bottom w:w="90" w:type="dxa"/>
              <w:right w:w="195" w:type="dxa"/>
            </w:tcMar>
            <w:vAlign w:val="center"/>
          </w:tcPr>
          <w:p>
            <w:pPr>
              <w:pStyle w:val="50"/>
            </w:pPr>
            <w:r>
              <w:rPr>
                <w:rFonts w:hint="eastAsia"/>
              </w:rPr>
              <w:t>受害者计算机的安全性遭到攻击者使用木马程序的破坏，导致攻击者能够控制和操纵网络中的所有计算机，攻击者可以远程利用和管理这些计算机</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1966</w:t>
            </w:r>
          </w:p>
        </w:tc>
        <w:tc>
          <w:tcPr>
            <w:tcW w:w="1276" w:type="dxa"/>
            <w:shd w:val="clear" w:color="auto" w:fill="FFFFFF" w:themeFill="background1"/>
            <w:tcMar>
              <w:top w:w="90" w:type="dxa"/>
              <w:left w:w="195" w:type="dxa"/>
              <w:bottom w:w="90" w:type="dxa"/>
              <w:right w:w="195" w:type="dxa"/>
            </w:tcMar>
            <w:vAlign w:val="center"/>
          </w:tcPr>
          <w:p>
            <w:pPr>
              <w:pStyle w:val="50"/>
            </w:pPr>
            <w:r>
              <w:rPr>
                <w:rFonts w:hint="eastAsia"/>
              </w:rPr>
              <w:t>0.079%</w:t>
            </w:r>
          </w:p>
        </w:tc>
      </w:tr>
      <w:tr>
        <w:tblPrEx>
          <w:shd w:val="clear" w:color="auto" w:fill="FFFFFF"/>
          <w:tblCellMar>
            <w:top w:w="0" w:type="dxa"/>
            <w:left w:w="0" w:type="dxa"/>
            <w:bottom w:w="0" w:type="dxa"/>
            <w:right w:w="0" w:type="dxa"/>
          </w:tblCellMar>
        </w:tblPrEx>
        <w:trPr>
          <w:trHeight w:val="20" w:hRule="atLeast"/>
        </w:trPr>
        <w:tc>
          <w:tcPr>
            <w:tcW w:w="1193"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Infiltration</w:t>
            </w:r>
          </w:p>
        </w:tc>
        <w:tc>
          <w:tcPr>
            <w:tcW w:w="0" w:type="auto"/>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攻击者利用渗透方法和工具，未经授权地渗透并获取对网络系统数据的完全访问权限</w:t>
            </w:r>
          </w:p>
        </w:tc>
        <w:tc>
          <w:tcPr>
            <w:tcW w:w="2126"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36</w:t>
            </w:r>
          </w:p>
        </w:tc>
        <w:tc>
          <w:tcPr>
            <w:tcW w:w="1276"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0.001%</w:t>
            </w:r>
          </w:p>
        </w:tc>
      </w:tr>
    </w:tbl>
    <w:p>
      <w:pPr>
        <w:ind w:firstLine="480"/>
        <w:rPr>
          <w:kern w:val="0"/>
        </w:rPr>
      </w:pPr>
    </w:p>
    <w:p>
      <w:pPr>
        <w:ind w:firstLine="480"/>
        <w:rPr>
          <w:kern w:val="0"/>
        </w:rPr>
      </w:pPr>
      <w:r>
        <w:rPr>
          <w:rFonts w:hint="eastAsia"/>
          <w:kern w:val="0"/>
        </w:rPr>
        <w:t>采集时间从2017年7月3日星期一上午9点开始，到7月7日下午5点结束，为期五天。除了7月3日是完全正常的网络数据之外，其余四天都包含不同病毒类型产生的攻击数据。</w:t>
      </w:r>
    </w:p>
    <w:p>
      <w:pPr>
        <w:ind w:firstLine="480"/>
        <w:rPr>
          <w:kern w:val="0"/>
        </w:rPr>
      </w:pPr>
    </w:p>
    <w:p>
      <w:pPr>
        <w:pStyle w:val="51"/>
      </w:pPr>
      <w:r>
        <w:rPr>
          <w:rFonts w:hint="eastAsia"/>
        </w:rPr>
        <w:t>表2</w:t>
      </w:r>
      <w:r>
        <w:t xml:space="preserve">-2  </w:t>
      </w:r>
      <w:r>
        <w:rPr>
          <w:rFonts w:hint="eastAsia"/>
        </w:rPr>
        <w:t>CICIDS2017数据采集情况</w:t>
      </w:r>
    </w:p>
    <w:tbl>
      <w:tblPr>
        <w:tblStyle w:val="17"/>
        <w:tblW w:w="8294" w:type="dxa"/>
        <w:tblInd w:w="195" w:type="dxa"/>
        <w:shd w:val="clear" w:color="auto" w:fill="FFFFFF"/>
        <w:tblLayout w:type="autofit"/>
        <w:tblCellMar>
          <w:top w:w="0" w:type="dxa"/>
          <w:left w:w="0" w:type="dxa"/>
          <w:bottom w:w="0" w:type="dxa"/>
          <w:right w:w="0" w:type="dxa"/>
        </w:tblCellMar>
      </w:tblPr>
      <w:tblGrid>
        <w:gridCol w:w="2442"/>
        <w:gridCol w:w="4221"/>
        <w:gridCol w:w="1631"/>
      </w:tblGrid>
      <w:tr>
        <w:tblPrEx>
          <w:shd w:val="clear" w:color="auto" w:fill="FFFFFF"/>
          <w:tblCellMar>
            <w:top w:w="0" w:type="dxa"/>
            <w:left w:w="0" w:type="dxa"/>
            <w:bottom w:w="0" w:type="dxa"/>
            <w:right w:w="0" w:type="dxa"/>
          </w:tblCellMar>
        </w:tblPrEx>
        <w:trPr>
          <w:trHeight w:val="20" w:hRule="atLeast"/>
          <w:tblHeader/>
        </w:trPr>
        <w:tc>
          <w:tcPr>
            <w:tcW w:w="2442"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日期</w:t>
            </w:r>
          </w:p>
        </w:tc>
        <w:tc>
          <w:tcPr>
            <w:tcW w:w="422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网络活动</w:t>
            </w:r>
          </w:p>
        </w:tc>
        <w:tc>
          <w:tcPr>
            <w:tcW w:w="163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大小</w:t>
            </w:r>
          </w:p>
        </w:tc>
      </w:tr>
      <w:tr>
        <w:tblPrEx>
          <w:shd w:val="clear" w:color="auto" w:fill="FFFFFF"/>
          <w:tblCellMar>
            <w:top w:w="0" w:type="dxa"/>
            <w:left w:w="0" w:type="dxa"/>
            <w:bottom w:w="0" w:type="dxa"/>
            <w:right w:w="0" w:type="dxa"/>
          </w:tblCellMar>
        </w:tblPrEx>
        <w:trPr>
          <w:trHeight w:val="20" w:hRule="atLeast"/>
        </w:trPr>
        <w:tc>
          <w:tcPr>
            <w:tcW w:w="2442"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2017年7月3日</w:t>
            </w:r>
          </w:p>
        </w:tc>
        <w:tc>
          <w:tcPr>
            <w:tcW w:w="422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正常</w:t>
            </w:r>
          </w:p>
        </w:tc>
        <w:tc>
          <w:tcPr>
            <w:tcW w:w="163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11.0G</w:t>
            </w:r>
          </w:p>
        </w:tc>
      </w:tr>
      <w:tr>
        <w:tblPrEx>
          <w:shd w:val="clear" w:color="auto" w:fill="FFFFFF"/>
          <w:tblCellMar>
            <w:top w:w="0" w:type="dxa"/>
            <w:left w:w="0" w:type="dxa"/>
            <w:bottom w:w="0" w:type="dxa"/>
            <w:right w:w="0" w:type="dxa"/>
          </w:tblCellMar>
        </w:tblPrEx>
        <w:trPr>
          <w:trHeight w:val="20" w:hRule="atLeast"/>
        </w:trPr>
        <w:tc>
          <w:tcPr>
            <w:tcW w:w="2442" w:type="dxa"/>
            <w:shd w:val="clear" w:color="auto" w:fill="FFFFFF" w:themeFill="background1"/>
            <w:tcMar>
              <w:top w:w="90" w:type="dxa"/>
              <w:left w:w="195" w:type="dxa"/>
              <w:bottom w:w="90" w:type="dxa"/>
              <w:right w:w="195" w:type="dxa"/>
            </w:tcMar>
            <w:vAlign w:val="center"/>
          </w:tcPr>
          <w:p>
            <w:pPr>
              <w:pStyle w:val="50"/>
            </w:pPr>
            <w:r>
              <w:rPr>
                <w:rFonts w:hint="eastAsia"/>
              </w:rPr>
              <w:t>2017年7月4日</w:t>
            </w:r>
          </w:p>
        </w:tc>
        <w:tc>
          <w:tcPr>
            <w:tcW w:w="4221" w:type="dxa"/>
            <w:shd w:val="clear" w:color="auto" w:fill="FFFFFF" w:themeFill="background1"/>
            <w:tcMar>
              <w:top w:w="90" w:type="dxa"/>
              <w:left w:w="195" w:type="dxa"/>
              <w:bottom w:w="90" w:type="dxa"/>
              <w:right w:w="195" w:type="dxa"/>
            </w:tcMar>
            <w:vAlign w:val="center"/>
          </w:tcPr>
          <w:p>
            <w:pPr>
              <w:pStyle w:val="50"/>
            </w:pPr>
            <w:r>
              <w:rPr>
                <w:rFonts w:hint="eastAsia"/>
              </w:rPr>
              <w:t>正常 + 暴力破解</w:t>
            </w:r>
          </w:p>
        </w:tc>
        <w:tc>
          <w:tcPr>
            <w:tcW w:w="1631" w:type="dxa"/>
            <w:shd w:val="clear" w:color="auto" w:fill="FFFFFF" w:themeFill="background1"/>
            <w:tcMar>
              <w:top w:w="90" w:type="dxa"/>
              <w:left w:w="195" w:type="dxa"/>
              <w:bottom w:w="90" w:type="dxa"/>
              <w:right w:w="195" w:type="dxa"/>
            </w:tcMar>
            <w:vAlign w:val="center"/>
          </w:tcPr>
          <w:p>
            <w:pPr>
              <w:pStyle w:val="50"/>
            </w:pPr>
            <w:r>
              <w:rPr>
                <w:rFonts w:hint="eastAsia"/>
              </w:rPr>
              <w:t>11.0G</w:t>
            </w:r>
          </w:p>
        </w:tc>
      </w:tr>
      <w:tr>
        <w:tblPrEx>
          <w:shd w:val="clear" w:color="auto" w:fill="FFFFFF"/>
          <w:tblCellMar>
            <w:top w:w="0" w:type="dxa"/>
            <w:left w:w="0" w:type="dxa"/>
            <w:bottom w:w="0" w:type="dxa"/>
            <w:right w:w="0" w:type="dxa"/>
          </w:tblCellMar>
        </w:tblPrEx>
        <w:trPr>
          <w:trHeight w:val="20" w:hRule="atLeast"/>
        </w:trPr>
        <w:tc>
          <w:tcPr>
            <w:tcW w:w="2442" w:type="dxa"/>
            <w:shd w:val="clear" w:color="auto" w:fill="FFFFFF" w:themeFill="background1"/>
            <w:tcMar>
              <w:top w:w="90" w:type="dxa"/>
              <w:left w:w="195" w:type="dxa"/>
              <w:bottom w:w="90" w:type="dxa"/>
              <w:right w:w="195" w:type="dxa"/>
            </w:tcMar>
            <w:vAlign w:val="center"/>
          </w:tcPr>
          <w:p>
            <w:pPr>
              <w:pStyle w:val="50"/>
            </w:pPr>
            <w:r>
              <w:rPr>
                <w:rFonts w:hint="eastAsia"/>
              </w:rPr>
              <w:t>2017年7月5日</w:t>
            </w:r>
          </w:p>
        </w:tc>
        <w:tc>
          <w:tcPr>
            <w:tcW w:w="4221" w:type="dxa"/>
            <w:shd w:val="clear" w:color="auto" w:fill="FFFFFF" w:themeFill="background1"/>
            <w:tcMar>
              <w:top w:w="90" w:type="dxa"/>
              <w:left w:w="195" w:type="dxa"/>
              <w:bottom w:w="90" w:type="dxa"/>
              <w:right w:w="195" w:type="dxa"/>
            </w:tcMar>
            <w:vAlign w:val="center"/>
          </w:tcPr>
          <w:p>
            <w:pPr>
              <w:pStyle w:val="50"/>
            </w:pPr>
            <w:r>
              <w:rPr>
                <w:rFonts w:hint="eastAsia"/>
              </w:rPr>
              <w:t xml:space="preserve">正常 + </w:t>
            </w:r>
            <w:r>
              <w:t>DoS</w:t>
            </w:r>
          </w:p>
        </w:tc>
        <w:tc>
          <w:tcPr>
            <w:tcW w:w="1631" w:type="dxa"/>
            <w:shd w:val="clear" w:color="auto" w:fill="FFFFFF" w:themeFill="background1"/>
            <w:tcMar>
              <w:top w:w="90" w:type="dxa"/>
              <w:left w:w="195" w:type="dxa"/>
              <w:bottom w:w="90" w:type="dxa"/>
              <w:right w:w="195" w:type="dxa"/>
            </w:tcMar>
            <w:vAlign w:val="center"/>
          </w:tcPr>
          <w:p>
            <w:pPr>
              <w:pStyle w:val="50"/>
            </w:pPr>
            <w:r>
              <w:rPr>
                <w:rFonts w:hint="eastAsia"/>
              </w:rPr>
              <w:t>13.0G</w:t>
            </w:r>
          </w:p>
        </w:tc>
      </w:tr>
      <w:tr>
        <w:tblPrEx>
          <w:shd w:val="clear" w:color="auto" w:fill="FFFFFF"/>
          <w:tblCellMar>
            <w:top w:w="0" w:type="dxa"/>
            <w:left w:w="0" w:type="dxa"/>
            <w:bottom w:w="0" w:type="dxa"/>
            <w:right w:w="0" w:type="dxa"/>
          </w:tblCellMar>
        </w:tblPrEx>
        <w:trPr>
          <w:trHeight w:val="20" w:hRule="atLeast"/>
        </w:trPr>
        <w:tc>
          <w:tcPr>
            <w:tcW w:w="2442" w:type="dxa"/>
            <w:shd w:val="clear" w:color="auto" w:fill="FFFFFF" w:themeFill="background1"/>
            <w:tcMar>
              <w:top w:w="90" w:type="dxa"/>
              <w:left w:w="195" w:type="dxa"/>
              <w:bottom w:w="90" w:type="dxa"/>
              <w:right w:w="195" w:type="dxa"/>
            </w:tcMar>
            <w:vAlign w:val="center"/>
          </w:tcPr>
          <w:p>
            <w:pPr>
              <w:pStyle w:val="50"/>
            </w:pPr>
            <w:r>
              <w:rPr>
                <w:rFonts w:hint="eastAsia"/>
              </w:rPr>
              <w:t>2017年7月6日</w:t>
            </w:r>
          </w:p>
        </w:tc>
        <w:tc>
          <w:tcPr>
            <w:tcW w:w="4221" w:type="dxa"/>
            <w:shd w:val="clear" w:color="auto" w:fill="FFFFFF" w:themeFill="background1"/>
            <w:tcMar>
              <w:top w:w="90" w:type="dxa"/>
              <w:left w:w="195" w:type="dxa"/>
              <w:bottom w:w="90" w:type="dxa"/>
              <w:right w:w="195" w:type="dxa"/>
            </w:tcMar>
            <w:vAlign w:val="center"/>
          </w:tcPr>
          <w:p>
            <w:pPr>
              <w:pStyle w:val="50"/>
            </w:pPr>
            <w:r>
              <w:rPr>
                <w:rFonts w:hint="eastAsia"/>
              </w:rPr>
              <w:t>正常 + Web攻击 + 渗透</w:t>
            </w:r>
          </w:p>
        </w:tc>
        <w:tc>
          <w:tcPr>
            <w:tcW w:w="1631" w:type="dxa"/>
            <w:shd w:val="clear" w:color="auto" w:fill="FFFFFF" w:themeFill="background1"/>
            <w:tcMar>
              <w:top w:w="90" w:type="dxa"/>
              <w:left w:w="195" w:type="dxa"/>
              <w:bottom w:w="90" w:type="dxa"/>
              <w:right w:w="195" w:type="dxa"/>
            </w:tcMar>
            <w:vAlign w:val="center"/>
          </w:tcPr>
          <w:p>
            <w:pPr>
              <w:pStyle w:val="50"/>
            </w:pPr>
            <w:r>
              <w:rPr>
                <w:rFonts w:hint="eastAsia"/>
              </w:rPr>
              <w:t>7.8G</w:t>
            </w:r>
          </w:p>
        </w:tc>
      </w:tr>
      <w:tr>
        <w:tblPrEx>
          <w:shd w:val="clear" w:color="auto" w:fill="FFFFFF"/>
          <w:tblCellMar>
            <w:top w:w="0" w:type="dxa"/>
            <w:left w:w="0" w:type="dxa"/>
            <w:bottom w:w="0" w:type="dxa"/>
            <w:right w:w="0" w:type="dxa"/>
          </w:tblCellMar>
        </w:tblPrEx>
        <w:trPr>
          <w:trHeight w:val="20" w:hRule="atLeast"/>
        </w:trPr>
        <w:tc>
          <w:tcPr>
            <w:tcW w:w="2442"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2017年7月7日</w:t>
            </w:r>
          </w:p>
        </w:tc>
        <w:tc>
          <w:tcPr>
            <w:tcW w:w="422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 xml:space="preserve">正常 + 僵尸网络 + 端口扫描 + </w:t>
            </w:r>
            <w:r>
              <w:t>DDoS</w:t>
            </w:r>
          </w:p>
        </w:tc>
        <w:tc>
          <w:tcPr>
            <w:tcW w:w="163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8.3G</w:t>
            </w:r>
          </w:p>
        </w:tc>
      </w:tr>
    </w:tbl>
    <w:p>
      <w:pPr>
        <w:ind w:firstLine="480"/>
        <w:rPr>
          <w:kern w:val="0"/>
        </w:rPr>
      </w:pPr>
    </w:p>
    <w:p>
      <w:pPr>
        <w:ind w:firstLine="480"/>
        <w:rPr>
          <w:kern w:val="0"/>
        </w:rPr>
      </w:pPr>
      <w:r>
        <w:rPr>
          <w:rFonts w:hint="eastAsia"/>
          <w:kern w:val="0"/>
        </w:rPr>
        <w:t>在CICIDS2017数据集中，每一行数据都代表一个数据流。然而，将单个流量包视为一次通信行为是不准确的，因为同一IP地址和端口之间的通信往往是连续且多次的。为了更准确地表示通信行为，我们将具有相同IP地址和端口组合，并且在一定时间段内间隔不超过某个阈值的主机之间的流量归类为同一通信行为。通过这样的方式，我们能够更好地反映实际通信情况，将连续的通信行为作为一个整体进行分析，从而提高对网络流量的理解和处理能力。</w:t>
      </w:r>
    </w:p>
    <w:p>
      <w:pPr>
        <w:ind w:firstLine="480"/>
        <w:rPr>
          <w:kern w:val="0"/>
        </w:rPr>
      </w:pPr>
      <w:r>
        <w:rPr>
          <w:rFonts w:hint="eastAsia"/>
          <w:kern w:val="0"/>
        </w:rPr>
        <w:t>CICIDS2017对pcap数据包进行分析，利用数据流中的各种信息来提取特征，包括数据包数量、数据包长度、速率、持续时间和端口等数据流量指标。通过使用pcap分析工具，将提取的特征根据时间和攻击活动类型进行分类，并将它们按时间顺序存储在八个CSV文件中。流量的标记是基于主要时间戳、源IP、目标IP和端口的匹配。这个过程中将具有相同攻击时间、攻击IP、端口和协议的流量划分为同一组，并为该组流量添加相应的标签。通过这种方法，数据流可以得到有效的标记和分类，从而为后续的入侵检测分析提供基础。</w:t>
      </w:r>
    </w:p>
    <w:p>
      <w:pPr>
        <w:ind w:firstLine="0" w:firstLineChars="0"/>
        <w:rPr>
          <w:kern w:val="0"/>
        </w:rPr>
      </w:pPr>
    </w:p>
    <w:p>
      <w:pPr>
        <w:ind w:firstLine="0" w:firstLineChars="0"/>
        <w:jc w:val="center"/>
        <w:rPr>
          <w:kern w:val="0"/>
        </w:rPr>
      </w:pP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fldLock="1"/>
      </w:r>
      <w:r>
        <w:instrText xml:space="preserve"> INCLUDEPICTURE  "https://article.biliimg.com/bfs/article/de2d6257f797199bb2d8910ab926d19950ea5b14.png" \* MERGEFORMATINET </w:instrText>
      </w:r>
      <w:r>
        <w:fldChar w:fldCharType="separate"/>
      </w:r>
      <w:r>
        <w:fldChar w:fldCharType="begin"/>
      </w:r>
      <w:r>
        <w:instrText xml:space="preserve"> INCLUDEPICTURE  "https://article.biliimg.com/bfs/article/de2d6257f797199bb2d8910ab926d19950ea5b14.png" \* MERGEFORMATINET </w:instrText>
      </w:r>
      <w:r>
        <w:fldChar w:fldCharType="separate"/>
      </w:r>
      <w:r>
        <w:fldChar w:fldCharType="begin"/>
      </w:r>
      <w:r>
        <w:instrText xml:space="preserve"> INCLUDEPICTURE  "https://article.biliimg.com/bfs/article/de2d6257f797199bb2d8910ab926d19950ea5b14.png" \* MERGEFORMATINET </w:instrText>
      </w:r>
      <w:r>
        <w:fldChar w:fldCharType="separate"/>
      </w:r>
      <w:r>
        <w:pict>
          <v:shape id="_x0000_i1031" o:spt="75" type="#_x0000_t75" style="height:148.5pt;width:412.5pt;" filled="f" o:preferrelative="t" stroked="f" coordsize="21600,21600">
            <v:path/>
            <v:fill on="f" focussize="0,0"/>
            <v:stroke on="f" joinstyle="miter"/>
            <v:imagedata r:id="rId27" r:href="rId2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rPr>
        <w:t>CICIDS2017数据文件</w:t>
      </w:r>
    </w:p>
    <w:p>
      <w:pPr>
        <w:ind w:firstLine="0" w:firstLineChars="0"/>
        <w:rPr>
          <w:kern w:val="0"/>
        </w:rPr>
      </w:pPr>
    </w:p>
    <w:p>
      <w:pPr>
        <w:ind w:firstLine="480"/>
        <w:rPr>
          <w:kern w:val="0"/>
        </w:rPr>
      </w:pPr>
      <w:r>
        <w:rPr>
          <w:rFonts w:hint="eastAsia"/>
          <w:kern w:val="0"/>
        </w:rPr>
        <w:t>标记的流量数据文件共85列（最后一列为攻击类别），用于机器学习的流量数据文件有79列，缺失的六列分别是：</w:t>
      </w:r>
    </w:p>
    <w:p>
      <w:pPr>
        <w:numPr>
          <w:ilvl w:val="0"/>
          <w:numId w:val="11"/>
        </w:numPr>
        <w:ind w:firstLineChars="0"/>
        <w:rPr>
          <w:kern w:val="0"/>
        </w:rPr>
      </w:pPr>
      <w:r>
        <w:rPr>
          <w:kern w:val="0"/>
        </w:rPr>
        <w:t>Flow ID</w:t>
      </w:r>
    </w:p>
    <w:p>
      <w:pPr>
        <w:numPr>
          <w:ilvl w:val="0"/>
          <w:numId w:val="11"/>
        </w:numPr>
        <w:ind w:firstLineChars="0"/>
        <w:rPr>
          <w:kern w:val="0"/>
        </w:rPr>
      </w:pPr>
      <w:r>
        <w:rPr>
          <w:kern w:val="0"/>
        </w:rPr>
        <w:t>Source IP</w:t>
      </w:r>
    </w:p>
    <w:p>
      <w:pPr>
        <w:numPr>
          <w:ilvl w:val="0"/>
          <w:numId w:val="11"/>
        </w:numPr>
        <w:ind w:firstLineChars="0"/>
        <w:rPr>
          <w:kern w:val="0"/>
        </w:rPr>
      </w:pPr>
      <w:r>
        <w:rPr>
          <w:kern w:val="0"/>
        </w:rPr>
        <w:t>Source Port</w:t>
      </w:r>
    </w:p>
    <w:p>
      <w:pPr>
        <w:numPr>
          <w:ilvl w:val="0"/>
          <w:numId w:val="11"/>
        </w:numPr>
        <w:ind w:firstLineChars="0"/>
        <w:rPr>
          <w:kern w:val="0"/>
        </w:rPr>
      </w:pPr>
      <w:r>
        <w:rPr>
          <w:kern w:val="0"/>
        </w:rPr>
        <w:t>Destination IP</w:t>
      </w:r>
    </w:p>
    <w:p>
      <w:pPr>
        <w:numPr>
          <w:ilvl w:val="0"/>
          <w:numId w:val="11"/>
        </w:numPr>
        <w:ind w:firstLineChars="0"/>
        <w:rPr>
          <w:kern w:val="0"/>
        </w:rPr>
      </w:pPr>
      <w:r>
        <w:rPr>
          <w:kern w:val="0"/>
        </w:rPr>
        <w:t>Protocol</w:t>
      </w:r>
    </w:p>
    <w:p>
      <w:pPr>
        <w:numPr>
          <w:ilvl w:val="0"/>
          <w:numId w:val="11"/>
        </w:numPr>
        <w:ind w:firstLineChars="0"/>
        <w:rPr>
          <w:kern w:val="0"/>
        </w:rPr>
      </w:pPr>
      <w:r>
        <w:rPr>
          <w:kern w:val="0"/>
        </w:rPr>
        <w:t>Timestamp</w:t>
      </w:r>
    </w:p>
    <w:p>
      <w:pPr>
        <w:ind w:firstLine="480"/>
        <w:rPr>
          <w:kern w:val="0"/>
        </w:rPr>
      </w:pPr>
      <w:r>
        <w:rPr>
          <w:rFonts w:hint="eastAsia"/>
          <w:kern w:val="0"/>
        </w:rPr>
        <w:t>因为Flow ID和Timestamp不是常规的数值型数据，因此去除它们可以简化计算和分析过程。IP地址和源端口与确定攻击类别无关，因为攻击者可以使用不同的IP地址和源端口进行攻击。相比之下，协议与攻击类别存在较大的相关性，因此去除协议可以提高机器学习算法分类结果的可信度。通过消除这些不相关的特征，可以简化数据集，进而提高入侵检测算法的准确性和效率。</w:t>
      </w:r>
    </w:p>
    <w:p>
      <w:pPr>
        <w:pStyle w:val="39"/>
      </w:pPr>
      <w:bookmarkStart w:id="47" w:name="_Toc139120035"/>
      <w:r>
        <w:rPr>
          <w:rFonts w:hint="eastAsia"/>
        </w:rPr>
        <w:t>2</w:t>
      </w:r>
      <w:r>
        <w:t>.4</w:t>
      </w:r>
      <w:r>
        <w:rPr>
          <w:rFonts w:hint="eastAsia"/>
        </w:rPr>
        <w:t>可视化技术</w:t>
      </w:r>
      <w:bookmarkEnd w:id="47"/>
    </w:p>
    <w:p>
      <w:pPr>
        <w:ind w:firstLine="480"/>
        <w:rPr>
          <w:kern w:val="0"/>
        </w:rPr>
      </w:pPr>
      <w:r>
        <w:rPr>
          <w:rFonts w:hint="eastAsia"/>
          <w:kern w:val="0"/>
        </w:rPr>
        <w:t>在网络安全中应用可视化技术可以更直观地观察和分析变化趋势、异常值和攻击模式。可视化分析有助于提供对攻击行为的全面视角，以便更好地采取相应的安全措施和防御策略。</w:t>
      </w:r>
    </w:p>
    <w:p>
      <w:pPr>
        <w:ind w:firstLine="480"/>
        <w:rPr>
          <w:kern w:val="0"/>
        </w:rPr>
      </w:pPr>
      <w:r>
        <w:rPr>
          <w:rFonts w:hint="eastAsia"/>
          <w:kern w:val="0"/>
        </w:rPr>
        <w:t>本文基于Telegraf + Influx DB + Grafana的架构方法，用于搭建数据可视化和监控平台。与传统的监控方式相比，这种架构系统简单易用，无需编辑脚本，只需获取监控数据即可自动抓取并实时展示，操作简单，方便进行运行和维护。下面对这三种工具进行简单介绍。</w:t>
      </w:r>
    </w:p>
    <w:p>
      <w:pPr>
        <w:pStyle w:val="43"/>
      </w:pPr>
      <w:bookmarkStart w:id="48" w:name="_Toc139120036"/>
      <w:r>
        <w:t>2.4.1 Telegraf</w:t>
      </w:r>
      <w:bookmarkEnd w:id="48"/>
    </w:p>
    <w:p>
      <w:pPr>
        <w:ind w:firstLine="480"/>
        <w:rPr>
          <w:kern w:val="0"/>
        </w:rPr>
      </w:pPr>
      <w:r>
        <w:rPr>
          <w:rFonts w:hint="eastAsia"/>
          <w:kern w:val="0"/>
        </w:rPr>
        <w:t>Telegraf是一个插件驱动的服务器代理，用于收集和报告各种指标。它能够与容器和系统直接集成，从中提取指标、事件和日志数据。Telegraf的设计目标是简化指标收集和传输的过程，提供高性能和可扩展性。它支持多种输入插件和输出插件，可以从不同的数据源获取指标数据，并将数据发送到目标系统进行存储或展示。Telegraf具有以下几类特点：</w:t>
      </w:r>
    </w:p>
    <w:p>
      <w:pPr>
        <w:numPr>
          <w:ilvl w:val="0"/>
          <w:numId w:val="12"/>
        </w:numPr>
        <w:ind w:firstLineChars="0"/>
        <w:rPr>
          <w:kern w:val="0"/>
        </w:rPr>
      </w:pPr>
      <w:r>
        <w:rPr>
          <w:rFonts w:hint="eastAsia"/>
          <w:kern w:val="0"/>
        </w:rPr>
        <w:t>多种输入插件：Telegraf支持多种输入插件，可以从不同的来源采集数据，如系统指标（CPU、内存、磁盘等）、网络流量、日志文件、消息队列等。这使得Telegraf可以灵活地适应各种数据源的需求；</w:t>
      </w:r>
    </w:p>
    <w:p>
      <w:pPr>
        <w:numPr>
          <w:ilvl w:val="0"/>
          <w:numId w:val="12"/>
        </w:numPr>
        <w:ind w:firstLineChars="0"/>
        <w:rPr>
          <w:kern w:val="0"/>
        </w:rPr>
      </w:pPr>
      <w:r>
        <w:rPr>
          <w:rFonts w:hint="eastAsia"/>
          <w:kern w:val="0"/>
        </w:rPr>
        <w:t>数据处理和过滤：Telegraf具有数据处理和过滤功能，可以对采集到的数据进行转换、聚合、过滤和标准化等操作。这样可以提高数据的质量和准确性，使数据更具有可用性；</w:t>
      </w:r>
    </w:p>
    <w:p>
      <w:pPr>
        <w:numPr>
          <w:ilvl w:val="0"/>
          <w:numId w:val="12"/>
        </w:numPr>
        <w:ind w:firstLineChars="0"/>
        <w:rPr>
          <w:kern w:val="0"/>
        </w:rPr>
      </w:pPr>
      <w:r>
        <w:rPr>
          <w:rFonts w:hint="eastAsia"/>
          <w:kern w:val="0"/>
        </w:rPr>
        <w:t>插件生态系统：Telegraf拥有丰富的插件生态系统，用户可以根据需求选择合适的插件来支持特定的数据源或目标系统。插件可以提供额外的功能和灵活性，使Telegraf更易于集成和扩展；</w:t>
      </w:r>
    </w:p>
    <w:p>
      <w:pPr>
        <w:numPr>
          <w:ilvl w:val="0"/>
          <w:numId w:val="12"/>
        </w:numPr>
        <w:ind w:firstLineChars="0"/>
        <w:rPr>
          <w:kern w:val="0"/>
        </w:rPr>
      </w:pPr>
      <w:r>
        <w:rPr>
          <w:rFonts w:hint="eastAsia"/>
          <w:kern w:val="0"/>
        </w:rPr>
        <w:t>高性能和低资源消耗：Telegraf被设计为高性能的指标收集代理，具有低的资源消耗。它使用Go语言开发，具有并发处理能力和轻量级的特性，可以高效地处理大规模的指标数据；</w:t>
      </w:r>
    </w:p>
    <w:p>
      <w:pPr>
        <w:numPr>
          <w:ilvl w:val="0"/>
          <w:numId w:val="12"/>
        </w:numPr>
        <w:ind w:firstLineChars="0"/>
        <w:rPr>
          <w:kern w:val="0"/>
        </w:rPr>
      </w:pPr>
      <w:r>
        <w:rPr>
          <w:rFonts w:hint="eastAsia"/>
          <w:kern w:val="0"/>
        </w:rPr>
        <w:t>输出到</w:t>
      </w:r>
      <w:r>
        <w:rPr>
          <w:kern w:val="0"/>
        </w:rPr>
        <w:t>InfluxDB</w:t>
      </w:r>
      <w:r>
        <w:rPr>
          <w:rFonts w:hint="eastAsia"/>
          <w:kern w:val="0"/>
        </w:rPr>
        <w:t>：Telegraf与</w:t>
      </w:r>
      <w:r>
        <w:rPr>
          <w:kern w:val="0"/>
        </w:rPr>
        <w:t>InfluxDB</w:t>
      </w:r>
      <w:r>
        <w:rPr>
          <w:rFonts w:hint="eastAsia"/>
          <w:kern w:val="0"/>
        </w:rPr>
        <w:t>紧密集成，可将采集到的指标数据直接发送到</w:t>
      </w:r>
      <w:r>
        <w:rPr>
          <w:kern w:val="0"/>
        </w:rPr>
        <w:t>InfluxDB</w:t>
      </w:r>
      <w:r>
        <w:rPr>
          <w:rFonts w:hint="eastAsia"/>
          <w:kern w:val="0"/>
        </w:rPr>
        <w:t>时序数据库进行存储和查询。这种集成简化了数据流的管理和分析，提供了强大的时序数据处理能力。</w:t>
      </w:r>
    </w:p>
    <w:p>
      <w:pPr>
        <w:ind w:firstLine="480"/>
        <w:rPr>
          <w:kern w:val="0"/>
        </w:rPr>
      </w:pPr>
      <w:r>
        <w:rPr>
          <w:rFonts w:hint="eastAsia"/>
          <w:kern w:val="0"/>
        </w:rPr>
        <w:t>Telegraf内部设计了4种类型的插件。它们必须按照特定的顺序进行组合：1）输入插件；2）处理插件；3）聚合插件；4）输出插件。</w:t>
      </w:r>
    </w:p>
    <w:p>
      <w:pPr>
        <w:ind w:firstLine="480"/>
        <w:rPr>
          <w:kern w:val="0"/>
        </w:rPr>
      </w:pPr>
    </w:p>
    <w:p>
      <w:pPr>
        <w:ind w:firstLine="0" w:firstLineChars="0"/>
        <w:jc w:val="center"/>
        <w:rPr>
          <w:kern w:val="0"/>
        </w:rPr>
      </w:pPr>
      <w:r>
        <w:drawing>
          <wp:inline distT="0" distB="0" distL="0" distR="0">
            <wp:extent cx="4639945" cy="3052445"/>
            <wp:effectExtent l="0" t="0" r="8255" b="0"/>
            <wp:docPr id="15510253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355"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662603" cy="3067237"/>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6</w:t>
      </w:r>
      <w:r>
        <w:fldChar w:fldCharType="end"/>
      </w:r>
      <w:r>
        <w:t xml:space="preserve">  </w:t>
      </w:r>
      <w:r>
        <w:rPr>
          <w:rFonts w:hint="eastAsia"/>
        </w:rPr>
        <w:t>Telegraf插件执行顺序</w:t>
      </w:r>
    </w:p>
    <w:p>
      <w:pPr>
        <w:ind w:firstLine="480"/>
        <w:rPr>
          <w:kern w:val="0"/>
        </w:rPr>
      </w:pPr>
    </w:p>
    <w:p>
      <w:pPr>
        <w:numPr>
          <w:ilvl w:val="0"/>
          <w:numId w:val="13"/>
        </w:numPr>
        <w:ind w:firstLineChars="0"/>
        <w:rPr>
          <w:kern w:val="0"/>
        </w:rPr>
      </w:pPr>
      <w:r>
        <w:rPr>
          <w:rFonts w:hint="eastAsia"/>
          <w:kern w:val="0"/>
        </w:rPr>
        <w:t>所有的input插件会将数据放入同一个管道。</w:t>
      </w:r>
    </w:p>
    <w:p>
      <w:pPr>
        <w:numPr>
          <w:ilvl w:val="0"/>
          <w:numId w:val="13"/>
        </w:numPr>
        <w:ind w:firstLineChars="0"/>
        <w:rPr>
          <w:kern w:val="0"/>
        </w:rPr>
      </w:pPr>
      <w:r>
        <w:rPr>
          <w:rFonts w:hint="eastAsia"/>
          <w:kern w:val="0"/>
        </w:rPr>
        <w:t>所有的processor插件会按先后顺序传递数据（在配置文件中必须显示地指定顺序，否则Processor之间会以随机顺序组合）</w:t>
      </w:r>
    </w:p>
    <w:p>
      <w:pPr>
        <w:numPr>
          <w:ilvl w:val="0"/>
          <w:numId w:val="13"/>
        </w:numPr>
        <w:ind w:firstLineChars="0"/>
        <w:rPr>
          <w:kern w:val="0"/>
        </w:rPr>
      </w:pPr>
      <w:r>
        <w:rPr>
          <w:kern w:val="0"/>
        </w:rPr>
        <w:t>A</w:t>
      </w:r>
      <w:r>
        <w:rPr>
          <w:rFonts w:hint="eastAsia"/>
          <w:kern w:val="0"/>
        </w:rPr>
        <w:t>ggregator前的管道会把数据复制给所有的Aggregator插件，不过Telegraf还为插件们设计了指标过滤器，插件可以选择性地接收部分数据。</w:t>
      </w:r>
    </w:p>
    <w:p>
      <w:pPr>
        <w:numPr>
          <w:ilvl w:val="0"/>
          <w:numId w:val="13"/>
        </w:numPr>
        <w:ind w:firstLineChars="0"/>
        <w:rPr>
          <w:kern w:val="0"/>
        </w:rPr>
      </w:pPr>
      <w:r>
        <w:rPr>
          <w:kern w:val="0"/>
        </w:rPr>
        <w:t>O</w:t>
      </w:r>
      <w:r>
        <w:rPr>
          <w:rFonts w:hint="eastAsia"/>
          <w:kern w:val="0"/>
        </w:rPr>
        <w:t>utput前的管道也会将数据复制给所有的output组件，不过同样可以使用过滤器组件选择性地接收。</w:t>
      </w:r>
    </w:p>
    <w:p>
      <w:pPr>
        <w:pStyle w:val="43"/>
      </w:pPr>
      <w:bookmarkStart w:id="49" w:name="_Toc139120037"/>
      <w:r>
        <w:rPr>
          <w:rFonts w:hint="eastAsia"/>
        </w:rPr>
        <w:t>2</w:t>
      </w:r>
      <w:r>
        <w:t>.4.2 InfluxDB</w:t>
      </w:r>
      <w:bookmarkEnd w:id="49"/>
    </w:p>
    <w:p>
      <w:pPr>
        <w:ind w:firstLine="480"/>
        <w:rPr>
          <w:kern w:val="0"/>
        </w:rPr>
      </w:pPr>
      <w:r>
        <w:rPr>
          <w:kern w:val="0"/>
        </w:rPr>
        <w:t>InfluxDB</w:t>
      </w:r>
      <w:r>
        <w:rPr>
          <w:rFonts w:hint="eastAsia"/>
          <w:kern w:val="0"/>
        </w:rPr>
        <w:t>是用Go语言编写的一个开源分布式时序、事件和指标数据库，它的目标是专门用于高效地存储和检索时间序列数据。</w:t>
      </w:r>
      <w:r>
        <w:rPr>
          <w:kern w:val="0"/>
        </w:rPr>
        <w:t>InfluxDB</w:t>
      </w:r>
      <w:r>
        <w:rPr>
          <w:rFonts w:hint="eastAsia"/>
          <w:kern w:val="0"/>
        </w:rPr>
        <w:t>具有自包含的特性，无需依赖外部组件或数据库，被设计用于处理具有时间戳的大规模数据集，例如传感器数据、应用程序指标、日志数据等。</w:t>
      </w:r>
      <w:r>
        <w:rPr>
          <w:kern w:val="0"/>
        </w:rPr>
        <w:t>InfluxDB</w:t>
      </w:r>
      <w:r>
        <w:rPr>
          <w:rFonts w:hint="eastAsia"/>
          <w:kern w:val="0"/>
        </w:rPr>
        <w:t>具有以下几类特点：</w:t>
      </w:r>
    </w:p>
    <w:p>
      <w:pPr>
        <w:numPr>
          <w:ilvl w:val="0"/>
          <w:numId w:val="14"/>
        </w:numPr>
        <w:ind w:firstLineChars="0"/>
        <w:rPr>
          <w:kern w:val="0"/>
        </w:rPr>
      </w:pPr>
      <w:r>
        <w:rPr>
          <w:rFonts w:hint="eastAsia"/>
          <w:kern w:val="0"/>
        </w:rPr>
        <w:t>时序数据存储：</w:t>
      </w:r>
      <w:r>
        <w:rPr>
          <w:kern w:val="0"/>
        </w:rPr>
        <w:t>InfluxDB</w:t>
      </w:r>
      <w:r>
        <w:rPr>
          <w:rFonts w:hint="eastAsia"/>
          <w:kern w:val="0"/>
        </w:rPr>
        <w:t>专注于存储时间序列数据，它使用时间戳作为主要索引，并以时间为基准进行数据分片和存储。这种设计使得</w:t>
      </w:r>
      <w:r>
        <w:rPr>
          <w:kern w:val="0"/>
        </w:rPr>
        <w:t>InfluxDB</w:t>
      </w:r>
      <w:r>
        <w:rPr>
          <w:rFonts w:hint="eastAsia"/>
          <w:kern w:val="0"/>
        </w:rPr>
        <w:t>能够高效地处理大量的时间序列数据，具有出色的写入和查询性能；</w:t>
      </w:r>
    </w:p>
    <w:p>
      <w:pPr>
        <w:numPr>
          <w:ilvl w:val="0"/>
          <w:numId w:val="14"/>
        </w:numPr>
        <w:ind w:firstLineChars="0"/>
        <w:rPr>
          <w:kern w:val="0"/>
        </w:rPr>
      </w:pPr>
      <w:r>
        <w:rPr>
          <w:rFonts w:hint="eastAsia"/>
          <w:kern w:val="0"/>
        </w:rPr>
        <w:t>标签和字段：</w:t>
      </w:r>
      <w:r>
        <w:rPr>
          <w:kern w:val="0"/>
        </w:rPr>
        <w:t>InfluxDB</w:t>
      </w:r>
      <w:r>
        <w:rPr>
          <w:rFonts w:hint="eastAsia"/>
          <w:kern w:val="0"/>
        </w:rPr>
        <w:t>使用标签（Tags）和字段（Fields）的概念来组织数据。标签是用于标识和过滤数据的键值对，相当于关系数据库中的key，而字段则包含实际的数据值。这种结构使得数据可以按照不同的维度进行查询和聚合，提供了灵活而强大的数据处理能力；</w:t>
      </w:r>
    </w:p>
    <w:p>
      <w:pPr>
        <w:numPr>
          <w:ilvl w:val="0"/>
          <w:numId w:val="14"/>
        </w:numPr>
        <w:ind w:firstLineChars="0"/>
        <w:rPr>
          <w:kern w:val="0"/>
        </w:rPr>
      </w:pPr>
      <w:r>
        <w:rPr>
          <w:rFonts w:hint="eastAsia"/>
          <w:kern w:val="0"/>
        </w:rPr>
        <w:t>数据保留策略：</w:t>
      </w:r>
      <w:r>
        <w:rPr>
          <w:kern w:val="0"/>
        </w:rPr>
        <w:t>InfluxDB</w:t>
      </w:r>
      <w:r>
        <w:rPr>
          <w:rFonts w:hint="eastAsia"/>
          <w:kern w:val="0"/>
        </w:rPr>
        <w:t>允许用户定义数据的保留策略，即数据存储的时间范围。可以根据需求配置不同的保留策略，自动删除过期的数据，以控制数据库的存储空间和性能；</w:t>
      </w:r>
    </w:p>
    <w:p>
      <w:pPr>
        <w:numPr>
          <w:ilvl w:val="0"/>
          <w:numId w:val="14"/>
        </w:numPr>
        <w:ind w:firstLineChars="0"/>
        <w:rPr>
          <w:kern w:val="0"/>
        </w:rPr>
      </w:pPr>
      <w:r>
        <w:rPr>
          <w:rFonts w:hint="eastAsia"/>
          <w:kern w:val="0"/>
        </w:rPr>
        <w:t>插件生态系统：</w:t>
      </w:r>
      <w:r>
        <w:rPr>
          <w:kern w:val="0"/>
        </w:rPr>
        <w:t>InfluxDB</w:t>
      </w:r>
      <w:r>
        <w:rPr>
          <w:rFonts w:hint="eastAsia"/>
          <w:kern w:val="0"/>
        </w:rPr>
        <w:t>拥有丰富的插件生态系统，用户可以根据需求选择适用的插件来扩展数据库的功能。插件可以提供与其他工具和系统的集成，例如数据可视化、报警通知等。</w:t>
      </w:r>
    </w:p>
    <w:p>
      <w:pPr>
        <w:ind w:firstLine="480"/>
        <w:rPr>
          <w:kern w:val="0"/>
        </w:rPr>
      </w:pPr>
      <w:r>
        <w:rPr>
          <w:rFonts w:hint="eastAsia"/>
          <w:kern w:val="0"/>
        </w:rPr>
        <w:t>写入该数据库的数据需遵循</w:t>
      </w:r>
      <w:r>
        <w:rPr>
          <w:kern w:val="0"/>
        </w:rPr>
        <w:t>InfluxDB</w:t>
      </w:r>
      <w:r>
        <w:rPr>
          <w:rFonts w:hint="eastAsia"/>
          <w:kern w:val="0"/>
        </w:rPr>
        <w:t>行协议的格式标准，具体如下：</w:t>
      </w:r>
    </w:p>
    <w:p>
      <w:pPr>
        <w:ind w:firstLine="0" w:firstLineChars="0"/>
      </w:pPr>
    </w:p>
    <w:p>
      <w:pPr>
        <w:ind w:firstLine="0" w:firstLineChars="0"/>
        <w:jc w:val="center"/>
        <w:rPr>
          <w:kern w:val="0"/>
        </w:rPr>
      </w:pPr>
      <w:r>
        <w:drawing>
          <wp:inline distT="0" distB="0" distL="0" distR="0">
            <wp:extent cx="5772150" cy="1784350"/>
            <wp:effectExtent l="0" t="0" r="0" b="0"/>
            <wp:docPr id="2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72150" cy="1784350"/>
                    </a:xfrm>
                    <a:prstGeom prst="rect">
                      <a:avLst/>
                    </a:prstGeom>
                    <a:noFill/>
                    <a:ln>
                      <a:noFill/>
                    </a:ln>
                  </pic:spPr>
                </pic:pic>
              </a:graphicData>
            </a:graphic>
          </wp:inline>
        </w:drawing>
      </w:r>
    </w:p>
    <w:p>
      <w:pPr>
        <w:pStyle w:val="6"/>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kern w:val="0"/>
        </w:rPr>
        <w:t>InfluxDB</w:t>
      </w:r>
      <w:r>
        <w:rPr>
          <w:rFonts w:hint="eastAsia"/>
          <w:kern w:val="0"/>
        </w:rPr>
        <w:t>行协议</w:t>
      </w:r>
    </w:p>
    <w:p>
      <w:pPr>
        <w:pStyle w:val="43"/>
      </w:pPr>
    </w:p>
    <w:p>
      <w:pPr>
        <w:pStyle w:val="43"/>
      </w:pPr>
      <w:bookmarkStart w:id="50" w:name="_Toc139120038"/>
      <w:r>
        <w:rPr>
          <w:rFonts w:hint="eastAsia"/>
        </w:rPr>
        <w:t>2</w:t>
      </w:r>
      <w:r>
        <w:t>.4.3 Grafana</w:t>
      </w:r>
      <w:bookmarkEnd w:id="50"/>
    </w:p>
    <w:p>
      <w:pPr>
        <w:ind w:firstLine="480"/>
        <w:rPr>
          <w:kern w:val="0"/>
        </w:rPr>
      </w:pPr>
      <w:r>
        <w:rPr>
          <w:rFonts w:hint="eastAsia"/>
          <w:kern w:val="0"/>
        </w:rPr>
        <w:t>Grafana是一种开源的数据可视化和监控平台，用于实时展示和分析数据。它提供了丰富的可视化选项和灵活的数据查询功能，可以从不同的数据源中获取数据并将其以直观和可交互的方式呈现。Grafana作为开源数据可视化工具，具有以下优点：</w:t>
      </w:r>
    </w:p>
    <w:p>
      <w:pPr>
        <w:numPr>
          <w:ilvl w:val="0"/>
          <w:numId w:val="15"/>
        </w:numPr>
        <w:ind w:firstLineChars="0"/>
        <w:rPr>
          <w:kern w:val="0"/>
        </w:rPr>
      </w:pPr>
      <w:r>
        <w:rPr>
          <w:rFonts w:hint="eastAsia"/>
          <w:kern w:val="0"/>
        </w:rPr>
        <w:t>多数据源支持：Grafana支持连接多种数据源，包括时序数据库（如</w:t>
      </w:r>
      <w:r>
        <w:rPr>
          <w:kern w:val="0"/>
        </w:rPr>
        <w:t>InfluxDB</w:t>
      </w:r>
      <w:r>
        <w:rPr>
          <w:rFonts w:hint="eastAsia"/>
          <w:kern w:val="0"/>
        </w:rPr>
        <w:t>、Prometheus）、关系型数据库（如</w:t>
      </w:r>
      <w:r>
        <w:rPr>
          <w:kern w:val="0"/>
        </w:rPr>
        <w:t>MySQL</w:t>
      </w:r>
      <w:r>
        <w:rPr>
          <w:rFonts w:hint="eastAsia"/>
          <w:kern w:val="0"/>
        </w:rPr>
        <w:t>、</w:t>
      </w:r>
      <w:r>
        <w:rPr>
          <w:kern w:val="0"/>
        </w:rPr>
        <w:t>PostgreSQL</w:t>
      </w:r>
      <w:r>
        <w:rPr>
          <w:rFonts w:hint="eastAsia"/>
          <w:kern w:val="0"/>
        </w:rPr>
        <w:t>）、日志文件（如Elasticsearch、Splunk）等。这使得用户能够从不同的数据源中获取数据，并在同一个界面中进行统一的数据可视化和分析。</w:t>
      </w:r>
    </w:p>
    <w:p>
      <w:pPr>
        <w:numPr>
          <w:ilvl w:val="0"/>
          <w:numId w:val="15"/>
        </w:numPr>
        <w:ind w:firstLineChars="0"/>
        <w:rPr>
          <w:kern w:val="0"/>
        </w:rPr>
      </w:pPr>
      <w:r>
        <w:rPr>
          <w:rFonts w:hint="eastAsia"/>
          <w:kern w:val="0"/>
        </w:rPr>
        <w:t>丰富的可视化选项：Grafana提供了多种图表和仪表盘组件，包括折线图、柱状图、饼图、仪表盘、地图等。用户可以根据需求选择适合的图表类型，并通过配置参数和样式来自定义图表的外观和行为。</w:t>
      </w:r>
    </w:p>
    <w:p>
      <w:pPr>
        <w:numPr>
          <w:ilvl w:val="0"/>
          <w:numId w:val="15"/>
        </w:numPr>
        <w:ind w:firstLineChars="0"/>
        <w:rPr>
          <w:kern w:val="0"/>
        </w:rPr>
      </w:pPr>
      <w:r>
        <w:rPr>
          <w:rFonts w:hint="eastAsia"/>
          <w:kern w:val="0"/>
        </w:rPr>
        <w:t>灵活的数据查询语言：Grafana支持灵活的数据查询语言，如</w:t>
      </w:r>
      <w:r>
        <w:rPr>
          <w:kern w:val="0"/>
        </w:rPr>
        <w:t>ProSQL</w:t>
      </w:r>
      <w:r>
        <w:rPr>
          <w:rFonts w:hint="eastAsia"/>
          <w:kern w:val="0"/>
        </w:rPr>
        <w:t>、</w:t>
      </w:r>
      <w:r>
        <w:rPr>
          <w:kern w:val="0"/>
        </w:rPr>
        <w:t>InfluxSQL</w:t>
      </w:r>
      <w:r>
        <w:rPr>
          <w:rFonts w:hint="eastAsia"/>
          <w:kern w:val="0"/>
        </w:rPr>
        <w:t>、SQL等，用户可以使用这些语言从数据源中检索数据，并在图表中进行展示。这些查询语言提供了丰富的聚合、过滤和计算功能，使用户能够根据需要对数据进行处理和分析。</w:t>
      </w:r>
    </w:p>
    <w:p>
      <w:pPr>
        <w:numPr>
          <w:ilvl w:val="0"/>
          <w:numId w:val="15"/>
        </w:numPr>
        <w:ind w:firstLineChars="0"/>
        <w:rPr>
          <w:kern w:val="0"/>
        </w:rPr>
      </w:pPr>
      <w:r>
        <w:rPr>
          <w:rFonts w:hint="eastAsia"/>
          <w:kern w:val="0"/>
        </w:rPr>
        <w:t>告警和通知：Grafana具有强大的告警功能，用户可以设置基于数据的告警规则，并在触发规则时发送通知。通知可以通过电子邮件、Slack、Webhook等方式进行发送，及时通知用户关键数据的变化和异常情况。</w:t>
      </w:r>
    </w:p>
    <w:p>
      <w:pPr>
        <w:numPr>
          <w:ilvl w:val="0"/>
          <w:numId w:val="15"/>
        </w:numPr>
        <w:ind w:firstLineChars="0"/>
        <w:rPr>
          <w:kern w:val="0"/>
        </w:rPr>
      </w:pPr>
      <w:r>
        <w:rPr>
          <w:rFonts w:hint="eastAsia"/>
          <w:kern w:val="0"/>
        </w:rPr>
        <w:t>用户权限和认证：Grafana支持用户权限和认证机制，可以通过角色和权限设置来管理用户对仪表盘和数据的访问权限。这使得用户能够控制和限制不同用户组的数据访问和操作能力。</w:t>
      </w:r>
    </w:p>
    <w:p>
      <w:pPr>
        <w:pStyle w:val="39"/>
      </w:pPr>
      <w:bookmarkStart w:id="51" w:name="_Toc139120039"/>
      <w:r>
        <w:rPr>
          <w:rFonts w:hint="eastAsia"/>
        </w:rPr>
        <w:t>2</w:t>
      </w:r>
      <w:r>
        <w:t>.5</w:t>
      </w:r>
      <w:r>
        <w:rPr>
          <w:rFonts w:hint="eastAsia"/>
        </w:rPr>
        <w:t>本章小结</w:t>
      </w:r>
      <w:bookmarkEnd w:id="51"/>
    </w:p>
    <w:p>
      <w:pPr>
        <w:ind w:firstLine="480"/>
        <w:rPr>
          <w:kern w:val="0"/>
        </w:rPr>
      </w:pPr>
      <w:r>
        <w:rPr>
          <w:rFonts w:hint="eastAsia"/>
          <w:kern w:val="0"/>
        </w:rPr>
        <w:t>本章介绍了网络安全评估及可视化中涉及的相关理论和技术。首先，介绍了常见的网络攻击类型，包括端口扫描、拒绝服务、暴力破解口令入侵、浏览器攻击、僵尸网络、渗透攻击和心血漏洞。然后，探讨了安全评估技术，包括基于统计的异常检测、基于规则的异常检测、基于机器学习的异常检测和基于数据挖掘的异常检测。接着介绍了一些网络安全相关的数据集，如UNSW-NB15、KDD CUP 1999和CIC-IDS2017，用于评估和研究入侵检测系统的性能。最后，讨论了可视化技术在网络安全中的应用，包括Telegraf、</w:t>
      </w:r>
      <w:r>
        <w:rPr>
          <w:kern w:val="0"/>
        </w:rPr>
        <w:t>InfluxDB</w:t>
      </w:r>
      <w:r>
        <w:rPr>
          <w:rFonts w:hint="eastAsia"/>
          <w:kern w:val="0"/>
        </w:rPr>
        <w:t>和Grafana等工具的使用。</w:t>
      </w:r>
    </w:p>
    <w:p>
      <w:pPr>
        <w:ind w:firstLine="480"/>
        <w:rPr>
          <w:kern w:val="0"/>
        </w:rPr>
      </w:pPr>
      <w:r>
        <w:rPr>
          <w:rFonts w:hint="eastAsia"/>
          <w:kern w:val="0"/>
        </w:rPr>
        <w:t>总结起来，本章提供了关于网络安全评估和可视化的基本概念和相关技术，为理解和应用网络安全领域的方法和工具提供了基础。</w:t>
      </w:r>
    </w:p>
    <w:p>
      <w:pPr>
        <w:pStyle w:val="2"/>
        <w:numPr>
          <w:ilvl w:val="0"/>
          <w:numId w:val="2"/>
        </w:numPr>
        <w:spacing w:before="312" w:after="312"/>
      </w:pPr>
      <w:bookmarkStart w:id="52" w:name="_Toc139120040"/>
      <w:r>
        <w:rPr>
          <w:rStyle w:val="49"/>
          <w:rFonts w:hint="eastAsia"/>
        </w:rPr>
        <w:t>基于规则匹配和机器学习的检测与可视化</w:t>
      </w:r>
      <w:bookmarkEnd w:id="52"/>
    </w:p>
    <w:p>
      <w:pPr>
        <w:ind w:firstLine="480"/>
        <w:rPr>
          <w:kern w:val="0"/>
        </w:rPr>
      </w:pPr>
      <w:r>
        <w:rPr>
          <w:rFonts w:hint="eastAsia"/>
          <w:kern w:val="0"/>
        </w:rPr>
        <w:t>本章对CICIDS2017的几种攻击类型的检测方法进行了阐释，分别是基于规则匹配的</w:t>
      </w:r>
      <w:r>
        <w:rPr>
          <w:kern w:val="0"/>
        </w:rPr>
        <w:t>PortScan</w:t>
      </w:r>
      <w:r>
        <w:rPr>
          <w:rFonts w:hint="eastAsia"/>
          <w:kern w:val="0"/>
        </w:rPr>
        <w:t>和</w:t>
      </w:r>
      <w:r>
        <w:rPr>
          <w:kern w:val="0"/>
        </w:rPr>
        <w:t>DDoS</w:t>
      </w:r>
      <w:r>
        <w:rPr>
          <w:rFonts w:hint="eastAsia"/>
          <w:kern w:val="0"/>
        </w:rPr>
        <w:t>，以及通过机器学习进行预测的其它攻击类型，另外还对这几类攻击的可视化指标和方法进行了说明。</w:t>
      </w:r>
    </w:p>
    <w:p>
      <w:pPr>
        <w:pStyle w:val="39"/>
      </w:pPr>
      <w:bookmarkStart w:id="53" w:name="_Toc139120041"/>
      <w:r>
        <w:t>3.1</w:t>
      </w:r>
      <w:r>
        <w:rPr>
          <w:rFonts w:hint="eastAsia"/>
        </w:rPr>
        <w:t>系统架构</w:t>
      </w:r>
      <w:bookmarkEnd w:id="53"/>
    </w:p>
    <w:p>
      <w:pPr>
        <w:ind w:firstLine="480"/>
        <w:rPr>
          <w:kern w:val="0"/>
        </w:rPr>
      </w:pPr>
    </w:p>
    <w:p>
      <w:pPr>
        <w:ind w:firstLine="480"/>
        <w:jc w:val="center"/>
        <w:rPr>
          <w:kern w:val="0"/>
        </w:rPr>
      </w:pPr>
      <w:bookmarkStart w:id="123" w:name="_GoBack"/>
      <w:r>
        <w:drawing>
          <wp:inline distT="0" distB="0" distL="0" distR="0">
            <wp:extent cx="4025900" cy="3919855"/>
            <wp:effectExtent l="0" t="0" r="0" b="4445"/>
            <wp:docPr id="12310584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58404" name="图片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047012" cy="3940306"/>
                    </a:xfrm>
                    <a:prstGeom prst="rect">
                      <a:avLst/>
                    </a:prstGeom>
                    <a:noFill/>
                    <a:ln>
                      <a:noFill/>
                    </a:ln>
                  </pic:spPr>
                </pic:pic>
              </a:graphicData>
            </a:graphic>
          </wp:inline>
        </w:drawing>
      </w:r>
      <w:bookmarkEnd w:id="123"/>
    </w:p>
    <w:p>
      <w:pPr>
        <w:ind w:firstLine="480"/>
        <w:jc w:val="center"/>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3</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kern w:val="0"/>
        </w:rPr>
        <w:t>系统架构图</w:t>
      </w:r>
    </w:p>
    <w:p>
      <w:pPr>
        <w:ind w:firstLine="480"/>
        <w:rPr>
          <w:kern w:val="0"/>
        </w:rPr>
      </w:pPr>
    </w:p>
    <w:p>
      <w:pPr>
        <w:pStyle w:val="39"/>
      </w:pPr>
      <w:bookmarkStart w:id="54" w:name="_Toc139120042"/>
      <w:r>
        <w:t>3.2</w:t>
      </w:r>
      <w:r>
        <w:rPr>
          <w:rFonts w:hint="eastAsia"/>
        </w:rPr>
        <w:t>基于规则匹配的入侵检测</w:t>
      </w:r>
      <w:bookmarkEnd w:id="54"/>
    </w:p>
    <w:p>
      <w:pPr>
        <w:ind w:firstLine="480"/>
        <w:rPr>
          <w:kern w:val="0"/>
        </w:rPr>
      </w:pPr>
      <w:r>
        <w:rPr>
          <w:rFonts w:hint="eastAsia"/>
          <w:kern w:val="0"/>
        </w:rPr>
        <w:t>CICIDS2017数据集中共包含85类标签，部分标签的具体含义如下表所示：</w:t>
      </w:r>
    </w:p>
    <w:p>
      <w:pPr>
        <w:ind w:firstLine="480"/>
        <w:rPr>
          <w:kern w:val="0"/>
        </w:rPr>
      </w:pPr>
    </w:p>
    <w:p>
      <w:pPr>
        <w:pStyle w:val="51"/>
      </w:pPr>
      <w:r>
        <w:rPr>
          <w:rFonts w:hint="eastAsia"/>
        </w:rPr>
        <w:t>表3</w:t>
      </w:r>
      <w:r>
        <w:t xml:space="preserve">-1  </w:t>
      </w:r>
      <w:r>
        <w:rPr>
          <w:rFonts w:hint="eastAsia"/>
        </w:rPr>
        <w:t>CICIDS2017标签含义</w:t>
      </w:r>
    </w:p>
    <w:tbl>
      <w:tblPr>
        <w:tblStyle w:val="17"/>
        <w:tblW w:w="0" w:type="auto"/>
        <w:tblInd w:w="0" w:type="dxa"/>
        <w:shd w:val="clear" w:color="auto" w:fill="FFFFFF"/>
        <w:tblLayout w:type="fixed"/>
        <w:tblCellMar>
          <w:top w:w="0" w:type="dxa"/>
          <w:left w:w="0" w:type="dxa"/>
          <w:bottom w:w="0" w:type="dxa"/>
          <w:right w:w="0" w:type="dxa"/>
        </w:tblCellMar>
      </w:tblPr>
      <w:tblGrid>
        <w:gridCol w:w="1701"/>
        <w:gridCol w:w="2438"/>
        <w:gridCol w:w="1701"/>
        <w:gridCol w:w="2438"/>
      </w:tblGrid>
      <w:tr>
        <w:tblPrEx>
          <w:shd w:val="clear" w:color="auto" w:fill="FFFFFF"/>
          <w:tblCellMar>
            <w:top w:w="0" w:type="dxa"/>
            <w:left w:w="0" w:type="dxa"/>
            <w:bottom w:w="0" w:type="dxa"/>
            <w:right w:w="0" w:type="dxa"/>
          </w:tblCellMar>
        </w:tblPrEx>
        <w:trPr>
          <w:trHeight w:val="20" w:hRule="atLeast"/>
        </w:trPr>
        <w:tc>
          <w:tcPr>
            <w:tcW w:w="170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标签</w:t>
            </w:r>
          </w:p>
        </w:tc>
        <w:tc>
          <w:tcPr>
            <w:tcW w:w="2438"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含义</w:t>
            </w:r>
          </w:p>
        </w:tc>
        <w:tc>
          <w:tcPr>
            <w:tcW w:w="170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标签</w:t>
            </w:r>
          </w:p>
        </w:tc>
        <w:tc>
          <w:tcPr>
            <w:tcW w:w="2438"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含义</w:t>
            </w:r>
          </w:p>
        </w:tc>
      </w:tr>
      <w:tr>
        <w:tblPrEx>
          <w:shd w:val="clear" w:color="auto" w:fill="FFFFFF"/>
          <w:tblCellMar>
            <w:top w:w="0" w:type="dxa"/>
            <w:left w:w="0" w:type="dxa"/>
            <w:bottom w:w="0" w:type="dxa"/>
            <w:right w:w="0" w:type="dxa"/>
          </w:tblCellMar>
        </w:tblPrEx>
        <w:trPr>
          <w:trHeight w:val="20" w:hRule="atLeast"/>
        </w:trPr>
        <w:tc>
          <w:tcPr>
            <w:tcW w:w="170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Flow ID</w:t>
            </w:r>
          </w:p>
        </w:tc>
        <w:tc>
          <w:tcPr>
            <w:tcW w:w="2438"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流标识符，用于唯一标识每个网络流量</w:t>
            </w:r>
          </w:p>
        </w:tc>
        <w:tc>
          <w:tcPr>
            <w:tcW w:w="170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Source IP</w:t>
            </w:r>
          </w:p>
        </w:tc>
        <w:tc>
          <w:tcPr>
            <w:tcW w:w="2438"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源IP地址</w:t>
            </w:r>
          </w:p>
        </w:tc>
      </w:tr>
      <w:tr>
        <w:tblPrEx>
          <w:shd w:val="clear" w:color="auto" w:fill="FFFFFF"/>
          <w:tblCellMar>
            <w:top w:w="0" w:type="dxa"/>
            <w:left w:w="0" w:type="dxa"/>
            <w:bottom w:w="0" w:type="dxa"/>
            <w:right w:w="0" w:type="dxa"/>
          </w:tblCellMar>
        </w:tblPrEx>
        <w:trPr>
          <w:trHeight w:val="20" w:hRule="atLeast"/>
        </w:trPr>
        <w:tc>
          <w:tcPr>
            <w:tcW w:w="1701"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Source Port</w:t>
            </w:r>
          </w:p>
        </w:tc>
        <w:tc>
          <w:tcPr>
            <w:tcW w:w="2438"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源端口号</w:t>
            </w:r>
          </w:p>
        </w:tc>
        <w:tc>
          <w:tcPr>
            <w:tcW w:w="1701"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Destination IP</w:t>
            </w:r>
          </w:p>
        </w:tc>
        <w:tc>
          <w:tcPr>
            <w:tcW w:w="2438"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目标IP地址</w:t>
            </w:r>
          </w:p>
        </w:tc>
      </w:tr>
      <w:tr>
        <w:tblPrEx>
          <w:shd w:val="clear" w:color="auto" w:fill="FFFFFF"/>
          <w:tblCellMar>
            <w:top w:w="0" w:type="dxa"/>
            <w:left w:w="0" w:type="dxa"/>
            <w:bottom w:w="0" w:type="dxa"/>
            <w:right w:w="0" w:type="dxa"/>
          </w:tblCellMar>
        </w:tblPrEx>
        <w:trPr>
          <w:trHeight w:val="20" w:hRule="atLeast"/>
        </w:trPr>
        <w:tc>
          <w:tcPr>
            <w:tcW w:w="1701"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Destination Port</w:t>
            </w:r>
          </w:p>
        </w:tc>
        <w:tc>
          <w:tcPr>
            <w:tcW w:w="2438"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目标端口号</w:t>
            </w:r>
          </w:p>
        </w:tc>
        <w:tc>
          <w:tcPr>
            <w:tcW w:w="1701"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Protocol</w:t>
            </w:r>
          </w:p>
        </w:tc>
        <w:tc>
          <w:tcPr>
            <w:tcW w:w="2438" w:type="dxa"/>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协议类型 (TCP, UDP, ICMP等)</w:t>
            </w:r>
          </w:p>
        </w:tc>
      </w:tr>
      <w:tr>
        <w:tblPrEx>
          <w:shd w:val="clear" w:color="auto" w:fill="FFFFFF"/>
          <w:tblCellMar>
            <w:top w:w="0" w:type="dxa"/>
            <w:left w:w="0" w:type="dxa"/>
            <w:bottom w:w="0" w:type="dxa"/>
            <w:right w:w="0" w:type="dxa"/>
          </w:tblCellMar>
        </w:tblPrEx>
        <w:trPr>
          <w:trHeight w:val="20" w:hRule="atLeast"/>
        </w:trPr>
        <w:tc>
          <w:tcPr>
            <w:tcW w:w="170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Timestamp</w:t>
            </w:r>
          </w:p>
        </w:tc>
        <w:tc>
          <w:tcPr>
            <w:tcW w:w="2438"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时间戳，表示流量的发生时间</w:t>
            </w:r>
          </w:p>
        </w:tc>
        <w:tc>
          <w:tcPr>
            <w:tcW w:w="170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Flow Duration</w:t>
            </w:r>
          </w:p>
        </w:tc>
        <w:tc>
          <w:tcPr>
            <w:tcW w:w="2438"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rFonts w:hint="eastAsia"/>
                <w:sz w:val="18"/>
                <w:szCs w:val="21"/>
              </w:rPr>
              <w:t>流持续时间</w:t>
            </w:r>
          </w:p>
        </w:tc>
      </w:tr>
    </w:tbl>
    <w:p>
      <w:pPr>
        <w:ind w:firstLine="480"/>
        <w:rPr>
          <w:kern w:val="0"/>
        </w:rPr>
      </w:pPr>
    </w:p>
    <w:p>
      <w:pPr>
        <w:ind w:firstLine="480"/>
        <w:rPr>
          <w:kern w:val="0"/>
        </w:rPr>
      </w:pPr>
      <w:r>
        <w:rPr>
          <w:rFonts w:hint="eastAsia"/>
          <w:kern w:val="0"/>
        </w:rPr>
        <w:t>本部分结合CICIDS2017中的各个指标，根据各类攻击的特点，提出</w:t>
      </w:r>
      <w:r>
        <w:rPr>
          <w:kern w:val="0"/>
        </w:rPr>
        <w:t>PortScan</w:t>
      </w:r>
      <w:r>
        <w:rPr>
          <w:rFonts w:hint="eastAsia"/>
          <w:kern w:val="0"/>
        </w:rPr>
        <w:t>、</w:t>
      </w:r>
      <w:r>
        <w:rPr>
          <w:kern w:val="0"/>
        </w:rPr>
        <w:t>DDoS</w:t>
      </w:r>
      <w:r>
        <w:rPr>
          <w:rFonts w:hint="eastAsia"/>
          <w:kern w:val="0"/>
        </w:rPr>
        <w:t>攻击基于统计预测的检测方法。</w:t>
      </w:r>
    </w:p>
    <w:p>
      <w:pPr>
        <w:pStyle w:val="43"/>
      </w:pPr>
      <w:bookmarkStart w:id="55" w:name="_Toc139120043"/>
      <w:r>
        <w:t>3.2.1 PortScan</w:t>
      </w:r>
      <w:r>
        <w:rPr>
          <w:rFonts w:hint="eastAsia"/>
        </w:rPr>
        <w:t>检测方法</w:t>
      </w:r>
      <w:bookmarkEnd w:id="55"/>
    </w:p>
    <w:p>
      <w:pPr>
        <w:ind w:firstLine="480"/>
        <w:rPr>
          <w:kern w:val="0"/>
        </w:rPr>
      </w:pPr>
      <w:r>
        <w:rPr>
          <w:kern w:val="0"/>
        </w:rPr>
        <w:t>PortScan</w:t>
      </w:r>
      <w:r>
        <w:rPr>
          <w:rFonts w:hint="eastAsia"/>
          <w:kern w:val="0"/>
        </w:rPr>
        <w:t>攻击主要针对网络中的主机和服务的端口进行大量的扫描和探测，以获取目标主机的开放端口和服务信息，其目的是探测目标主机的漏洞和弱点，以便进行后续的攻击或侦察。</w:t>
      </w:r>
      <w:r>
        <w:rPr>
          <w:kern w:val="0"/>
        </w:rPr>
        <w:t>PortScan</w:t>
      </w:r>
      <w:r>
        <w:rPr>
          <w:rFonts w:hint="eastAsia"/>
          <w:kern w:val="0"/>
        </w:rPr>
        <w:t>通过扫描目标主机的端口来获取信息，通常不涉及直接向目标发起攻击流量。</w:t>
      </w:r>
    </w:p>
    <w:p>
      <w:pPr>
        <w:ind w:firstLine="480"/>
        <w:rPr>
          <w:kern w:val="0"/>
        </w:rPr>
      </w:pPr>
      <w:r>
        <w:rPr>
          <w:rFonts w:hint="eastAsia"/>
          <w:kern w:val="0"/>
        </w:rPr>
        <w:t>根据前文介绍，</w:t>
      </w:r>
      <w:r>
        <w:rPr>
          <w:kern w:val="0"/>
        </w:rPr>
        <w:t>PortScan</w:t>
      </w:r>
      <w:r>
        <w:rPr>
          <w:rFonts w:hint="eastAsia"/>
          <w:kern w:val="0"/>
        </w:rPr>
        <w:t>攻击可分为水平扫描和垂直扫描。水平扫描是对不同主机的同一端口进行扫描；而垂直扫描则是对同一主机的不同端口进行扫描，在扫描过程中目的主机IP数与目的端口数的比值远小于1</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_Ref135583996 \n \h</w:instrText>
      </w:r>
      <w:r>
        <w:rPr>
          <w:kern w:val="0"/>
          <w:vertAlign w:val="superscript"/>
        </w:rPr>
        <w:instrText xml:space="preserve">  \* MERGEFORMAT </w:instrText>
      </w:r>
      <w:r>
        <w:rPr>
          <w:kern w:val="0"/>
          <w:vertAlign w:val="superscript"/>
        </w:rPr>
        <w:fldChar w:fldCharType="separate"/>
      </w:r>
      <w:r>
        <w:rPr>
          <w:kern w:val="0"/>
          <w:vertAlign w:val="superscript"/>
        </w:rPr>
        <w:t>[31]</w:t>
      </w:r>
      <w:r>
        <w:rPr>
          <w:kern w:val="0"/>
          <w:vertAlign w:val="superscript"/>
        </w:rPr>
        <w:fldChar w:fldCharType="end"/>
      </w:r>
      <w:r>
        <w:rPr>
          <w:rFonts w:hint="eastAsia"/>
          <w:kern w:val="0"/>
        </w:rPr>
        <w:t>，即:</w:t>
      </w:r>
    </w:p>
    <w:p>
      <w:pPr>
        <w:ind w:firstLine="480"/>
        <w:rPr>
          <w:kern w:val="0"/>
        </w:rPr>
      </w:pPr>
    </w:p>
    <w:p>
      <w:pPr>
        <w:ind w:firstLine="480"/>
        <w:rPr>
          <w:i/>
          <w:kern w:val="0"/>
        </w:rPr>
      </w:pPr>
      <m:oMathPara>
        <m:oMath>
          <m:eqArr>
            <m:eqArrPr>
              <m:maxDist m:val="1"/>
              <m:ctrlPr>
                <w:rPr>
                  <w:rFonts w:ascii="Cambria Math" w:hAnsi="Cambria Math"/>
                  <w:i/>
                  <w:kern w:val="0"/>
                </w:rPr>
              </m:ctrlPr>
            </m:eqArrPr>
            <m:e>
              <m:f>
                <m:fPr>
                  <m:ctrlPr>
                    <w:rPr>
                      <w:rFonts w:ascii="Cambria Math" w:hAnsi="Cambria Math"/>
                      <w:kern w:val="0"/>
                    </w:rPr>
                  </m:ctrlPr>
                </m:fPr>
                <m:num>
                  <m:r>
                    <m:rPr/>
                    <w:rPr>
                      <w:rFonts w:hint="eastAsia" w:ascii="Cambria Math" w:hAnsi="Cambria Math"/>
                      <w:kern w:val="0"/>
                    </w:rPr>
                    <m:t>目的主机IP数</m:t>
                  </m:r>
                  <m:ctrlPr>
                    <w:rPr>
                      <w:rFonts w:ascii="Cambria Math" w:hAnsi="Cambria Math"/>
                      <w:i/>
                      <w:kern w:val="0"/>
                    </w:rPr>
                  </m:ctrlPr>
                </m:num>
                <m:den>
                  <m:r>
                    <m:rPr/>
                    <w:rPr>
                      <w:rFonts w:hint="eastAsia" w:ascii="Cambria Math" w:hAnsi="Cambria Math"/>
                      <w:kern w:val="0"/>
                    </w:rPr>
                    <m:t>目的端口数</m:t>
                  </m:r>
                  <m:ctrlPr>
                    <w:rPr>
                      <w:rFonts w:ascii="Cambria Math" w:hAnsi="Cambria Math"/>
                      <w:i/>
                      <w:kern w:val="0"/>
                    </w:rPr>
                  </m:ctrlPr>
                </m:den>
              </m:f>
              <m:r>
                <m:rPr/>
                <w:rPr>
                  <w:rFonts w:ascii="Cambria Math" w:hAnsi="Cambria Math"/>
                  <w:kern w:val="0"/>
                </w:rPr>
                <m:t>≪</m:t>
              </m:r>
              <m:r>
                <m:rPr/>
                <w:rPr>
                  <w:rFonts w:hint="eastAsia" w:ascii="Cambria Math" w:hAnsi="Cambria Math"/>
                  <w:kern w:val="0"/>
                </w:rPr>
                <m:t>1</m:t>
              </m:r>
              <m:r>
                <m:rPr/>
                <w:rPr>
                  <w:rFonts w:ascii="Cambria Math" w:hAnsi="Cambria Math"/>
                  <w:kern w:val="0"/>
                </w:rPr>
                <m:t>#</m:t>
              </m:r>
              <m:d>
                <m:dPr>
                  <m:ctrlPr>
                    <w:rPr>
                      <w:rFonts w:ascii="Cambria Math" w:hAnsi="Cambria Math"/>
                      <w:i/>
                      <w:kern w:val="0"/>
                    </w:rPr>
                  </m:ctrlPr>
                </m:dPr>
                <m:e>
                  <m:r>
                    <m:rPr/>
                    <w:rPr>
                      <w:rFonts w:ascii="Cambria Math" w:hAnsi="Cambria Math"/>
                      <w:kern w:val="0"/>
                    </w:rPr>
                    <m:t>3−1</m:t>
                  </m:r>
                  <m:ctrlPr>
                    <w:rPr>
                      <w:rFonts w:ascii="Cambria Math" w:hAnsi="Cambria Math"/>
                      <w:i/>
                      <w:kern w:val="0"/>
                    </w:rPr>
                  </m:ctrlPr>
                </m:e>
              </m:d>
              <m:ctrlPr>
                <w:rPr>
                  <w:rFonts w:ascii="Cambria Math" w:hAnsi="Cambria Math"/>
                  <w:i/>
                  <w:kern w:val="0"/>
                </w:rPr>
              </m:ctrlPr>
            </m:e>
          </m:eqArr>
        </m:oMath>
      </m:oMathPara>
    </w:p>
    <w:p>
      <w:pPr>
        <w:ind w:firstLine="480"/>
        <w:rPr>
          <w:kern w:val="0"/>
        </w:rPr>
      </w:pPr>
    </w:p>
    <w:p>
      <w:pPr>
        <w:ind w:firstLine="480"/>
        <w:rPr>
          <w:kern w:val="0"/>
        </w:rPr>
      </w:pPr>
      <w:r>
        <w:rPr>
          <w:rFonts w:hint="eastAsia"/>
          <w:kern w:val="0"/>
        </w:rPr>
        <w:t>CICIDS2017数据集中的该类攻击均为垂直扫描，结合其各类流量特征，可以从以下几个指标判断流量是否为</w:t>
      </w:r>
      <w:r>
        <w:rPr>
          <w:kern w:val="0"/>
        </w:rPr>
        <w:t>PortScan</w:t>
      </w:r>
      <w:r>
        <w:rPr>
          <w:rFonts w:hint="eastAsia"/>
          <w:kern w:val="0"/>
        </w:rPr>
        <w:t>攻击：</w:t>
      </w:r>
    </w:p>
    <w:p>
      <w:pPr>
        <w:pStyle w:val="53"/>
        <w:numPr>
          <w:ilvl w:val="0"/>
          <w:numId w:val="16"/>
        </w:numPr>
        <w:ind w:firstLineChars="0"/>
        <w:rPr>
          <w:kern w:val="0"/>
        </w:rPr>
      </w:pPr>
      <w:r>
        <w:rPr>
          <w:rFonts w:hint="eastAsia"/>
          <w:kern w:val="0"/>
        </w:rPr>
        <w:t>Total Fwd Packets、Total Backward Packets：对前向和后向数据包的数量进行监测，如果存在极少的前向和后向数据包，即明显小于正常链接的均值，并且目标端口在不同的IP地址之间频繁变化，可能是进行端口扫描的行为；</w:t>
      </w:r>
    </w:p>
    <w:p>
      <w:pPr>
        <w:pStyle w:val="53"/>
        <w:numPr>
          <w:ilvl w:val="0"/>
          <w:numId w:val="16"/>
        </w:numPr>
        <w:ind w:firstLineChars="0"/>
        <w:rPr>
          <w:kern w:val="0"/>
        </w:rPr>
      </w:pPr>
      <w:r>
        <w:rPr>
          <w:rFonts w:hint="eastAsia"/>
          <w:kern w:val="0"/>
        </w:rPr>
        <w:t>Fwd Packet Length Max、Fwd Packet Length Min和Bwd Packet Length Max、Bwd Packet Length Min：端口扫描通常会发送特定长度的数据包进行探测，如果存在特定长度范围内的数据包，则可能是端口扫描活动，通过分析后向数据包的长度范围，可以判断是否存在端口扫描活动；</w:t>
      </w:r>
    </w:p>
    <w:p>
      <w:pPr>
        <w:pStyle w:val="53"/>
        <w:numPr>
          <w:ilvl w:val="0"/>
          <w:numId w:val="16"/>
        </w:numPr>
        <w:ind w:firstLineChars="0"/>
        <w:rPr>
          <w:kern w:val="0"/>
        </w:rPr>
      </w:pPr>
      <w:r>
        <w:rPr>
          <w:rFonts w:hint="eastAsia"/>
          <w:kern w:val="0"/>
        </w:rPr>
        <w:t>Fwd Header Length：端口扫描通常使用简单的探测技术，发送的数据包头部长度可能较短且大量重复，因此可以通过监测包头长度判断是否存在端口扫描活动。</w:t>
      </w:r>
    </w:p>
    <w:p>
      <w:pPr>
        <w:ind w:firstLineChars="0"/>
        <w:rPr>
          <w:kern w:val="0"/>
        </w:rPr>
      </w:pPr>
    </w:p>
    <w:p>
      <w:pPr>
        <w:pStyle w:val="51"/>
        <w:ind w:firstLine="480"/>
      </w:pPr>
      <w:r>
        <w:rPr>
          <w:rFonts w:hint="eastAsia"/>
        </w:rPr>
        <w:t>表3</w:t>
      </w:r>
      <w:r>
        <w:t>-2  BENIGN</w:t>
      </w:r>
      <w:r>
        <w:rPr>
          <w:rFonts w:hint="eastAsia"/>
        </w:rPr>
        <w:t>与</w:t>
      </w:r>
      <w:r>
        <w:t>PortScan</w:t>
      </w:r>
      <w:r>
        <w:rPr>
          <w:rFonts w:hint="eastAsia"/>
        </w:rPr>
        <w:t>标签在部分数据上的平均值</w:t>
      </w:r>
    </w:p>
    <w:tbl>
      <w:tblPr>
        <w:tblStyle w:val="17"/>
        <w:tblW w:w="0" w:type="auto"/>
        <w:jc w:val="center"/>
        <w:shd w:val="clear" w:color="auto" w:fill="FFFFFF"/>
        <w:tblLayout w:type="fixed"/>
        <w:tblCellMar>
          <w:top w:w="0" w:type="dxa"/>
          <w:left w:w="0" w:type="dxa"/>
          <w:bottom w:w="0" w:type="dxa"/>
          <w:right w:w="0" w:type="dxa"/>
        </w:tblCellMar>
      </w:tblPr>
      <w:tblGrid>
        <w:gridCol w:w="2977"/>
        <w:gridCol w:w="1559"/>
        <w:gridCol w:w="1418"/>
        <w:gridCol w:w="1418"/>
      </w:tblGrid>
      <w:tr>
        <w:tblPrEx>
          <w:shd w:val="clear" w:color="auto" w:fill="FFFFFF"/>
          <w:tblCellMar>
            <w:top w:w="0" w:type="dxa"/>
            <w:left w:w="0" w:type="dxa"/>
            <w:bottom w:w="0" w:type="dxa"/>
            <w:right w:w="0" w:type="dxa"/>
          </w:tblCellMar>
        </w:tblPrEx>
        <w:trPr>
          <w:trHeight w:val="20" w:hRule="atLeast"/>
          <w:tblHeader/>
          <w:jc w:val="center"/>
        </w:trPr>
        <w:tc>
          <w:tcPr>
            <w:tcW w:w="2977"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标签</w:t>
            </w:r>
          </w:p>
        </w:tc>
        <w:tc>
          <w:tcPr>
            <w:tcW w:w="1559"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BENIGN</w:t>
            </w:r>
          </w:p>
        </w:tc>
        <w:tc>
          <w:tcPr>
            <w:tcW w:w="1418"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b/>
                <w:bCs/>
                <w:sz w:val="18"/>
                <w:szCs w:val="21"/>
              </w:rPr>
              <w:t>PortScan</w:t>
            </w:r>
          </w:p>
        </w:tc>
        <w:tc>
          <w:tcPr>
            <w:tcW w:w="1418" w:type="dxa"/>
            <w:tcBorders>
              <w:top w:val="single" w:color="auto" w:sz="12" w:space="0"/>
              <w:bottom w:val="single" w:color="auto" w:sz="4" w:space="0"/>
            </w:tcBorders>
            <w:shd w:val="clear" w:color="auto" w:fill="FFFFFF" w:themeFill="background1"/>
          </w:tcPr>
          <w:p>
            <w:pPr>
              <w:pStyle w:val="50"/>
              <w:rPr>
                <w:b/>
                <w:bCs/>
                <w:sz w:val="18"/>
                <w:szCs w:val="21"/>
              </w:rPr>
            </w:pPr>
            <w:r>
              <w:rPr>
                <w:rFonts w:hint="eastAsia"/>
                <w:b/>
                <w:bCs/>
                <w:sz w:val="18"/>
                <w:szCs w:val="21"/>
              </w:rPr>
              <w:t>判断依据</w:t>
            </w:r>
          </w:p>
        </w:tc>
      </w:tr>
      <w:tr>
        <w:tblPrEx>
          <w:shd w:val="clear" w:color="auto" w:fill="FFFFFF"/>
          <w:tblCellMar>
            <w:top w:w="0" w:type="dxa"/>
            <w:left w:w="0" w:type="dxa"/>
            <w:bottom w:w="0" w:type="dxa"/>
            <w:right w:w="0" w:type="dxa"/>
          </w:tblCellMar>
        </w:tblPrEx>
        <w:trPr>
          <w:trHeight w:val="20" w:hRule="atLeast"/>
          <w:jc w:val="center"/>
        </w:trPr>
        <w:tc>
          <w:tcPr>
            <w:tcW w:w="2977"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Total Fwd Packets</w:t>
            </w:r>
          </w:p>
        </w:tc>
        <w:tc>
          <w:tcPr>
            <w:tcW w:w="1559"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16.8</w:t>
            </w:r>
          </w:p>
        </w:tc>
        <w:tc>
          <w:tcPr>
            <w:tcW w:w="1418"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3.4</w:t>
            </w:r>
          </w:p>
        </w:tc>
        <w:tc>
          <w:tcPr>
            <w:tcW w:w="1418" w:type="dxa"/>
            <w:vMerge w:val="restart"/>
            <w:tcBorders>
              <w:top w:val="single" w:color="auto" w:sz="4" w:space="0"/>
            </w:tcBorders>
            <w:shd w:val="clear" w:color="auto" w:fill="FFFFFF" w:themeFill="background1"/>
            <w:vAlign w:val="center"/>
          </w:tcPr>
          <w:p>
            <w:pPr>
              <w:pStyle w:val="50"/>
              <w:jc w:val="both"/>
              <w:rPr>
                <w:sz w:val="18"/>
                <w:szCs w:val="21"/>
              </w:rPr>
            </w:pPr>
            <w:r>
              <w:rPr>
                <w:rFonts w:hint="eastAsia"/>
                <w:sz w:val="18"/>
                <w:szCs w:val="21"/>
              </w:rPr>
              <w:t>端口扫描攻击的数据包量显著小于正常流量</w:t>
            </w: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Total Backward Packets</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20.9</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3.5</w:t>
            </w:r>
          </w:p>
        </w:tc>
        <w:tc>
          <w:tcPr>
            <w:tcW w:w="1418" w:type="dxa"/>
            <w:vMerge w:val="continue"/>
            <w:shd w:val="clear" w:color="auto" w:fill="FFFFFF" w:themeFill="background1"/>
          </w:tcPr>
          <w:p>
            <w:pPr>
              <w:pStyle w:val="50"/>
              <w:jc w:val="both"/>
              <w:rPr>
                <w:sz w:val="18"/>
                <w:szCs w:val="21"/>
              </w:rPr>
            </w:pP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Fwd Packet Length Min</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17.4</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10.3</w:t>
            </w:r>
          </w:p>
        </w:tc>
        <w:tc>
          <w:tcPr>
            <w:tcW w:w="1418" w:type="dxa"/>
            <w:vMerge w:val="restart"/>
            <w:shd w:val="clear" w:color="auto" w:fill="FFFFFF" w:themeFill="background1"/>
            <w:vAlign w:val="center"/>
          </w:tcPr>
          <w:p>
            <w:pPr>
              <w:pStyle w:val="50"/>
              <w:jc w:val="both"/>
              <w:rPr>
                <w:sz w:val="18"/>
                <w:szCs w:val="21"/>
              </w:rPr>
            </w:pPr>
            <w:r>
              <w:rPr>
                <w:rFonts w:hint="eastAsia"/>
                <w:sz w:val="18"/>
                <w:szCs w:val="21"/>
              </w:rPr>
              <w:t>端口扫描攻击的包长度范围通常为固定值，因此可以通过判断其包长大小来分辨流量</w:t>
            </w: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Fwd Packet Length Max</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232.8</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81.1</w:t>
            </w:r>
          </w:p>
        </w:tc>
        <w:tc>
          <w:tcPr>
            <w:tcW w:w="1418" w:type="dxa"/>
            <w:vMerge w:val="continue"/>
            <w:shd w:val="clear" w:color="auto" w:fill="FFFFFF" w:themeFill="background1"/>
          </w:tcPr>
          <w:p>
            <w:pPr>
              <w:pStyle w:val="50"/>
              <w:jc w:val="both"/>
              <w:rPr>
                <w:sz w:val="18"/>
                <w:szCs w:val="21"/>
              </w:rPr>
            </w:pP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Bwd Packet Length Min</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34.8</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27.5</w:t>
            </w:r>
          </w:p>
        </w:tc>
        <w:tc>
          <w:tcPr>
            <w:tcW w:w="1418" w:type="dxa"/>
            <w:vMerge w:val="continue"/>
            <w:shd w:val="clear" w:color="auto" w:fill="FFFFFF" w:themeFill="background1"/>
            <w:vAlign w:val="center"/>
          </w:tcPr>
          <w:p>
            <w:pPr>
              <w:pStyle w:val="50"/>
              <w:jc w:val="both"/>
              <w:rPr>
                <w:sz w:val="18"/>
                <w:szCs w:val="21"/>
              </w:rPr>
            </w:pPr>
          </w:p>
        </w:tc>
      </w:tr>
      <w:tr>
        <w:tblPrEx>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Bwd Packet Length Max</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1220.0</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185.8</w:t>
            </w:r>
          </w:p>
        </w:tc>
        <w:tc>
          <w:tcPr>
            <w:tcW w:w="1418" w:type="dxa"/>
            <w:vMerge w:val="continue"/>
            <w:shd w:val="clear" w:color="auto" w:fill="FFFFFF" w:themeFill="background1"/>
            <w:vAlign w:val="center"/>
          </w:tcPr>
          <w:p>
            <w:pPr>
              <w:pStyle w:val="50"/>
              <w:jc w:val="both"/>
              <w:rPr>
                <w:sz w:val="18"/>
                <w:szCs w:val="21"/>
              </w:rPr>
            </w:pPr>
          </w:p>
        </w:tc>
      </w:tr>
      <w:tr>
        <w:tblPrEx>
          <w:tblCellMar>
            <w:top w:w="0" w:type="dxa"/>
            <w:left w:w="0" w:type="dxa"/>
            <w:bottom w:w="0" w:type="dxa"/>
            <w:right w:w="0" w:type="dxa"/>
          </w:tblCellMar>
        </w:tblPrEx>
        <w:trPr>
          <w:trHeight w:val="20" w:hRule="atLeast"/>
          <w:jc w:val="center"/>
        </w:trPr>
        <w:tc>
          <w:tcPr>
            <w:tcW w:w="2977"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Fwd Header Length</w:t>
            </w:r>
          </w:p>
        </w:tc>
        <w:tc>
          <w:tcPr>
            <w:tcW w:w="1559"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264.7</w:t>
            </w:r>
          </w:p>
        </w:tc>
        <w:tc>
          <w:tcPr>
            <w:tcW w:w="1418"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91.9</w:t>
            </w:r>
          </w:p>
        </w:tc>
        <w:tc>
          <w:tcPr>
            <w:tcW w:w="1418" w:type="dxa"/>
            <w:tcBorders>
              <w:bottom w:val="single" w:color="auto" w:sz="12" w:space="0"/>
            </w:tcBorders>
            <w:shd w:val="clear" w:color="auto" w:fill="FFFFFF" w:themeFill="background1"/>
            <w:vAlign w:val="center"/>
          </w:tcPr>
          <w:p>
            <w:pPr>
              <w:pStyle w:val="50"/>
              <w:jc w:val="both"/>
              <w:rPr>
                <w:sz w:val="18"/>
                <w:szCs w:val="21"/>
              </w:rPr>
            </w:pPr>
            <w:r>
              <w:rPr>
                <w:rFonts w:hint="eastAsia"/>
                <w:sz w:val="18"/>
                <w:szCs w:val="21"/>
              </w:rPr>
              <w:t>端口扫描攻击的数据包以探测为主，因此其头部长度通常小于正常包</w:t>
            </w:r>
          </w:p>
        </w:tc>
      </w:tr>
    </w:tbl>
    <w:p>
      <w:pPr>
        <w:ind w:firstLineChars="0"/>
        <w:rPr>
          <w:kern w:val="0"/>
        </w:rPr>
      </w:pPr>
    </w:p>
    <w:p>
      <w:pPr>
        <w:ind w:firstLine="480"/>
        <w:rPr>
          <w:kern w:val="0"/>
        </w:rPr>
      </w:pPr>
      <w:r>
        <w:rPr>
          <w:rFonts w:hint="eastAsia"/>
          <w:kern w:val="0"/>
        </w:rPr>
        <w:t>若某个流量的上述各个值均异常，则可判断数据中某条流量是否为</w:t>
      </w:r>
      <w:r>
        <w:rPr>
          <w:kern w:val="0"/>
        </w:rPr>
        <w:t>PortScan</w:t>
      </w:r>
      <w:r>
        <w:rPr>
          <w:rFonts w:hint="eastAsia"/>
          <w:kern w:val="0"/>
        </w:rPr>
        <w:t>攻击。</w:t>
      </w:r>
    </w:p>
    <w:p>
      <w:pPr>
        <w:pStyle w:val="43"/>
      </w:pPr>
      <w:bookmarkStart w:id="56" w:name="_Toc139120044"/>
      <w:r>
        <w:rPr>
          <w:rFonts w:hint="eastAsia"/>
        </w:rPr>
        <w:t>3</w:t>
      </w:r>
      <w:r>
        <w:t>.2.2 DDoS</w:t>
      </w:r>
      <w:r>
        <w:rPr>
          <w:rFonts w:hint="eastAsia"/>
        </w:rPr>
        <w:t>检测方法</w:t>
      </w:r>
      <w:bookmarkEnd w:id="56"/>
    </w:p>
    <w:p>
      <w:pPr>
        <w:ind w:firstLine="480"/>
        <w:rPr>
          <w:kern w:val="0"/>
        </w:rPr>
      </w:pPr>
      <w:r>
        <w:rPr>
          <w:kern w:val="0"/>
        </w:rPr>
        <w:t>DDoS</w:t>
      </w:r>
      <w:r>
        <w:rPr>
          <w:rFonts w:hint="eastAsia"/>
          <w:kern w:val="0"/>
        </w:rPr>
        <w:t>攻击与其他类型的网络攻击相比具有以下特点：</w:t>
      </w:r>
    </w:p>
    <w:p>
      <w:pPr>
        <w:pStyle w:val="53"/>
        <w:numPr>
          <w:ilvl w:val="0"/>
          <w:numId w:val="17"/>
        </w:numPr>
        <w:ind w:firstLineChars="0"/>
        <w:rPr>
          <w:kern w:val="0"/>
        </w:rPr>
      </w:pPr>
      <w:r>
        <w:rPr>
          <w:rFonts w:hint="eastAsia"/>
          <w:kern w:val="0"/>
        </w:rPr>
        <w:t>大规模：</w:t>
      </w:r>
      <w:r>
        <w:rPr>
          <w:kern w:val="0"/>
        </w:rPr>
        <w:t>DDoS</w:t>
      </w:r>
      <w:r>
        <w:rPr>
          <w:rFonts w:hint="eastAsia"/>
          <w:kern w:val="0"/>
        </w:rPr>
        <w:t>攻击通常涉及大量的攻击源和攻击流量，可以造成目标系统或网络的完全瘫痪。攻击者利用大量被恶意软件感染的计算机，同时向目标发起大量的请求，超过目标系统的处理能力，导致服务不可用。</w:t>
      </w:r>
    </w:p>
    <w:p>
      <w:pPr>
        <w:pStyle w:val="53"/>
        <w:numPr>
          <w:ilvl w:val="0"/>
          <w:numId w:val="17"/>
        </w:numPr>
        <w:ind w:firstLineChars="0"/>
        <w:rPr>
          <w:kern w:val="0"/>
        </w:rPr>
      </w:pPr>
      <w:r>
        <w:rPr>
          <w:rFonts w:hint="eastAsia"/>
          <w:kern w:val="0"/>
        </w:rPr>
        <w:t>分布式：</w:t>
      </w:r>
      <w:r>
        <w:rPr>
          <w:kern w:val="0"/>
        </w:rPr>
        <w:t>DDoS</w:t>
      </w:r>
      <w:r>
        <w:rPr>
          <w:rFonts w:hint="eastAsia"/>
          <w:kern w:val="0"/>
        </w:rPr>
        <w:t>攻击利用多个攻击源发起攻击，这些攻击源可以位于全球各地，使得攻击更难追踪和阻止。攻击者可以通过操纵大量被感染的计算机或设备，协同发起攻击，使得防御变得更加困难。</w:t>
      </w:r>
    </w:p>
    <w:p>
      <w:pPr>
        <w:pStyle w:val="53"/>
        <w:numPr>
          <w:ilvl w:val="0"/>
          <w:numId w:val="17"/>
        </w:numPr>
        <w:ind w:firstLineChars="0"/>
        <w:rPr>
          <w:kern w:val="0"/>
        </w:rPr>
      </w:pPr>
      <w:r>
        <w:rPr>
          <w:rFonts w:hint="eastAsia"/>
          <w:kern w:val="0"/>
        </w:rPr>
        <w:t>持久性：</w:t>
      </w:r>
      <w:r>
        <w:rPr>
          <w:kern w:val="0"/>
        </w:rPr>
        <w:t>DDoS</w:t>
      </w:r>
      <w:r>
        <w:rPr>
          <w:rFonts w:hint="eastAsia"/>
          <w:kern w:val="0"/>
        </w:rPr>
        <w:t>攻击可以持续一段时间，从几分钟到几天甚至更长。攻击者可以不断调整攻击策略和攻击源，以持续对目标进行攻击，导致长时间的服务中断和损失。</w:t>
      </w:r>
    </w:p>
    <w:p>
      <w:pPr>
        <w:ind w:firstLine="480"/>
        <w:rPr>
          <w:kern w:val="0"/>
        </w:rPr>
      </w:pPr>
      <w:r>
        <w:rPr>
          <w:rFonts w:hint="eastAsia"/>
          <w:kern w:val="0"/>
        </w:rPr>
        <w:t>针对以上特点，结合CICIDS2017数据集的各类流量特征，可以从以下几个指标判断流量是否为</w:t>
      </w:r>
      <w:r>
        <w:rPr>
          <w:kern w:val="0"/>
        </w:rPr>
        <w:t>DDoS</w:t>
      </w:r>
      <w:r>
        <w:rPr>
          <w:rFonts w:hint="eastAsia"/>
          <w:kern w:val="0"/>
        </w:rPr>
        <w:t>攻击：</w:t>
      </w:r>
    </w:p>
    <w:p>
      <w:pPr>
        <w:pStyle w:val="53"/>
        <w:numPr>
          <w:ilvl w:val="0"/>
          <w:numId w:val="18"/>
        </w:numPr>
        <w:ind w:firstLineChars="0"/>
        <w:rPr>
          <w:kern w:val="0"/>
        </w:rPr>
      </w:pPr>
      <w:r>
        <w:rPr>
          <w:rFonts w:hint="eastAsia"/>
          <w:kern w:val="0"/>
        </w:rPr>
        <w:t>Total Fwd Packets、Total Backward Packets和Total Length of Fwd Packets、Total Length of Bwd Packets：这些指标均与数据量大小有关，若这些指标远低于正常值，则可能为</w:t>
      </w:r>
      <w:r>
        <w:rPr>
          <w:kern w:val="0"/>
        </w:rPr>
        <w:t>DDoS</w:t>
      </w:r>
      <w:r>
        <w:rPr>
          <w:rFonts w:hint="eastAsia"/>
          <w:kern w:val="0"/>
        </w:rPr>
        <w:t>攻击；</w:t>
      </w:r>
    </w:p>
    <w:p>
      <w:pPr>
        <w:pStyle w:val="53"/>
        <w:numPr>
          <w:ilvl w:val="0"/>
          <w:numId w:val="18"/>
        </w:numPr>
        <w:ind w:firstLineChars="0"/>
        <w:rPr>
          <w:kern w:val="0"/>
        </w:rPr>
      </w:pPr>
      <w:r>
        <w:rPr>
          <w:rFonts w:hint="eastAsia"/>
          <w:kern w:val="0"/>
        </w:rPr>
        <w:t>Flow Duration：监测流的持续时间，如果持续时间较长且有大量的流量，可能是</w:t>
      </w:r>
      <w:r>
        <w:rPr>
          <w:kern w:val="0"/>
        </w:rPr>
        <w:t>DDoS</w:t>
      </w:r>
      <w:r>
        <w:rPr>
          <w:rFonts w:hint="eastAsia"/>
          <w:kern w:val="0"/>
        </w:rPr>
        <w:t>攻击；</w:t>
      </w:r>
    </w:p>
    <w:p>
      <w:pPr>
        <w:pStyle w:val="53"/>
        <w:numPr>
          <w:ilvl w:val="0"/>
          <w:numId w:val="18"/>
        </w:numPr>
        <w:ind w:firstLineChars="0"/>
        <w:rPr>
          <w:kern w:val="0"/>
        </w:rPr>
      </w:pPr>
      <w:r>
        <w:rPr>
          <w:rFonts w:hint="eastAsia"/>
          <w:kern w:val="0"/>
        </w:rPr>
        <w:t>Destination Port：监测目标端口，如果短时间内有针对主机端口的大量连接尝试或异常的目标端口活动，可能是</w:t>
      </w:r>
      <w:r>
        <w:rPr>
          <w:kern w:val="0"/>
        </w:rPr>
        <w:t>DDoS</w:t>
      </w:r>
      <w:r>
        <w:rPr>
          <w:rFonts w:hint="eastAsia"/>
          <w:kern w:val="0"/>
        </w:rPr>
        <w:t>攻击；</w:t>
      </w:r>
    </w:p>
    <w:p>
      <w:pPr>
        <w:pStyle w:val="53"/>
        <w:numPr>
          <w:ilvl w:val="0"/>
          <w:numId w:val="18"/>
        </w:numPr>
        <w:ind w:firstLineChars="0"/>
        <w:rPr>
          <w:kern w:val="0"/>
        </w:rPr>
      </w:pPr>
      <w:r>
        <w:rPr>
          <w:rFonts w:hint="eastAsia"/>
          <w:kern w:val="0"/>
        </w:rPr>
        <w:t>Flow IAT Mean、Flow IAT Std：该指标表示流内平均包间隔时间，若该值远大于正常值，则该流量可能为</w:t>
      </w:r>
      <w:r>
        <w:rPr>
          <w:kern w:val="0"/>
        </w:rPr>
        <w:t>DDoS</w:t>
      </w:r>
      <w:r>
        <w:rPr>
          <w:rFonts w:hint="eastAsia"/>
          <w:kern w:val="0"/>
        </w:rPr>
        <w:t>攻击为了保持攻击链接而产生。</w:t>
      </w:r>
    </w:p>
    <w:p>
      <w:pPr>
        <w:ind w:firstLineChars="0"/>
        <w:rPr>
          <w:kern w:val="0"/>
        </w:rPr>
      </w:pPr>
    </w:p>
    <w:p>
      <w:pPr>
        <w:pStyle w:val="51"/>
        <w:ind w:firstLine="480"/>
      </w:pPr>
      <w:r>
        <w:rPr>
          <w:rFonts w:hint="eastAsia"/>
        </w:rPr>
        <w:t>表3</w:t>
      </w:r>
      <w:r>
        <w:t>-3  BENIGN</w:t>
      </w:r>
      <w:r>
        <w:rPr>
          <w:rFonts w:hint="eastAsia"/>
        </w:rPr>
        <w:t>与</w:t>
      </w:r>
      <w:r>
        <w:t>DDoS</w:t>
      </w:r>
      <w:r>
        <w:rPr>
          <w:rFonts w:hint="eastAsia"/>
        </w:rPr>
        <w:t>标签在部分数据上的平均值</w:t>
      </w:r>
    </w:p>
    <w:tbl>
      <w:tblPr>
        <w:tblStyle w:val="17"/>
        <w:tblW w:w="0" w:type="auto"/>
        <w:jc w:val="center"/>
        <w:shd w:val="clear" w:color="auto" w:fill="FFFFFF"/>
        <w:tblLayout w:type="fixed"/>
        <w:tblCellMar>
          <w:top w:w="0" w:type="dxa"/>
          <w:left w:w="0" w:type="dxa"/>
          <w:bottom w:w="0" w:type="dxa"/>
          <w:right w:w="0" w:type="dxa"/>
        </w:tblCellMar>
      </w:tblPr>
      <w:tblGrid>
        <w:gridCol w:w="2977"/>
        <w:gridCol w:w="1559"/>
        <w:gridCol w:w="1418"/>
        <w:gridCol w:w="1418"/>
      </w:tblGrid>
      <w:tr>
        <w:tblPrEx>
          <w:shd w:val="clear" w:color="auto" w:fill="FFFFFF"/>
          <w:tblCellMar>
            <w:top w:w="0" w:type="dxa"/>
            <w:left w:w="0" w:type="dxa"/>
            <w:bottom w:w="0" w:type="dxa"/>
            <w:right w:w="0" w:type="dxa"/>
          </w:tblCellMar>
        </w:tblPrEx>
        <w:trPr>
          <w:trHeight w:val="20" w:hRule="atLeast"/>
          <w:tblHeader/>
          <w:jc w:val="center"/>
        </w:trPr>
        <w:tc>
          <w:tcPr>
            <w:tcW w:w="2977"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标签</w:t>
            </w:r>
          </w:p>
        </w:tc>
        <w:tc>
          <w:tcPr>
            <w:tcW w:w="1559"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rFonts w:hint="eastAsia"/>
                <w:b/>
                <w:bCs/>
                <w:sz w:val="18"/>
                <w:szCs w:val="21"/>
              </w:rPr>
              <w:t>BENIGN</w:t>
            </w:r>
          </w:p>
        </w:tc>
        <w:tc>
          <w:tcPr>
            <w:tcW w:w="1418"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sz w:val="18"/>
                <w:szCs w:val="21"/>
              </w:rPr>
            </w:pPr>
            <w:r>
              <w:rPr>
                <w:b/>
                <w:bCs/>
                <w:sz w:val="18"/>
                <w:szCs w:val="21"/>
              </w:rPr>
              <w:t>DDoS</w:t>
            </w:r>
          </w:p>
        </w:tc>
        <w:tc>
          <w:tcPr>
            <w:tcW w:w="1418" w:type="dxa"/>
            <w:tcBorders>
              <w:top w:val="single" w:color="auto" w:sz="12" w:space="0"/>
              <w:bottom w:val="single" w:color="auto" w:sz="4" w:space="0"/>
            </w:tcBorders>
            <w:shd w:val="clear" w:color="auto" w:fill="FFFFFF" w:themeFill="background1"/>
          </w:tcPr>
          <w:p>
            <w:pPr>
              <w:pStyle w:val="50"/>
              <w:rPr>
                <w:b/>
                <w:bCs/>
                <w:sz w:val="18"/>
                <w:szCs w:val="21"/>
              </w:rPr>
            </w:pPr>
            <w:r>
              <w:rPr>
                <w:rFonts w:hint="eastAsia"/>
                <w:b/>
                <w:bCs/>
                <w:sz w:val="18"/>
                <w:szCs w:val="21"/>
              </w:rPr>
              <w:t>判断依据</w:t>
            </w:r>
          </w:p>
        </w:tc>
      </w:tr>
      <w:tr>
        <w:tblPrEx>
          <w:shd w:val="clear" w:color="auto" w:fill="FFFFFF"/>
          <w:tblCellMar>
            <w:top w:w="0" w:type="dxa"/>
            <w:left w:w="0" w:type="dxa"/>
            <w:bottom w:w="0" w:type="dxa"/>
            <w:right w:w="0" w:type="dxa"/>
          </w:tblCellMar>
        </w:tblPrEx>
        <w:trPr>
          <w:trHeight w:val="20" w:hRule="atLeast"/>
          <w:jc w:val="center"/>
        </w:trPr>
        <w:tc>
          <w:tcPr>
            <w:tcW w:w="2977"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Total Fwd Packets</w:t>
            </w:r>
          </w:p>
        </w:tc>
        <w:tc>
          <w:tcPr>
            <w:tcW w:w="1559"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16.8</w:t>
            </w:r>
          </w:p>
        </w:tc>
        <w:tc>
          <w:tcPr>
            <w:tcW w:w="1418" w:type="dxa"/>
            <w:tcBorders>
              <w:top w:val="single" w:color="auto" w:sz="4"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4.4</w:t>
            </w:r>
          </w:p>
        </w:tc>
        <w:tc>
          <w:tcPr>
            <w:tcW w:w="1418" w:type="dxa"/>
            <w:vMerge w:val="restart"/>
            <w:tcBorders>
              <w:top w:val="single" w:color="auto" w:sz="4" w:space="0"/>
            </w:tcBorders>
            <w:shd w:val="clear" w:color="auto" w:fill="FFFFFF" w:themeFill="background1"/>
            <w:vAlign w:val="center"/>
          </w:tcPr>
          <w:p>
            <w:pPr>
              <w:pStyle w:val="50"/>
              <w:jc w:val="both"/>
              <w:rPr>
                <w:sz w:val="18"/>
                <w:szCs w:val="21"/>
              </w:rPr>
            </w:pPr>
            <w:r>
              <w:rPr>
                <w:rFonts w:hint="eastAsia"/>
                <w:sz w:val="18"/>
                <w:szCs w:val="21"/>
              </w:rPr>
              <w:t>这几类指标远低于正常值，该类流量通过少量数据包长时间占用网络资源</w:t>
            </w: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Total Backward Packets</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20.9</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3.2</w:t>
            </w:r>
          </w:p>
        </w:tc>
        <w:tc>
          <w:tcPr>
            <w:tcW w:w="1418" w:type="dxa"/>
            <w:vMerge w:val="continue"/>
            <w:shd w:val="clear" w:color="auto" w:fill="FFFFFF" w:themeFill="background1"/>
          </w:tcPr>
          <w:p>
            <w:pPr>
              <w:pStyle w:val="50"/>
              <w:rPr>
                <w:sz w:val="18"/>
                <w:szCs w:val="21"/>
              </w:rPr>
            </w:pP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Total Length of Fwd Packets</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734.2</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31.9</w:t>
            </w:r>
          </w:p>
        </w:tc>
        <w:tc>
          <w:tcPr>
            <w:tcW w:w="1418" w:type="dxa"/>
            <w:vMerge w:val="continue"/>
            <w:shd w:val="clear" w:color="auto" w:fill="FFFFFF" w:themeFill="background1"/>
          </w:tcPr>
          <w:p>
            <w:pPr>
              <w:pStyle w:val="50"/>
              <w:rPr>
                <w:sz w:val="18"/>
                <w:szCs w:val="21"/>
              </w:rPr>
            </w:pP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Total Length of Bwd Packets</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36428.0</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7373.7</w:t>
            </w:r>
          </w:p>
        </w:tc>
        <w:tc>
          <w:tcPr>
            <w:tcW w:w="1418" w:type="dxa"/>
            <w:vMerge w:val="continue"/>
            <w:shd w:val="clear" w:color="auto" w:fill="FFFFFF" w:themeFill="background1"/>
          </w:tcPr>
          <w:p>
            <w:pPr>
              <w:pStyle w:val="50"/>
              <w:rPr>
                <w:sz w:val="18"/>
                <w:szCs w:val="21"/>
              </w:rPr>
            </w:pP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Flow Duration</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11661081.0</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16955856.6</w:t>
            </w:r>
          </w:p>
        </w:tc>
        <w:tc>
          <w:tcPr>
            <w:tcW w:w="1418" w:type="dxa"/>
            <w:shd w:val="clear" w:color="auto" w:fill="FFFFFF" w:themeFill="background1"/>
            <w:vAlign w:val="center"/>
          </w:tcPr>
          <w:p>
            <w:pPr>
              <w:pStyle w:val="50"/>
              <w:jc w:val="both"/>
              <w:rPr>
                <w:sz w:val="18"/>
                <w:szCs w:val="21"/>
              </w:rPr>
            </w:pPr>
            <w:r>
              <w:rPr>
                <w:rFonts w:hint="eastAsia"/>
                <w:sz w:val="18"/>
                <w:szCs w:val="21"/>
              </w:rPr>
              <w:t>流量持续时间远大于正常值，说明该类流量长时间占用网络资源</w:t>
            </w:r>
          </w:p>
        </w:tc>
      </w:tr>
      <w:tr>
        <w:tblPrEx>
          <w:shd w:val="clear" w:color="auto" w:fill="FFFFFF"/>
          <w:tblCellMar>
            <w:top w:w="0" w:type="dxa"/>
            <w:left w:w="0" w:type="dxa"/>
            <w:bottom w:w="0" w:type="dxa"/>
            <w:right w:w="0" w:type="dxa"/>
          </w:tblCellMar>
        </w:tblPrEx>
        <w:trPr>
          <w:trHeight w:val="20" w:hRule="atLeast"/>
          <w:jc w:val="center"/>
        </w:trPr>
        <w:tc>
          <w:tcPr>
            <w:tcW w:w="2977"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Flow IAT Mean</w:t>
            </w:r>
          </w:p>
        </w:tc>
        <w:tc>
          <w:tcPr>
            <w:tcW w:w="1559"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845457.5</w:t>
            </w:r>
          </w:p>
        </w:tc>
        <w:tc>
          <w:tcPr>
            <w:tcW w:w="1418" w:type="dxa"/>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1881553.6</w:t>
            </w:r>
          </w:p>
        </w:tc>
        <w:tc>
          <w:tcPr>
            <w:tcW w:w="1418" w:type="dxa"/>
            <w:vMerge w:val="restart"/>
            <w:shd w:val="clear" w:color="auto" w:fill="FFFFFF" w:themeFill="background1"/>
            <w:vAlign w:val="center"/>
          </w:tcPr>
          <w:p>
            <w:pPr>
              <w:pStyle w:val="50"/>
              <w:jc w:val="both"/>
              <w:rPr>
                <w:sz w:val="18"/>
                <w:szCs w:val="21"/>
              </w:rPr>
            </w:pPr>
            <w:r>
              <w:rPr>
                <w:rFonts w:hint="eastAsia"/>
                <w:sz w:val="18"/>
                <w:szCs w:val="21"/>
              </w:rPr>
              <w:t>平均包间隔时间远大于正常值，导致网络连接大量处于闲置状态</w:t>
            </w:r>
          </w:p>
        </w:tc>
      </w:tr>
      <w:tr>
        <w:tblPrEx>
          <w:shd w:val="clear" w:color="auto" w:fill="FFFFFF"/>
          <w:tblCellMar>
            <w:top w:w="0" w:type="dxa"/>
            <w:left w:w="0" w:type="dxa"/>
            <w:bottom w:w="0" w:type="dxa"/>
            <w:right w:w="0" w:type="dxa"/>
          </w:tblCellMar>
        </w:tblPrEx>
        <w:trPr>
          <w:trHeight w:val="20" w:hRule="atLeast"/>
          <w:jc w:val="center"/>
        </w:trPr>
        <w:tc>
          <w:tcPr>
            <w:tcW w:w="2977"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Flow IAT Std</w:t>
            </w:r>
          </w:p>
        </w:tc>
        <w:tc>
          <w:tcPr>
            <w:tcW w:w="1559"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1601626.1</w:t>
            </w:r>
          </w:p>
        </w:tc>
        <w:tc>
          <w:tcPr>
            <w:tcW w:w="1418"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rPr>
                <w:sz w:val="18"/>
                <w:szCs w:val="21"/>
              </w:rPr>
            </w:pPr>
            <w:r>
              <w:rPr>
                <w:sz w:val="18"/>
                <w:szCs w:val="21"/>
              </w:rPr>
              <w:t>5111941.3</w:t>
            </w:r>
          </w:p>
        </w:tc>
        <w:tc>
          <w:tcPr>
            <w:tcW w:w="1418" w:type="dxa"/>
            <w:vMerge w:val="continue"/>
            <w:tcBorders>
              <w:bottom w:val="single" w:color="auto" w:sz="12" w:space="0"/>
            </w:tcBorders>
            <w:shd w:val="clear" w:color="auto" w:fill="FFFFFF" w:themeFill="background1"/>
          </w:tcPr>
          <w:p>
            <w:pPr>
              <w:pStyle w:val="50"/>
              <w:rPr>
                <w:sz w:val="18"/>
                <w:szCs w:val="21"/>
              </w:rPr>
            </w:pPr>
          </w:p>
        </w:tc>
      </w:tr>
    </w:tbl>
    <w:p>
      <w:pPr>
        <w:ind w:firstLineChars="0"/>
        <w:rPr>
          <w:kern w:val="0"/>
        </w:rPr>
      </w:pPr>
    </w:p>
    <w:p>
      <w:pPr>
        <w:ind w:firstLine="480"/>
        <w:rPr>
          <w:kern w:val="0"/>
        </w:rPr>
      </w:pPr>
      <w:r>
        <w:rPr>
          <w:rFonts w:hint="eastAsia"/>
          <w:kern w:val="0"/>
        </w:rPr>
        <w:t>若某个流量的上述各个值均异常，则可判断数据中某条流量是否为</w:t>
      </w:r>
      <w:r>
        <w:rPr>
          <w:kern w:val="0"/>
        </w:rPr>
        <w:t>DDoS</w:t>
      </w:r>
      <w:r>
        <w:rPr>
          <w:rFonts w:hint="eastAsia"/>
          <w:kern w:val="0"/>
        </w:rPr>
        <w:t>攻击。</w:t>
      </w:r>
    </w:p>
    <w:p>
      <w:pPr>
        <w:pStyle w:val="39"/>
      </w:pPr>
      <w:bookmarkStart w:id="57" w:name="_Toc139120045"/>
      <w:r>
        <w:rPr>
          <w:rFonts w:hint="eastAsia"/>
        </w:rPr>
        <w:t>3</w:t>
      </w:r>
      <w:r>
        <w:t>.3</w:t>
      </w:r>
      <w:r>
        <w:rPr>
          <w:rFonts w:hint="eastAsia"/>
        </w:rPr>
        <w:t>基于机器学习的入侵检测</w:t>
      </w:r>
      <w:bookmarkEnd w:id="57"/>
    </w:p>
    <w:p>
      <w:pPr>
        <w:ind w:firstLine="480"/>
        <w:rPr>
          <w:kern w:val="0"/>
        </w:rPr>
      </w:pPr>
      <w:r>
        <w:rPr>
          <w:rFonts w:hint="eastAsia"/>
          <w:kern w:val="0"/>
        </w:rPr>
        <w:t>在机器学习中，分类是一个重要的任务。当将实例分为两个类别时，称为二分类问题。而当将实例分为三个或更多类别时，则称为多分类问题。分类任务的目标是通过学习从输入数据到类别标签之间的映射关系，对新的未标记数据进行分类预测。在本研究中，将流量数据其分为七个类别，详细分类结果可参考第四章内容。</w:t>
      </w:r>
    </w:p>
    <w:p>
      <w:pPr>
        <w:ind w:firstLine="480"/>
        <w:rPr>
          <w:kern w:val="0"/>
        </w:rPr>
      </w:pPr>
      <w:r>
        <w:rPr>
          <w:rFonts w:hint="eastAsia"/>
          <w:kern w:val="0"/>
        </w:rPr>
        <w:t>决策树是一种用于分类任务的树状结构。每个分支代表可能具有某一类别特征的集合，非叶节点表示不同类别的相同特征，而叶节点则表示具体的类别。决策树的分类过程始于根节点，对每个子节点的属性进行测试，并根据属性值选择相应的分支，一直进行到达叶节点，叶节点则代表最终的分类结果。</w:t>
      </w:r>
    </w:p>
    <w:p>
      <w:pPr>
        <w:ind w:firstLine="480"/>
        <w:rPr>
          <w:kern w:val="0"/>
        </w:rPr>
      </w:pPr>
      <w:r>
        <w:rPr>
          <w:rFonts w:hint="eastAsia"/>
          <w:kern w:val="0"/>
        </w:rPr>
        <w:t>将70%的数据作为训练数据，30%的数据作为测试数据。分类测试效果如下，在CICIDS2017数据集中，决策树算法展现了更好的综合效果。而深度学习等方法主要适用于图像语音等单个大型文件的分类。所以之后的测试均使用该机器学习算法</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_Ref135583996 \n \h</w:instrText>
      </w:r>
      <w:r>
        <w:rPr>
          <w:kern w:val="0"/>
          <w:vertAlign w:val="superscript"/>
        </w:rPr>
        <w:instrText xml:space="preserve">  \* MERGEFORMAT </w:instrText>
      </w:r>
      <w:r>
        <w:rPr>
          <w:kern w:val="0"/>
          <w:vertAlign w:val="superscript"/>
        </w:rPr>
        <w:fldChar w:fldCharType="separate"/>
      </w:r>
      <w:r>
        <w:rPr>
          <w:kern w:val="0"/>
          <w:vertAlign w:val="superscript"/>
        </w:rPr>
        <w:t>[31]</w:t>
      </w:r>
      <w:r>
        <w:rPr>
          <w:kern w:val="0"/>
          <w:vertAlign w:val="superscript"/>
        </w:rPr>
        <w:fldChar w:fldCharType="end"/>
      </w:r>
      <w:r>
        <w:rPr>
          <w:rFonts w:hint="eastAsia"/>
          <w:kern w:val="0"/>
        </w:rPr>
        <w:t>。</w:t>
      </w:r>
    </w:p>
    <w:p>
      <w:pPr>
        <w:ind w:firstLine="480"/>
        <w:rPr>
          <w:kern w:val="0"/>
        </w:rPr>
      </w:pPr>
    </w:p>
    <w:p>
      <w:pPr>
        <w:pStyle w:val="51"/>
      </w:pPr>
      <w:r>
        <w:rPr>
          <w:rFonts w:hint="eastAsia"/>
        </w:rPr>
        <w:t>表3</w:t>
      </w:r>
      <w:r>
        <w:t xml:space="preserve">-4  </w:t>
      </w:r>
      <w:r>
        <w:rPr>
          <w:rFonts w:hint="eastAsia"/>
        </w:rPr>
        <w:t>各种机器学习模型的测试效果表</w:t>
      </w:r>
    </w:p>
    <w:tbl>
      <w:tblPr>
        <w:tblStyle w:val="18"/>
        <w:tblW w:w="0" w:type="auto"/>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6"/>
        <w:gridCol w:w="1418"/>
        <w:gridCol w:w="1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126" w:type="dxa"/>
            <w:tcBorders>
              <w:top w:val="single" w:color="auto" w:sz="12" w:space="0"/>
              <w:bottom w:val="single" w:color="auto" w:sz="4" w:space="0"/>
            </w:tcBorders>
            <w:shd w:val="clear" w:color="auto" w:fill="FFFFFF" w:themeFill="background1"/>
            <w:vAlign w:val="center"/>
          </w:tcPr>
          <w:p>
            <w:pPr>
              <w:pStyle w:val="50"/>
              <w:rPr>
                <w:b/>
                <w:bCs/>
              </w:rPr>
            </w:pPr>
            <w:r>
              <w:rPr>
                <w:rFonts w:hint="eastAsia"/>
                <w:b/>
                <w:bCs/>
              </w:rPr>
              <w:t>模型</w:t>
            </w:r>
          </w:p>
        </w:tc>
        <w:tc>
          <w:tcPr>
            <w:tcW w:w="1418" w:type="dxa"/>
            <w:tcBorders>
              <w:top w:val="single" w:color="auto" w:sz="12" w:space="0"/>
              <w:bottom w:val="single" w:color="auto" w:sz="4" w:space="0"/>
            </w:tcBorders>
            <w:shd w:val="clear" w:color="auto" w:fill="FFFFFF" w:themeFill="background1"/>
            <w:vAlign w:val="center"/>
          </w:tcPr>
          <w:p>
            <w:pPr>
              <w:pStyle w:val="50"/>
              <w:rPr>
                <w:b/>
                <w:bCs/>
              </w:rPr>
            </w:pPr>
            <w:r>
              <w:rPr>
                <w:rFonts w:hint="eastAsia"/>
                <w:b/>
                <w:bCs/>
              </w:rPr>
              <w:t>检出率/(%)</w:t>
            </w:r>
          </w:p>
        </w:tc>
        <w:tc>
          <w:tcPr>
            <w:tcW w:w="1701" w:type="dxa"/>
            <w:tcBorders>
              <w:top w:val="single" w:color="auto" w:sz="12" w:space="0"/>
              <w:bottom w:val="single" w:color="auto" w:sz="4" w:space="0"/>
            </w:tcBorders>
            <w:shd w:val="clear" w:color="auto" w:fill="FFFFFF" w:themeFill="background1"/>
            <w:vAlign w:val="center"/>
          </w:tcPr>
          <w:p>
            <w:pPr>
              <w:pStyle w:val="50"/>
              <w:rPr>
                <w:b/>
                <w:bCs/>
              </w:rPr>
            </w:pPr>
            <w:r>
              <w:rPr>
                <w:rFonts w:hint="eastAsia"/>
                <w:b/>
                <w:bCs/>
              </w:rPr>
              <w:t>误报率/(%)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126" w:type="dxa"/>
            <w:tcBorders>
              <w:top w:val="single" w:color="auto" w:sz="4" w:space="0"/>
            </w:tcBorders>
            <w:shd w:val="clear" w:color="auto" w:fill="FFFFFF" w:themeFill="background1"/>
            <w:vAlign w:val="center"/>
          </w:tcPr>
          <w:p>
            <w:pPr>
              <w:pStyle w:val="50"/>
            </w:pPr>
            <w:r>
              <w:t>Naive Bayse</w:t>
            </w:r>
          </w:p>
        </w:tc>
        <w:tc>
          <w:tcPr>
            <w:tcW w:w="1418" w:type="dxa"/>
            <w:tcBorders>
              <w:top w:val="single" w:color="auto" w:sz="4" w:space="0"/>
            </w:tcBorders>
            <w:shd w:val="clear" w:color="auto" w:fill="FFFFFF" w:themeFill="background1"/>
            <w:vAlign w:val="center"/>
          </w:tcPr>
          <w:p>
            <w:pPr>
              <w:pStyle w:val="50"/>
            </w:pPr>
            <w:r>
              <w:t>90.2</w:t>
            </w:r>
          </w:p>
        </w:tc>
        <w:tc>
          <w:tcPr>
            <w:tcW w:w="1701" w:type="dxa"/>
            <w:tcBorders>
              <w:top w:val="single" w:color="auto" w:sz="4" w:space="0"/>
            </w:tcBorders>
            <w:shd w:val="clear" w:color="auto" w:fill="FFFFFF" w:themeFill="background1"/>
            <w:vAlign w:val="center"/>
          </w:tcPr>
          <w:p>
            <w:pPr>
              <w:pStyle w:val="50"/>
            </w:pPr>
            <w: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126" w:type="dxa"/>
            <w:shd w:val="clear" w:color="auto" w:fill="FFFFFF" w:themeFill="background1"/>
            <w:vAlign w:val="center"/>
          </w:tcPr>
          <w:p>
            <w:pPr>
              <w:pStyle w:val="50"/>
            </w:pPr>
            <w:r>
              <w:t>Decision Tree</w:t>
            </w:r>
          </w:p>
        </w:tc>
        <w:tc>
          <w:tcPr>
            <w:tcW w:w="1418" w:type="dxa"/>
            <w:shd w:val="clear" w:color="auto" w:fill="FFFFFF" w:themeFill="background1"/>
            <w:vAlign w:val="center"/>
          </w:tcPr>
          <w:p>
            <w:pPr>
              <w:pStyle w:val="50"/>
            </w:pPr>
            <w:r>
              <w:t>91.9</w:t>
            </w:r>
          </w:p>
        </w:tc>
        <w:tc>
          <w:tcPr>
            <w:tcW w:w="1701" w:type="dxa"/>
            <w:shd w:val="clear" w:color="auto" w:fill="FFFFFF" w:themeFill="background1"/>
            <w:vAlign w:val="center"/>
          </w:tcPr>
          <w:p>
            <w:pPr>
              <w:pStyle w:val="50"/>
            </w:pPr>
            <w:r>
              <w:t>2.91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126" w:type="dxa"/>
            <w:shd w:val="clear" w:color="auto" w:fill="FFFFFF" w:themeFill="background1"/>
            <w:vAlign w:val="center"/>
          </w:tcPr>
          <w:p>
            <w:pPr>
              <w:pStyle w:val="50"/>
            </w:pPr>
            <w:r>
              <w:t>Random Forest</w:t>
            </w:r>
          </w:p>
        </w:tc>
        <w:tc>
          <w:tcPr>
            <w:tcW w:w="1418" w:type="dxa"/>
            <w:shd w:val="clear" w:color="auto" w:fill="FFFFFF" w:themeFill="background1"/>
            <w:vAlign w:val="center"/>
          </w:tcPr>
          <w:p>
            <w:pPr>
              <w:pStyle w:val="50"/>
            </w:pPr>
            <w:r>
              <w:t>91.9</w:t>
            </w:r>
          </w:p>
        </w:tc>
        <w:tc>
          <w:tcPr>
            <w:tcW w:w="1701" w:type="dxa"/>
            <w:shd w:val="clear" w:color="auto" w:fill="FFFFFF" w:themeFill="background1"/>
            <w:vAlign w:val="center"/>
          </w:tcPr>
          <w:p>
            <w:pPr>
              <w:pStyle w:val="50"/>
            </w:pPr>
            <w:r>
              <w:t>2.93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2126" w:type="dxa"/>
            <w:tcBorders>
              <w:bottom w:val="single" w:color="auto" w:sz="12" w:space="0"/>
            </w:tcBorders>
            <w:shd w:val="clear" w:color="auto" w:fill="FFFFFF" w:themeFill="background1"/>
            <w:vAlign w:val="center"/>
          </w:tcPr>
          <w:p>
            <w:pPr>
              <w:pStyle w:val="50"/>
            </w:pPr>
            <w:r>
              <w:t>Logistic Regression</w:t>
            </w:r>
          </w:p>
        </w:tc>
        <w:tc>
          <w:tcPr>
            <w:tcW w:w="1418" w:type="dxa"/>
            <w:tcBorders>
              <w:bottom w:val="single" w:color="auto" w:sz="12" w:space="0"/>
            </w:tcBorders>
            <w:shd w:val="clear" w:color="auto" w:fill="FFFFFF" w:themeFill="background1"/>
            <w:vAlign w:val="center"/>
          </w:tcPr>
          <w:p>
            <w:pPr>
              <w:pStyle w:val="50"/>
            </w:pPr>
            <w:r>
              <w:t>89.2</w:t>
            </w:r>
          </w:p>
        </w:tc>
        <w:tc>
          <w:tcPr>
            <w:tcW w:w="1701" w:type="dxa"/>
            <w:tcBorders>
              <w:bottom w:val="single" w:color="auto" w:sz="12" w:space="0"/>
            </w:tcBorders>
            <w:shd w:val="clear" w:color="auto" w:fill="FFFFFF" w:themeFill="background1"/>
            <w:vAlign w:val="center"/>
          </w:tcPr>
          <w:p>
            <w:pPr>
              <w:pStyle w:val="50"/>
            </w:pPr>
            <w:r>
              <w:t>3.1</w:t>
            </w:r>
          </w:p>
        </w:tc>
      </w:tr>
    </w:tbl>
    <w:p>
      <w:pPr>
        <w:ind w:firstLine="0" w:firstLineChars="0"/>
        <w:rPr>
          <w:kern w:val="0"/>
        </w:rPr>
      </w:pPr>
    </w:p>
    <w:p>
      <w:pPr>
        <w:ind w:firstLine="0" w:firstLineChars="0"/>
        <w:jc w:val="center"/>
        <w:rPr>
          <w:kern w:val="0"/>
        </w:rPr>
      </w:pPr>
      <w:r>
        <w:drawing>
          <wp:inline distT="0" distB="0" distL="0" distR="0">
            <wp:extent cx="2510790" cy="2203450"/>
            <wp:effectExtent l="0" t="0" r="3810" b="6350"/>
            <wp:docPr id="13215134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3471" name="图片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35941" cy="2225436"/>
                    </a:xfrm>
                    <a:prstGeom prst="rect">
                      <a:avLst/>
                    </a:prstGeom>
                    <a:noFill/>
                    <a:ln>
                      <a:noFill/>
                    </a:ln>
                  </pic:spPr>
                </pic:pic>
              </a:graphicData>
            </a:graphic>
          </wp:inline>
        </w:drawing>
      </w:r>
    </w:p>
    <w:p>
      <w:pPr>
        <w:ind w:firstLine="0" w:firstLineChars="0"/>
        <w:jc w:val="center"/>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3</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kern w:val="0"/>
        </w:rPr>
        <w:t>机器学习检测流程</w:t>
      </w:r>
    </w:p>
    <w:p>
      <w:pPr>
        <w:ind w:firstLine="0" w:firstLineChars="0"/>
        <w:rPr>
          <w:kern w:val="0"/>
        </w:rPr>
      </w:pPr>
    </w:p>
    <w:p>
      <w:pPr>
        <w:pStyle w:val="39"/>
      </w:pPr>
      <w:bookmarkStart w:id="58" w:name="_Toc139120046"/>
      <w:r>
        <w:rPr>
          <w:rFonts w:hint="eastAsia"/>
        </w:rPr>
        <w:t>3</w:t>
      </w:r>
      <w:r>
        <w:t>.4</w:t>
      </w:r>
      <w:r>
        <w:rPr>
          <w:rFonts w:hint="eastAsia"/>
        </w:rPr>
        <w:t>可视化方法</w:t>
      </w:r>
      <w:bookmarkEnd w:id="58"/>
    </w:p>
    <w:p>
      <w:pPr>
        <w:pStyle w:val="43"/>
      </w:pPr>
      <w:bookmarkStart w:id="59" w:name="_Toc139120047"/>
      <w:r>
        <w:rPr>
          <w:rFonts w:hint="eastAsia"/>
        </w:rPr>
        <w:t>3</w:t>
      </w:r>
      <w:r>
        <w:t>.4.1 PortScan</w:t>
      </w:r>
      <w:r>
        <w:rPr>
          <w:rFonts w:hint="eastAsia"/>
        </w:rPr>
        <w:t>可视化</w:t>
      </w:r>
      <w:bookmarkEnd w:id="59"/>
    </w:p>
    <w:p>
      <w:pPr>
        <w:ind w:firstLine="480"/>
        <w:rPr>
          <w:kern w:val="0"/>
        </w:rPr>
      </w:pPr>
      <w:r>
        <w:rPr>
          <w:rFonts w:hint="eastAsia"/>
          <w:kern w:val="0"/>
        </w:rPr>
        <w:t>根据前文中提到的</w:t>
      </w:r>
      <w:r>
        <w:rPr>
          <w:kern w:val="0"/>
        </w:rPr>
        <w:t>PortScan</w:t>
      </w:r>
      <w:r>
        <w:rPr>
          <w:rFonts w:hint="eastAsia"/>
          <w:kern w:val="0"/>
        </w:rPr>
        <w:t>监测方法，可以将以下信息进行可视化处理：</w:t>
      </w:r>
    </w:p>
    <w:p>
      <w:pPr>
        <w:pStyle w:val="53"/>
        <w:numPr>
          <w:ilvl w:val="1"/>
          <w:numId w:val="19"/>
        </w:numPr>
        <w:ind w:firstLineChars="0"/>
        <w:rPr>
          <w:kern w:val="0"/>
        </w:rPr>
      </w:pPr>
      <w:r>
        <w:rPr>
          <w:rFonts w:hint="eastAsia"/>
          <w:kern w:val="0"/>
        </w:rPr>
        <w:t>扫描IP及被扫描端口；</w:t>
      </w:r>
    </w:p>
    <w:p>
      <w:pPr>
        <w:pStyle w:val="53"/>
        <w:numPr>
          <w:ilvl w:val="1"/>
          <w:numId w:val="19"/>
        </w:numPr>
        <w:ind w:firstLineChars="0"/>
        <w:rPr>
          <w:kern w:val="0"/>
        </w:rPr>
      </w:pPr>
      <w:r>
        <w:rPr>
          <w:rFonts w:hint="eastAsia"/>
          <w:kern w:val="0"/>
        </w:rPr>
        <w:t>被扫描端口总数：</w:t>
      </w:r>
      <w:r>
        <w:rPr>
          <w:kern w:val="0"/>
        </w:rPr>
        <w:t>PortScan</w:t>
      </w:r>
      <w:r>
        <w:rPr>
          <w:rFonts w:hint="eastAsia"/>
          <w:kern w:val="0"/>
        </w:rPr>
        <w:t>通常表现为大量的端口扫描行为；</w:t>
      </w:r>
    </w:p>
    <w:p>
      <w:pPr>
        <w:pStyle w:val="53"/>
        <w:numPr>
          <w:ilvl w:val="1"/>
          <w:numId w:val="19"/>
        </w:numPr>
        <w:ind w:firstLineChars="0"/>
        <w:rPr>
          <w:kern w:val="0"/>
        </w:rPr>
      </w:pPr>
      <w:r>
        <w:rPr>
          <w:rFonts w:hint="eastAsia"/>
          <w:kern w:val="0"/>
        </w:rPr>
        <w:t>平均正常包长与攻击包长的比例：由于</w:t>
      </w:r>
      <w:r>
        <w:rPr>
          <w:kern w:val="0"/>
        </w:rPr>
        <w:t>PortScan</w:t>
      </w:r>
      <w:r>
        <w:rPr>
          <w:rFonts w:hint="eastAsia"/>
          <w:kern w:val="0"/>
        </w:rPr>
        <w:t>的目的是探测目标主机的漏洞和弱点，以便进行后续的攻击或侦察，因此其包长普遍较短；</w:t>
      </w:r>
    </w:p>
    <w:p>
      <w:pPr>
        <w:pStyle w:val="53"/>
        <w:numPr>
          <w:ilvl w:val="1"/>
          <w:numId w:val="19"/>
        </w:numPr>
        <w:ind w:firstLineChars="0"/>
        <w:rPr>
          <w:kern w:val="0"/>
        </w:rPr>
      </w:pPr>
      <w:r>
        <w:rPr>
          <w:rFonts w:hint="eastAsia"/>
          <w:kern w:val="0"/>
        </w:rPr>
        <w:t>平均包间隔时间与正常链接的比例：</w:t>
      </w:r>
      <w:r>
        <w:rPr>
          <w:kern w:val="0"/>
        </w:rPr>
        <w:t>PortScan</w:t>
      </w:r>
      <w:r>
        <w:rPr>
          <w:rFonts w:hint="eastAsia"/>
          <w:kern w:val="0"/>
        </w:rPr>
        <w:t>表现为大量快速的扫描，因此其包间隔时间普遍较短；</w:t>
      </w:r>
    </w:p>
    <w:p>
      <w:pPr>
        <w:pStyle w:val="53"/>
        <w:numPr>
          <w:ilvl w:val="1"/>
          <w:numId w:val="19"/>
        </w:numPr>
        <w:ind w:firstLineChars="0"/>
        <w:rPr>
          <w:kern w:val="0"/>
        </w:rPr>
      </w:pPr>
      <w:r>
        <w:rPr>
          <w:rFonts w:hint="eastAsia"/>
          <w:kern w:val="0"/>
        </w:rPr>
        <w:t>链接平均持续时间：因</w:t>
      </w:r>
      <w:r>
        <w:rPr>
          <w:kern w:val="0"/>
        </w:rPr>
        <w:t>PortScan</w:t>
      </w:r>
      <w:r>
        <w:rPr>
          <w:rFonts w:hint="eastAsia"/>
          <w:kern w:val="0"/>
        </w:rPr>
        <w:t>仅以扫描端口为目的，故其链接持续时间通常较短。</w:t>
      </w:r>
    </w:p>
    <w:p>
      <w:pPr>
        <w:ind w:firstLine="480"/>
        <w:rPr>
          <w:kern w:val="0"/>
        </w:rPr>
      </w:pPr>
      <w:r>
        <w:rPr>
          <w:rFonts w:hint="eastAsia"/>
          <w:kern w:val="0"/>
        </w:rPr>
        <w:t>通过以上指标可以将</w:t>
      </w:r>
      <w:r>
        <w:rPr>
          <w:kern w:val="0"/>
        </w:rPr>
        <w:t>PortScan</w:t>
      </w:r>
      <w:r>
        <w:rPr>
          <w:rFonts w:hint="eastAsia"/>
          <w:kern w:val="0"/>
        </w:rPr>
        <w:t>攻击有效的可视化。</w:t>
      </w:r>
    </w:p>
    <w:p>
      <w:pPr>
        <w:pStyle w:val="43"/>
      </w:pPr>
      <w:bookmarkStart w:id="60" w:name="_Toc139120048"/>
      <w:r>
        <w:t>3.4.2 DDoS</w:t>
      </w:r>
      <w:r>
        <w:rPr>
          <w:rFonts w:hint="eastAsia"/>
        </w:rPr>
        <w:t>可视化</w:t>
      </w:r>
      <w:bookmarkEnd w:id="60"/>
    </w:p>
    <w:p>
      <w:pPr>
        <w:ind w:firstLine="480"/>
        <w:rPr>
          <w:kern w:val="0"/>
        </w:rPr>
      </w:pPr>
      <w:r>
        <w:rPr>
          <w:rFonts w:hint="eastAsia"/>
          <w:kern w:val="0"/>
        </w:rPr>
        <w:t>根据前文中提到的</w:t>
      </w:r>
      <w:r>
        <w:rPr>
          <w:kern w:val="0"/>
        </w:rPr>
        <w:t>DDoS</w:t>
      </w:r>
      <w:r>
        <w:rPr>
          <w:rFonts w:hint="eastAsia"/>
          <w:kern w:val="0"/>
        </w:rPr>
        <w:t>监测方法，可以将以下信息进行可视化处理：</w:t>
      </w:r>
    </w:p>
    <w:p>
      <w:pPr>
        <w:pStyle w:val="53"/>
        <w:numPr>
          <w:ilvl w:val="1"/>
          <w:numId w:val="20"/>
        </w:numPr>
        <w:ind w:firstLineChars="0"/>
        <w:rPr>
          <w:kern w:val="0"/>
        </w:rPr>
      </w:pPr>
      <w:r>
        <w:rPr>
          <w:rFonts w:hint="eastAsia"/>
          <w:kern w:val="0"/>
        </w:rPr>
        <w:t>攻击源IP及其端口：</w:t>
      </w:r>
      <w:r>
        <w:rPr>
          <w:kern w:val="0"/>
        </w:rPr>
        <w:t>DDoS</w:t>
      </w:r>
      <w:r>
        <w:rPr>
          <w:rFonts w:hint="eastAsia"/>
          <w:kern w:val="0"/>
        </w:rPr>
        <w:t>表现为大量的网络连接请求，因此该攻击可以检测到大量的攻击IP；</w:t>
      </w:r>
    </w:p>
    <w:p>
      <w:pPr>
        <w:pStyle w:val="53"/>
        <w:numPr>
          <w:ilvl w:val="1"/>
          <w:numId w:val="20"/>
        </w:numPr>
        <w:ind w:firstLineChars="0"/>
        <w:rPr>
          <w:kern w:val="0"/>
        </w:rPr>
      </w:pPr>
      <w:r>
        <w:rPr>
          <w:rFonts w:hint="eastAsia"/>
          <w:kern w:val="0"/>
        </w:rPr>
        <w:t>受攻击端口：</w:t>
      </w:r>
      <w:r>
        <w:rPr>
          <w:kern w:val="0"/>
        </w:rPr>
        <w:t>DDoS</w:t>
      </w:r>
      <w:r>
        <w:rPr>
          <w:rFonts w:hint="eastAsia"/>
          <w:kern w:val="0"/>
        </w:rPr>
        <w:t>以消耗目标设备的网络资源为目的，因此其通常会对固定的某个端口进行攻击，以确保目标的网络资源能被消耗殆尽；</w:t>
      </w:r>
    </w:p>
    <w:p>
      <w:pPr>
        <w:pStyle w:val="53"/>
        <w:numPr>
          <w:ilvl w:val="1"/>
          <w:numId w:val="20"/>
        </w:numPr>
        <w:ind w:firstLineChars="0"/>
        <w:rPr>
          <w:kern w:val="0"/>
        </w:rPr>
      </w:pPr>
      <w:r>
        <w:rPr>
          <w:rFonts w:hint="eastAsia"/>
          <w:kern w:val="0"/>
        </w:rPr>
        <w:t>攻击链接总数：为了消耗大量的网络资源，该攻击往往会产生大量网络链接以期消耗目标网络资源；</w:t>
      </w:r>
    </w:p>
    <w:p>
      <w:pPr>
        <w:pStyle w:val="53"/>
        <w:numPr>
          <w:ilvl w:val="1"/>
          <w:numId w:val="20"/>
        </w:numPr>
        <w:ind w:firstLineChars="0"/>
        <w:rPr>
          <w:kern w:val="0"/>
        </w:rPr>
      </w:pPr>
      <w:r>
        <w:rPr>
          <w:rFonts w:hint="eastAsia"/>
          <w:kern w:val="0"/>
        </w:rPr>
        <w:t>平均连接时间：</w:t>
      </w:r>
      <w:r>
        <w:rPr>
          <w:kern w:val="0"/>
        </w:rPr>
        <w:t>DDoS</w:t>
      </w:r>
      <w:r>
        <w:rPr>
          <w:rFonts w:hint="eastAsia"/>
          <w:kern w:val="0"/>
        </w:rPr>
        <w:t>通常保持长时间的连接，以此来占用目标的端口；</w:t>
      </w:r>
    </w:p>
    <w:p>
      <w:pPr>
        <w:pStyle w:val="53"/>
        <w:numPr>
          <w:ilvl w:val="1"/>
          <w:numId w:val="20"/>
        </w:numPr>
        <w:ind w:firstLineChars="0"/>
        <w:rPr>
          <w:kern w:val="0"/>
        </w:rPr>
      </w:pPr>
      <w:r>
        <w:rPr>
          <w:rFonts w:hint="eastAsia"/>
          <w:kern w:val="0"/>
        </w:rPr>
        <w:t>链接空闲与活跃时间比例：相比正常链接，</w:t>
      </w:r>
      <w:r>
        <w:rPr>
          <w:kern w:val="0"/>
        </w:rPr>
        <w:t>DDoS</w:t>
      </w:r>
      <w:r>
        <w:rPr>
          <w:rFonts w:hint="eastAsia"/>
          <w:kern w:val="0"/>
        </w:rPr>
        <w:t>的链接通常表现为极不活跃；</w:t>
      </w:r>
    </w:p>
    <w:p>
      <w:pPr>
        <w:pStyle w:val="53"/>
        <w:numPr>
          <w:ilvl w:val="1"/>
          <w:numId w:val="20"/>
        </w:numPr>
        <w:ind w:firstLineChars="0"/>
        <w:rPr>
          <w:kern w:val="0"/>
        </w:rPr>
      </w:pPr>
      <w:r>
        <w:rPr>
          <w:rFonts w:hint="eastAsia"/>
          <w:kern w:val="0"/>
        </w:rPr>
        <w:t>数据包信息：</w:t>
      </w:r>
      <w:r>
        <w:rPr>
          <w:kern w:val="0"/>
        </w:rPr>
        <w:t>DDoS</w:t>
      </w:r>
      <w:r>
        <w:rPr>
          <w:rFonts w:hint="eastAsia"/>
          <w:kern w:val="0"/>
        </w:rPr>
        <w:t>的数据包表现为长度高、速率低、间隔长的特点，因此将这些信息进行可视化并与正常链接对比可以很好的展示该类型的攻击。</w:t>
      </w:r>
    </w:p>
    <w:p>
      <w:pPr>
        <w:ind w:firstLine="480"/>
        <w:rPr>
          <w:kern w:val="0"/>
        </w:rPr>
      </w:pPr>
      <w:r>
        <w:rPr>
          <w:rFonts w:hint="eastAsia"/>
          <w:kern w:val="0"/>
        </w:rPr>
        <w:t>通过以上指标可以将</w:t>
      </w:r>
      <w:r>
        <w:rPr>
          <w:kern w:val="0"/>
        </w:rPr>
        <w:t>DDoS</w:t>
      </w:r>
      <w:r>
        <w:rPr>
          <w:rFonts w:hint="eastAsia"/>
          <w:kern w:val="0"/>
        </w:rPr>
        <w:t>攻击有效的可视化。</w:t>
      </w:r>
    </w:p>
    <w:p>
      <w:pPr>
        <w:pStyle w:val="43"/>
      </w:pPr>
      <w:bookmarkStart w:id="61" w:name="_Toc139120049"/>
      <w:r>
        <w:t xml:space="preserve">3.4.3 </w:t>
      </w:r>
      <w:r>
        <w:rPr>
          <w:rFonts w:hint="eastAsia"/>
        </w:rPr>
        <w:t>其它类型攻击</w:t>
      </w:r>
      <w:bookmarkEnd w:id="61"/>
    </w:p>
    <w:p>
      <w:pPr>
        <w:ind w:firstLine="480"/>
        <w:rPr>
          <w:kern w:val="0"/>
        </w:rPr>
      </w:pPr>
      <w:r>
        <w:rPr>
          <w:rFonts w:hint="eastAsia"/>
          <w:kern w:val="0"/>
        </w:rPr>
        <w:t>在CICIDS2017数据集中，因为其它几类攻击的特征并不明显，因此这里对其以下几类信息进行可视化：</w:t>
      </w:r>
    </w:p>
    <w:p>
      <w:pPr>
        <w:pStyle w:val="53"/>
        <w:numPr>
          <w:ilvl w:val="0"/>
          <w:numId w:val="21"/>
        </w:numPr>
        <w:ind w:firstLineChars="0"/>
        <w:rPr>
          <w:kern w:val="0"/>
        </w:rPr>
      </w:pPr>
      <w:r>
        <w:rPr>
          <w:rFonts w:hint="eastAsia"/>
          <w:kern w:val="0"/>
        </w:rPr>
        <w:t>攻击IP及端口</w:t>
      </w:r>
    </w:p>
    <w:p>
      <w:pPr>
        <w:pStyle w:val="53"/>
        <w:numPr>
          <w:ilvl w:val="0"/>
          <w:numId w:val="21"/>
        </w:numPr>
        <w:ind w:firstLineChars="0"/>
        <w:rPr>
          <w:kern w:val="0"/>
        </w:rPr>
      </w:pPr>
      <w:r>
        <w:rPr>
          <w:rFonts w:hint="eastAsia"/>
          <w:kern w:val="0"/>
        </w:rPr>
        <w:t>被攻击端口</w:t>
      </w:r>
    </w:p>
    <w:p>
      <w:pPr>
        <w:pStyle w:val="53"/>
        <w:numPr>
          <w:ilvl w:val="0"/>
          <w:numId w:val="21"/>
        </w:numPr>
        <w:ind w:firstLineChars="0"/>
        <w:rPr>
          <w:kern w:val="0"/>
        </w:rPr>
      </w:pPr>
      <w:r>
        <w:rPr>
          <w:rFonts w:hint="eastAsia"/>
          <w:kern w:val="0"/>
        </w:rPr>
        <w:t>攻击链接数</w:t>
      </w:r>
    </w:p>
    <w:p>
      <w:pPr>
        <w:pStyle w:val="53"/>
        <w:numPr>
          <w:ilvl w:val="0"/>
          <w:numId w:val="21"/>
        </w:numPr>
        <w:ind w:firstLineChars="0"/>
        <w:rPr>
          <w:kern w:val="0"/>
        </w:rPr>
      </w:pPr>
      <w:r>
        <w:rPr>
          <w:rFonts w:hint="eastAsia"/>
          <w:kern w:val="0"/>
        </w:rPr>
        <w:t>攻击总流量</w:t>
      </w:r>
    </w:p>
    <w:p>
      <w:pPr>
        <w:pStyle w:val="53"/>
        <w:numPr>
          <w:ilvl w:val="0"/>
          <w:numId w:val="21"/>
        </w:numPr>
        <w:ind w:firstLineChars="0"/>
        <w:rPr>
          <w:kern w:val="0"/>
        </w:rPr>
      </w:pPr>
      <w:r>
        <w:rPr>
          <w:rFonts w:hint="eastAsia"/>
          <w:kern w:val="0"/>
        </w:rPr>
        <w:t>每分钟平均攻击速率</w:t>
      </w:r>
    </w:p>
    <w:p>
      <w:pPr>
        <w:pStyle w:val="39"/>
      </w:pPr>
      <w:bookmarkStart w:id="62" w:name="_Toc139120050"/>
      <w:r>
        <w:t>3.5</w:t>
      </w:r>
      <w:r>
        <w:rPr>
          <w:rFonts w:hint="eastAsia"/>
        </w:rPr>
        <w:t>本章小结</w:t>
      </w:r>
      <w:bookmarkEnd w:id="62"/>
    </w:p>
    <w:p>
      <w:pPr>
        <w:ind w:firstLine="480"/>
        <w:rPr>
          <w:kern w:val="0"/>
        </w:rPr>
      </w:pPr>
      <w:r>
        <w:rPr>
          <w:rFonts w:hint="eastAsia"/>
          <w:kern w:val="0"/>
        </w:rPr>
        <w:t>本章介绍了基于规则监测和机器学习的安全评估与可视化方法。针对CICIDS2017数据集中的</w:t>
      </w:r>
      <w:r>
        <w:rPr>
          <w:kern w:val="0"/>
        </w:rPr>
        <w:t>PortScan</w:t>
      </w:r>
      <w:r>
        <w:rPr>
          <w:rFonts w:hint="eastAsia"/>
          <w:kern w:val="0"/>
        </w:rPr>
        <w:t>和</w:t>
      </w:r>
      <w:r>
        <w:rPr>
          <w:kern w:val="0"/>
        </w:rPr>
        <w:t>DDoS</w:t>
      </w:r>
      <w:r>
        <w:rPr>
          <w:rFonts w:hint="eastAsia"/>
          <w:kern w:val="0"/>
        </w:rPr>
        <w:t>攻击，提出了基于统计预测的检测方法。</w:t>
      </w:r>
    </w:p>
    <w:p>
      <w:pPr>
        <w:ind w:firstLine="480"/>
        <w:rPr>
          <w:kern w:val="0"/>
        </w:rPr>
      </w:pPr>
      <w:r>
        <w:rPr>
          <w:kern w:val="0"/>
        </w:rPr>
        <w:t>PortScan</w:t>
      </w:r>
      <w:r>
        <w:rPr>
          <w:rFonts w:hint="eastAsia"/>
          <w:kern w:val="0"/>
        </w:rPr>
        <w:t>攻击主要针对网络中的主机和服务的端口进行大量的扫描和探测，以获取目标主机的开放端口和服务信息。</w:t>
      </w:r>
      <w:r>
        <w:rPr>
          <w:kern w:val="0"/>
        </w:rPr>
        <w:t>DDoS</w:t>
      </w:r>
      <w:r>
        <w:rPr>
          <w:rFonts w:hint="eastAsia"/>
          <w:kern w:val="0"/>
        </w:rPr>
        <w:t>攻击与其他网络攻击相比具有大规模、分布式和持久性的特点。通过结合CICIDS2017数据集中的流量特征，可以使用多个指标来判断流量是否为</w:t>
      </w:r>
      <w:r>
        <w:rPr>
          <w:kern w:val="0"/>
        </w:rPr>
        <w:t>PortScan</w:t>
      </w:r>
      <w:r>
        <w:rPr>
          <w:rFonts w:hint="eastAsia"/>
          <w:kern w:val="0"/>
        </w:rPr>
        <w:t>或</w:t>
      </w:r>
      <w:r>
        <w:rPr>
          <w:kern w:val="0"/>
        </w:rPr>
        <w:t>DDoS</w:t>
      </w:r>
      <w:r>
        <w:rPr>
          <w:rFonts w:hint="eastAsia"/>
          <w:kern w:val="0"/>
        </w:rPr>
        <w:t>攻击。</w:t>
      </w:r>
    </w:p>
    <w:p>
      <w:pPr>
        <w:ind w:firstLine="480"/>
        <w:rPr>
          <w:kern w:val="0"/>
        </w:rPr>
      </w:pPr>
      <w:r>
        <w:rPr>
          <w:rFonts w:hint="eastAsia"/>
          <w:kern w:val="0"/>
        </w:rPr>
        <w:t>机器学习评估中，决策树是一种常用的分类算法。本文选用分类回归树（CART）作为决策树算法，用于流量分类任务。</w:t>
      </w:r>
    </w:p>
    <w:p>
      <w:pPr>
        <w:ind w:firstLine="480"/>
        <w:rPr>
          <w:kern w:val="0"/>
        </w:rPr>
      </w:pPr>
      <w:r>
        <w:rPr>
          <w:rFonts w:hint="eastAsia"/>
          <w:kern w:val="0"/>
        </w:rPr>
        <w:t>针对</w:t>
      </w:r>
      <w:r>
        <w:rPr>
          <w:kern w:val="0"/>
        </w:rPr>
        <w:t>PortScan</w:t>
      </w:r>
      <w:r>
        <w:rPr>
          <w:rFonts w:hint="eastAsia"/>
          <w:kern w:val="0"/>
        </w:rPr>
        <w:t>和</w:t>
      </w:r>
      <w:r>
        <w:rPr>
          <w:kern w:val="0"/>
        </w:rPr>
        <w:t>DDoS</w:t>
      </w:r>
      <w:r>
        <w:rPr>
          <w:rFonts w:hint="eastAsia"/>
          <w:kern w:val="0"/>
        </w:rPr>
        <w:t>攻击的可视化方法，可以将相关指标进行可视化处理，以有效展示这些攻击类型。对于CICIDS2017数据集中的其他攻击类型，因其特征不明显，可以对攻击IP及端口、被攻击端口、攻击链接数、攻击总流量和每分钟平均攻击速率等信息进行可视化。</w:t>
      </w:r>
    </w:p>
    <w:p>
      <w:pPr>
        <w:ind w:firstLine="480"/>
        <w:rPr>
          <w:kern w:val="0"/>
        </w:rPr>
      </w:pPr>
      <w:r>
        <w:rPr>
          <w:rFonts w:hint="eastAsia"/>
          <w:kern w:val="0"/>
        </w:rPr>
        <w:t>总结来说，本章重点介绍了基于统计预测和机器学习的安全评估与可视化方法，包括</w:t>
      </w:r>
      <w:r>
        <w:rPr>
          <w:kern w:val="0"/>
        </w:rPr>
        <w:t>PortScan</w:t>
      </w:r>
      <w:r>
        <w:rPr>
          <w:rFonts w:hint="eastAsia"/>
          <w:kern w:val="0"/>
        </w:rPr>
        <w:t>和</w:t>
      </w:r>
      <w:r>
        <w:rPr>
          <w:kern w:val="0"/>
        </w:rPr>
        <w:t>DDoS</w:t>
      </w:r>
      <w:r>
        <w:rPr>
          <w:rFonts w:hint="eastAsia"/>
          <w:kern w:val="0"/>
        </w:rPr>
        <w:t>攻击的检测和可视化，以及其他攻击类型的部分可视化信息。</w:t>
      </w:r>
    </w:p>
    <w:p>
      <w:pPr>
        <w:ind w:firstLine="480"/>
        <w:rPr>
          <w:kern w:val="0"/>
        </w:rPr>
        <w:sectPr>
          <w:type w:val="continuous"/>
          <w:pgSz w:w="11906" w:h="16838"/>
          <w:pgMar w:top="1440" w:right="1800" w:bottom="1440" w:left="1800" w:header="851" w:footer="992" w:gutter="0"/>
          <w:cols w:space="425" w:num="1"/>
          <w:docGrid w:type="lines" w:linePitch="312" w:charSpace="0"/>
        </w:sectPr>
      </w:pPr>
    </w:p>
    <w:p>
      <w:pPr>
        <w:pStyle w:val="2"/>
        <w:numPr>
          <w:ilvl w:val="0"/>
          <w:numId w:val="2"/>
        </w:numPr>
        <w:spacing w:before="312" w:after="312"/>
      </w:pPr>
      <w:r>
        <w:rPr>
          <w:rFonts w:hint="eastAsia"/>
        </w:rPr>
        <w:t xml:space="preserve"> </w:t>
      </w:r>
      <w:bookmarkStart w:id="63" w:name="_Toc139120051"/>
      <w:r>
        <w:rPr>
          <w:rFonts w:hint="eastAsia"/>
        </w:rPr>
        <w:t>系统设计与实现</w:t>
      </w:r>
      <w:bookmarkEnd w:id="63"/>
    </w:p>
    <w:p>
      <w:pPr>
        <w:pStyle w:val="39"/>
        <w:rPr>
          <w:kern w:val="0"/>
        </w:rPr>
      </w:pPr>
      <w:bookmarkStart w:id="64" w:name="_Toc139120052"/>
      <w:r>
        <w:t>4.1</w:t>
      </w:r>
      <w:r>
        <w:rPr>
          <w:rFonts w:hint="eastAsia"/>
        </w:rPr>
        <w:t>工作流程</w:t>
      </w:r>
      <w:bookmarkEnd w:id="64"/>
    </w:p>
    <w:p>
      <w:pPr>
        <w:ind w:firstLine="480"/>
        <w:rPr>
          <w:kern w:val="0"/>
        </w:rPr>
      </w:pPr>
      <w:r>
        <w:rPr>
          <w:rFonts w:hint="eastAsia"/>
          <w:kern w:val="0"/>
        </w:rPr>
        <w:t>系统设计主要分为数据预处理、模型训练、统计分析和入库可视化几个部分。</w:t>
      </w:r>
    </w:p>
    <w:p>
      <w:pPr>
        <w:ind w:firstLine="480"/>
        <w:rPr>
          <w:kern w:val="0"/>
        </w:rPr>
      </w:pPr>
      <w:r>
        <w:rPr>
          <w:rFonts w:hint="eastAsia"/>
          <w:kern w:val="0"/>
        </w:rPr>
        <w:t>数据处理部分将CICIDS2017数据集进行合并、清洗、编码等操作，使其能够适用于后续模型训练以及统计分析。模型训练部分将处理好的数据读入，经过训练后生成模型文件并保存，用于后续模拟数据的预测。</w:t>
      </w:r>
    </w:p>
    <w:p>
      <w:pPr>
        <w:ind w:firstLine="480"/>
        <w:rPr>
          <w:kern w:val="0"/>
        </w:rPr>
      </w:pPr>
      <w:r>
        <w:rPr>
          <w:rFonts w:hint="eastAsia"/>
          <w:kern w:val="0"/>
        </w:rPr>
        <w:t>由于</w:t>
      </w:r>
      <w:r>
        <w:rPr>
          <w:kern w:val="0"/>
        </w:rPr>
        <w:t>DDoS</w:t>
      </w:r>
      <w:r>
        <w:rPr>
          <w:rFonts w:hint="eastAsia"/>
          <w:kern w:val="0"/>
        </w:rPr>
        <w:t>、</w:t>
      </w:r>
      <w:r>
        <w:rPr>
          <w:kern w:val="0"/>
        </w:rPr>
        <w:t>PortScan</w:t>
      </w:r>
      <w:r>
        <w:rPr>
          <w:rFonts w:hint="eastAsia"/>
          <w:kern w:val="0"/>
        </w:rPr>
        <w:t>攻击的攻击特性较为明显，因此使用统计分析的方法。将二者数据单独取出，根据设定好的标准进行判别，为每条数据打上相应的攻击类型标签。最后是入库可视化部分，这里将前面已经分类好的文件依照其攻击类别写入数据库，并在可视化软件中进行展示。</w:t>
      </w:r>
    </w:p>
    <w:p>
      <w:pPr>
        <w:ind w:firstLine="480"/>
        <w:rPr>
          <w:kern w:val="0"/>
        </w:rPr>
      </w:pPr>
    </w:p>
    <w:p>
      <w:pPr>
        <w:ind w:firstLine="0" w:firstLineChars="0"/>
        <w:rPr>
          <w:kern w:val="0"/>
        </w:rPr>
      </w:pPr>
      <w:r>
        <w:drawing>
          <wp:inline distT="0" distB="0" distL="0" distR="0">
            <wp:extent cx="5263515" cy="1767840"/>
            <wp:effectExtent l="0" t="0" r="0" b="3810"/>
            <wp:docPr id="20127244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24471" name="图片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8038" cy="1773129"/>
                    </a:xfrm>
                    <a:prstGeom prst="rect">
                      <a:avLst/>
                    </a:prstGeom>
                    <a:noFill/>
                    <a:ln>
                      <a:noFill/>
                    </a:ln>
                  </pic:spPr>
                </pic:pic>
              </a:graphicData>
            </a:graphic>
          </wp:inline>
        </w:drawing>
      </w:r>
    </w:p>
    <w:p>
      <w:pPr>
        <w:pStyle w:val="6"/>
        <w:ind w:firstLine="420"/>
        <w:rPr>
          <w:rFonts w:cs="Times New Roman"/>
          <w:szCs w:val="24"/>
        </w:rPr>
      </w:pPr>
      <w:r>
        <w:rPr>
          <w:rFonts w:cs="Times New Roman"/>
          <w:szCs w:val="24"/>
        </w:rPr>
        <w:t xml:space="preserve">图 </w:t>
      </w:r>
      <w:r>
        <w:rPr>
          <w:rFonts w:cs="Times New Roman"/>
          <w:szCs w:val="24"/>
        </w:rPr>
        <w:fldChar w:fldCharType="begin" w:fldLock="1"/>
      </w:r>
      <w:r>
        <w:rPr>
          <w:rFonts w:cs="Times New Roman"/>
          <w:szCs w:val="24"/>
        </w:rPr>
        <w:instrText xml:space="preserve"> STYLEREF 1 \s </w:instrText>
      </w:r>
      <w:r>
        <w:rPr>
          <w:rFonts w:cs="Times New Roman"/>
          <w:szCs w:val="24"/>
        </w:rPr>
        <w:fldChar w:fldCharType="separate"/>
      </w:r>
      <w:r>
        <w:rPr>
          <w:rFonts w:cs="Times New Roman"/>
          <w:szCs w:val="24"/>
        </w:rPr>
        <w:t>4</w:t>
      </w:r>
      <w:r>
        <w:rPr>
          <w:rFonts w:cs="Times New Roman"/>
          <w:szCs w:val="24"/>
        </w:rPr>
        <w:fldChar w:fldCharType="end"/>
      </w:r>
      <w:r>
        <w:rPr>
          <w:rFonts w:cs="Times New Roman"/>
          <w:szCs w:val="24"/>
        </w:rPr>
        <w:t>–</w:t>
      </w:r>
      <w:r>
        <w:rPr>
          <w:rFonts w:cs="Times New Roman"/>
          <w:szCs w:val="24"/>
        </w:rPr>
        <w:fldChar w:fldCharType="begin" w:fldLock="1"/>
      </w:r>
      <w:r>
        <w:rPr>
          <w:rFonts w:cs="Times New Roman"/>
          <w:szCs w:val="24"/>
        </w:rPr>
        <w:instrText xml:space="preserve"> SEQ 图 \* ARABIC \s 1 </w:instrText>
      </w:r>
      <w:r>
        <w:rPr>
          <w:rFonts w:cs="Times New Roman"/>
          <w:szCs w:val="24"/>
        </w:rPr>
        <w:fldChar w:fldCharType="separate"/>
      </w:r>
      <w:r>
        <w:rPr>
          <w:rFonts w:cs="Times New Roman"/>
          <w:szCs w:val="24"/>
        </w:rPr>
        <w:t>1</w:t>
      </w:r>
      <w:r>
        <w:rPr>
          <w:rFonts w:cs="Times New Roman"/>
          <w:szCs w:val="24"/>
        </w:rPr>
        <w:fldChar w:fldCharType="end"/>
      </w:r>
      <w:r>
        <w:rPr>
          <w:rFonts w:hint="eastAsia" w:cs="Times New Roman"/>
          <w:szCs w:val="24"/>
        </w:rPr>
        <w:t xml:space="preserve">  系统架构</w:t>
      </w:r>
    </w:p>
    <w:p>
      <w:pPr>
        <w:ind w:firstLine="480"/>
      </w:pPr>
    </w:p>
    <w:p>
      <w:pPr>
        <w:pStyle w:val="39"/>
      </w:pPr>
      <w:bookmarkStart w:id="65" w:name="_Toc139120053"/>
      <w:r>
        <w:t>4.2</w:t>
      </w:r>
      <w:r>
        <w:rPr>
          <w:rFonts w:hint="eastAsia"/>
        </w:rPr>
        <w:t>数据预处理</w:t>
      </w:r>
      <w:bookmarkEnd w:id="65"/>
    </w:p>
    <w:p>
      <w:pPr>
        <w:ind w:firstLine="480"/>
        <w:rPr>
          <w:kern w:val="0"/>
        </w:rPr>
      </w:pPr>
      <w:r>
        <w:rPr>
          <w:rFonts w:hint="eastAsia"/>
          <w:kern w:val="0"/>
        </w:rPr>
        <w:t>数据预处理是指对原始数据进行清洗、转换和整理的过程，以使数据适合于机器学习算法的训练和使用。数据预处理可以对数据进行有效的处理和转换，提高模型的性能和准确度。</w:t>
      </w:r>
    </w:p>
    <w:p>
      <w:pPr>
        <w:pStyle w:val="43"/>
      </w:pPr>
      <w:bookmarkStart w:id="66" w:name="_Toc139120054"/>
      <w:r>
        <w:t xml:space="preserve">4.2.1 </w:t>
      </w:r>
      <w:r>
        <w:rPr>
          <w:rFonts w:hint="eastAsia"/>
        </w:rPr>
        <w:t>数据清洗</w:t>
      </w:r>
      <w:bookmarkEnd w:id="66"/>
    </w:p>
    <w:p>
      <w:pPr>
        <w:ind w:firstLine="480"/>
        <w:rPr>
          <w:kern w:val="0"/>
        </w:rPr>
      </w:pPr>
      <w:r>
        <w:rPr>
          <w:rFonts w:hint="eastAsia"/>
          <w:kern w:val="0"/>
        </w:rPr>
        <w:t>机器学习的原始数据常常包含缺失值、异常值和噪声，数据清洗的目的在于纠正或清除数据中的错误信息，包括无效值、缺失值以及检测数据合理性，即替换、修正或删除脏数据。</w:t>
      </w:r>
    </w:p>
    <w:p>
      <w:pPr>
        <w:ind w:firstLine="480"/>
        <w:rPr>
          <w:kern w:val="0"/>
        </w:rPr>
      </w:pPr>
      <w:r>
        <w:rPr>
          <w:rFonts w:hint="eastAsia"/>
          <w:kern w:val="0"/>
        </w:rPr>
        <w:t>本实验数据集中存在多处内容错误的数据，特别是Flow_Bytes/s和Flow_Packets/s这两列数据有一千多个“Infinity”和“</w:t>
      </w:r>
      <w:r>
        <w:rPr>
          <w:kern w:val="0"/>
        </w:rPr>
        <w:t>NaN</w:t>
      </w:r>
      <w:r>
        <w:rPr>
          <w:rFonts w:hint="eastAsia"/>
          <w:kern w:val="0"/>
        </w:rPr>
        <w:t>”的数据。然而，这些数据应该是数字形式的，这是明显的内容错误。</w:t>
      </w:r>
    </w:p>
    <w:p>
      <w:pPr>
        <w:ind w:firstLine="480"/>
        <w:rPr>
          <w:kern w:val="0"/>
        </w:rPr>
      </w:pPr>
      <w:r>
        <w:rPr>
          <w:rFonts w:hint="eastAsia"/>
          <w:kern w:val="0"/>
        </w:rPr>
        <w:t>在对CICIDS2017数据集进行进一步处理之前，需要删除或替换具有</w:t>
      </w:r>
      <w:r>
        <w:rPr>
          <w:kern w:val="0"/>
        </w:rPr>
        <w:t>NaN</w:t>
      </w:r>
      <w:r>
        <w:rPr>
          <w:rFonts w:hint="eastAsia"/>
          <w:kern w:val="0"/>
        </w:rPr>
        <w:t>值和Infinity值的行。在本文中，由于CICIDS2017数据集中的</w:t>
      </w:r>
      <w:r>
        <w:rPr>
          <w:kern w:val="0"/>
        </w:rPr>
        <w:t>NaN</w:t>
      </w:r>
      <w:r>
        <w:rPr>
          <w:rFonts w:hint="eastAsia"/>
          <w:kern w:val="0"/>
        </w:rPr>
        <w:t>值和Infinity值相对较少，所以仅删除具有这些值的行。为此，使用numpy库中的isnull()和isinf()函数查找需要删除的行，并使用删除函数进行删除操作。</w:t>
      </w:r>
    </w:p>
    <w:p>
      <w:pPr>
        <w:ind w:firstLine="480"/>
        <w:rPr>
          <w:kern w:val="0"/>
        </w:rPr>
      </w:pPr>
    </w:p>
    <w:p>
      <w:pPr>
        <w:pStyle w:val="51"/>
      </w:pPr>
      <w:r>
        <w:rPr>
          <w:rFonts w:hint="eastAsia"/>
        </w:rPr>
        <w:t>代码</w:t>
      </w:r>
      <w:r>
        <w:t xml:space="preserve">4-1  </w:t>
      </w:r>
      <w:r>
        <w:rPr>
          <w:rFonts w:hint="eastAsia"/>
        </w:rPr>
        <w:t>删除"Infinite"和"NaN"代码</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jc w:val="left"/>
            </w:pPr>
            <w:r>
              <w:t>def cleardata(file_path, file_name):</w:t>
            </w:r>
          </w:p>
          <w:p>
            <w:pPr>
              <w:pStyle w:val="56"/>
              <w:jc w:val="left"/>
            </w:pPr>
            <w:r>
              <w:t xml:space="preserve">    # </w:t>
            </w:r>
            <w:r>
              <w:rPr>
                <w:rFonts w:hint="eastAsia"/>
              </w:rPr>
              <w:t>读取</w:t>
            </w:r>
            <w:r>
              <w:t xml:space="preserve"> csv </w:t>
            </w:r>
            <w:r>
              <w:rPr>
                <w:rFonts w:hint="eastAsia"/>
              </w:rPr>
              <w:t>文件并计算总行数</w:t>
            </w:r>
          </w:p>
          <w:p>
            <w:pPr>
              <w:pStyle w:val="56"/>
              <w:jc w:val="left"/>
            </w:pPr>
            <w:r>
              <w:t xml:space="preserve">    df = pd.read_csv(file_path)</w:t>
            </w:r>
          </w:p>
          <w:p>
            <w:pPr>
              <w:pStyle w:val="56"/>
              <w:jc w:val="left"/>
            </w:pPr>
            <w:r>
              <w:t xml:space="preserve">    total_rows = df.shape[0]</w:t>
            </w:r>
          </w:p>
          <w:p>
            <w:pPr>
              <w:pStyle w:val="56"/>
              <w:jc w:val="left"/>
            </w:pPr>
          </w:p>
          <w:p>
            <w:pPr>
              <w:pStyle w:val="56"/>
              <w:jc w:val="left"/>
            </w:pPr>
            <w:r>
              <w:t xml:space="preserve">    # </w:t>
            </w:r>
            <w:r>
              <w:rPr>
                <w:rFonts w:hint="eastAsia"/>
              </w:rPr>
              <w:t>判断第</w:t>
            </w:r>
            <w:r>
              <w:t>14</w:t>
            </w:r>
            <w:r>
              <w:rPr>
                <w:rFonts w:hint="eastAsia"/>
              </w:rPr>
              <w:t>列和第</w:t>
            </w:r>
            <w:r>
              <w:t>15</w:t>
            </w:r>
            <w:r>
              <w:rPr>
                <w:rFonts w:hint="eastAsia"/>
              </w:rPr>
              <w:t>列是否存在缺失值和无穷值</w:t>
            </w:r>
          </w:p>
          <w:p>
            <w:pPr>
              <w:pStyle w:val="56"/>
              <w:jc w:val="left"/>
            </w:pPr>
            <w:r>
              <w:t xml:space="preserve">    row_mask = df.apply(lambda row: pd.isnull(row[14]) or np.isinf(row[14]) or pd.isnull(row[15]) or np.isinf(row[15]), axis=1)</w:t>
            </w:r>
          </w:p>
          <w:p>
            <w:pPr>
              <w:pStyle w:val="56"/>
              <w:jc w:val="left"/>
            </w:pPr>
          </w:p>
          <w:p>
            <w:pPr>
              <w:pStyle w:val="56"/>
              <w:jc w:val="left"/>
            </w:pPr>
            <w:r>
              <w:t xml:space="preserve">    # </w:t>
            </w:r>
            <w:r>
              <w:rPr>
                <w:rFonts w:hint="eastAsia"/>
              </w:rPr>
              <w:t>统计要删除的行数并删除特定行</w:t>
            </w:r>
          </w:p>
          <w:p>
            <w:pPr>
              <w:pStyle w:val="56"/>
              <w:jc w:val="left"/>
            </w:pPr>
            <w:r>
              <w:t xml:space="preserve">    rows_to_remove = row_mask.sum()</w:t>
            </w:r>
          </w:p>
          <w:p>
            <w:pPr>
              <w:pStyle w:val="56"/>
              <w:jc w:val="left"/>
            </w:pPr>
            <w:r>
              <w:t xml:space="preserve">    df = df[~row_mask]</w:t>
            </w:r>
          </w:p>
          <w:p>
            <w:pPr>
              <w:pStyle w:val="56"/>
              <w:jc w:val="left"/>
            </w:pPr>
          </w:p>
          <w:p>
            <w:pPr>
              <w:pStyle w:val="56"/>
              <w:jc w:val="left"/>
            </w:pPr>
            <w:r>
              <w:t xml:space="preserve">    # </w:t>
            </w:r>
            <w:r>
              <w:rPr>
                <w:rFonts w:hint="eastAsia"/>
              </w:rPr>
              <w:t>统计最后一列标签类别及其数量</w:t>
            </w:r>
          </w:p>
          <w:p>
            <w:pPr>
              <w:pStyle w:val="56"/>
              <w:jc w:val="left"/>
            </w:pPr>
            <w:r>
              <w:t xml:space="preserve">    label_counts = df.iloc[:, -1].value_counts()</w:t>
            </w:r>
          </w:p>
        </w:tc>
      </w:tr>
    </w:tbl>
    <w:p>
      <w:pPr>
        <w:ind w:firstLine="0" w:firstLineChars="0"/>
        <w:rPr>
          <w:kern w:val="0"/>
        </w:rPr>
      </w:pPr>
    </w:p>
    <w:p>
      <w:pPr>
        <w:ind w:firstLine="480"/>
        <w:jc w:val="left"/>
        <w:rPr>
          <w:kern w:val="0"/>
        </w:rPr>
      </w:pPr>
      <w:r>
        <w:rPr>
          <w:rFonts w:hint="eastAsia"/>
          <w:kern w:val="0"/>
        </w:rPr>
        <w:t>由处理后的结果如下表可见，该数据集的各类标签数量极不平衡，这种情况下直接进行机器学习可能导致预测结果出现较大偏差</w:t>
      </w:r>
      <w:r>
        <w:rPr>
          <w:kern w:val="0"/>
          <w:vertAlign w:val="superscript"/>
        </w:rPr>
        <w:fldChar w:fldCharType="begin" w:fldLock="1"/>
      </w:r>
      <w:r>
        <w:rPr>
          <w:kern w:val="0"/>
          <w:vertAlign w:val="superscript"/>
        </w:rPr>
        <w:instrText xml:space="preserve"> REF _Ref135596617 \n \h  \* MERGEFORMAT </w:instrText>
      </w:r>
      <w:r>
        <w:rPr>
          <w:kern w:val="0"/>
          <w:vertAlign w:val="superscript"/>
        </w:rPr>
        <w:fldChar w:fldCharType="separate"/>
      </w:r>
      <w:r>
        <w:rPr>
          <w:kern w:val="0"/>
          <w:vertAlign w:val="superscript"/>
        </w:rPr>
        <w:t>[32]</w:t>
      </w:r>
      <w:r>
        <w:rPr>
          <w:kern w:val="0"/>
          <w:vertAlign w:val="superscript"/>
        </w:rPr>
        <w:fldChar w:fldCharType="end"/>
      </w:r>
      <w:r>
        <w:rPr>
          <w:rFonts w:hint="eastAsia"/>
          <w:kern w:val="0"/>
        </w:rPr>
        <w:t>，因此本文只采用了“Friday-</w:t>
      </w:r>
      <w:r>
        <w:rPr>
          <w:kern w:val="0"/>
        </w:rPr>
        <w:t>workinghours</w:t>
      </w:r>
      <w:r>
        <w:rPr>
          <w:rFonts w:hint="eastAsia"/>
          <w:kern w:val="0"/>
        </w:rPr>
        <w:t>-Afternoon-</w:t>
      </w:r>
      <w:r>
        <w:rPr>
          <w:kern w:val="0"/>
        </w:rPr>
        <w:t>DDoS</w:t>
      </w:r>
      <w:r>
        <w:rPr>
          <w:rFonts w:hint="eastAsia"/>
          <w:kern w:val="0"/>
        </w:rPr>
        <w:t>.pcap_ISCX.csv”、“Friday-</w:t>
      </w:r>
      <w:r>
        <w:rPr>
          <w:kern w:val="0"/>
        </w:rPr>
        <w:t>workinghours</w:t>
      </w:r>
      <w:r>
        <w:rPr>
          <w:rFonts w:hint="eastAsia"/>
          <w:kern w:val="0"/>
        </w:rPr>
        <w:t>-Afternoon-</w:t>
      </w:r>
      <w:r>
        <w:rPr>
          <w:kern w:val="0"/>
        </w:rPr>
        <w:t>PortScan</w:t>
      </w:r>
      <w:r>
        <w:rPr>
          <w:rFonts w:hint="eastAsia"/>
          <w:kern w:val="0"/>
        </w:rPr>
        <w:t>.pcap_ISCX.csv”、“Tuesday-</w:t>
      </w:r>
      <w:r>
        <w:rPr>
          <w:kern w:val="0"/>
        </w:rPr>
        <w:t>workinghours</w:t>
      </w:r>
      <w:r>
        <w:rPr>
          <w:rFonts w:hint="eastAsia"/>
          <w:kern w:val="0"/>
        </w:rPr>
        <w:t>.pcap_ISCX.csv”、“Wednesday-</w:t>
      </w:r>
      <w:r>
        <w:rPr>
          <w:kern w:val="0"/>
        </w:rPr>
        <w:t>workinghours</w:t>
      </w:r>
      <w:r>
        <w:rPr>
          <w:rFonts w:hint="eastAsia"/>
          <w:kern w:val="0"/>
        </w:rPr>
        <w:t>.pcap_ISCX.csv”四个数据文件，并去除了Heartbleed攻击类型（仅11条数据）。将以上得到的数据文件进行合并，并统计各个攻击类别的标签。结果见下表：</w:t>
      </w:r>
    </w:p>
    <w:p>
      <w:pPr>
        <w:pStyle w:val="51"/>
        <w:rPr>
          <w:shd w:val="clear" w:color="auto" w:fill="FFFFFF"/>
        </w:rPr>
      </w:pPr>
    </w:p>
    <w:p>
      <w:pPr>
        <w:pStyle w:val="51"/>
      </w:pPr>
      <w:r>
        <w:rPr>
          <w:rFonts w:hint="eastAsia"/>
          <w:shd w:val="clear" w:color="auto" w:fill="FFFFFF"/>
        </w:rPr>
        <w:t>表4</w:t>
      </w:r>
      <w:r>
        <w:rPr>
          <w:shd w:val="clear" w:color="auto" w:fill="FFFFFF"/>
        </w:rPr>
        <w:t xml:space="preserve">-1  </w:t>
      </w:r>
      <w:r>
        <w:rPr>
          <w:rFonts w:hint="eastAsia"/>
          <w:shd w:val="clear" w:color="auto" w:fill="FFFFFF"/>
        </w:rPr>
        <w:t>total.csv中</w:t>
      </w:r>
      <w:r>
        <w:rPr>
          <w:rFonts w:hint="eastAsia"/>
        </w:rPr>
        <w:t>各个攻击类别标签及行数</w:t>
      </w:r>
    </w:p>
    <w:tbl>
      <w:tblPr>
        <w:tblStyle w:val="17"/>
        <w:tblW w:w="7484" w:type="dxa"/>
        <w:jc w:val="center"/>
        <w:shd w:val="clear" w:color="auto" w:fill="FFFFFF" w:themeFill="background1"/>
        <w:tblLayout w:type="fixed"/>
        <w:tblCellMar>
          <w:top w:w="0" w:type="dxa"/>
          <w:left w:w="0" w:type="dxa"/>
          <w:bottom w:w="0" w:type="dxa"/>
          <w:right w:w="0" w:type="dxa"/>
        </w:tblCellMar>
      </w:tblPr>
      <w:tblGrid>
        <w:gridCol w:w="1871"/>
        <w:gridCol w:w="1871"/>
        <w:gridCol w:w="1871"/>
        <w:gridCol w:w="1871"/>
      </w:tblGrid>
      <w:tr>
        <w:tblPrEx>
          <w:shd w:val="clear" w:color="auto" w:fill="FFFFFF" w:themeFill="background1"/>
          <w:tblCellMar>
            <w:top w:w="0" w:type="dxa"/>
            <w:left w:w="0" w:type="dxa"/>
            <w:bottom w:w="0" w:type="dxa"/>
            <w:right w:w="0" w:type="dxa"/>
          </w:tblCellMar>
        </w:tblPrEx>
        <w:trPr>
          <w:tblHeader/>
          <w:jc w:val="center"/>
        </w:trPr>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b/>
                <w:bCs/>
              </w:rPr>
              <w:t>标签</w:t>
            </w:r>
          </w:p>
        </w:tc>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b/>
                <w:bCs/>
              </w:rPr>
              <w:t>行数</w:t>
            </w:r>
          </w:p>
        </w:tc>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b/>
                <w:bCs/>
              </w:rPr>
              <w:t>标签</w:t>
            </w:r>
          </w:p>
        </w:tc>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b/>
                <w:bCs/>
              </w:rPr>
              <w:t>行数</w:t>
            </w:r>
          </w:p>
        </w:tc>
      </w:tr>
      <w:tr>
        <w:tblPrEx>
          <w:shd w:val="clear" w:color="auto" w:fill="FFFFFF" w:themeFill="background1"/>
          <w:tblCellMar>
            <w:top w:w="0" w:type="dxa"/>
            <w:left w:w="0" w:type="dxa"/>
            <w:bottom w:w="0" w:type="dxa"/>
            <w:right w:w="0" w:type="dxa"/>
          </w:tblCellMar>
        </w:tblPrEx>
        <w:trPr>
          <w:jc w:val="center"/>
        </w:trPr>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总行数</w:t>
            </w:r>
          </w:p>
        </w:tc>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1648858</w:t>
            </w:r>
          </w:p>
        </w:tc>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DoS goldeneye</w:t>
            </w:r>
          </w:p>
        </w:tc>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10293</w:t>
            </w:r>
          </w:p>
        </w:tc>
      </w:tr>
      <w:tr>
        <w:tblPrEx>
          <w:shd w:val="clear" w:color="auto" w:fill="FFFFFF" w:themeFill="background1"/>
          <w:tblCellMar>
            <w:top w:w="0" w:type="dxa"/>
            <w:left w:w="0" w:type="dxa"/>
            <w:bottom w:w="0" w:type="dxa"/>
            <w:right w:w="0" w:type="dxa"/>
          </w:tblCellMar>
        </w:tblPrEx>
        <w:trPr>
          <w:jc w:val="center"/>
        </w:trPr>
        <w:tc>
          <w:tcPr>
            <w:tcW w:w="1871" w:type="dxa"/>
            <w:shd w:val="clear" w:color="auto" w:fill="FFFFFF" w:themeFill="background1"/>
            <w:tcMar>
              <w:top w:w="90" w:type="dxa"/>
              <w:left w:w="195" w:type="dxa"/>
              <w:bottom w:w="90" w:type="dxa"/>
              <w:right w:w="195" w:type="dxa"/>
            </w:tcMar>
            <w:vAlign w:val="center"/>
          </w:tcPr>
          <w:p>
            <w:pPr>
              <w:pStyle w:val="50"/>
            </w:pPr>
            <w:r>
              <w:t>BENIGN</w:t>
            </w:r>
          </w:p>
        </w:tc>
        <w:tc>
          <w:tcPr>
            <w:tcW w:w="1871" w:type="dxa"/>
            <w:shd w:val="clear" w:color="auto" w:fill="FFFFFF" w:themeFill="background1"/>
            <w:tcMar>
              <w:top w:w="90" w:type="dxa"/>
              <w:left w:w="195" w:type="dxa"/>
              <w:bottom w:w="90" w:type="dxa"/>
              <w:right w:w="195" w:type="dxa"/>
            </w:tcMar>
            <w:vAlign w:val="center"/>
          </w:tcPr>
          <w:p>
            <w:pPr>
              <w:pStyle w:val="50"/>
            </w:pPr>
            <w:r>
              <w:t>1096474</w:t>
            </w:r>
          </w:p>
        </w:tc>
        <w:tc>
          <w:tcPr>
            <w:tcW w:w="1871" w:type="dxa"/>
            <w:shd w:val="clear" w:color="auto" w:fill="FFFFFF" w:themeFill="background1"/>
            <w:tcMar>
              <w:top w:w="90" w:type="dxa"/>
              <w:left w:w="195" w:type="dxa"/>
              <w:bottom w:w="90" w:type="dxa"/>
              <w:right w:w="195" w:type="dxa"/>
            </w:tcMar>
            <w:vAlign w:val="center"/>
          </w:tcPr>
          <w:p>
            <w:pPr>
              <w:pStyle w:val="50"/>
            </w:pPr>
            <w:r>
              <w:t>FTP-Patator</w:t>
            </w:r>
          </w:p>
        </w:tc>
        <w:tc>
          <w:tcPr>
            <w:tcW w:w="1871" w:type="dxa"/>
            <w:shd w:val="clear" w:color="auto" w:fill="FFFFFF" w:themeFill="background1"/>
            <w:tcMar>
              <w:top w:w="90" w:type="dxa"/>
              <w:left w:w="195" w:type="dxa"/>
              <w:bottom w:w="90" w:type="dxa"/>
              <w:right w:w="195" w:type="dxa"/>
            </w:tcMar>
            <w:vAlign w:val="center"/>
          </w:tcPr>
          <w:p>
            <w:pPr>
              <w:pStyle w:val="50"/>
            </w:pPr>
            <w:r>
              <w:t>7935</w:t>
            </w:r>
          </w:p>
        </w:tc>
      </w:tr>
      <w:tr>
        <w:tblPrEx>
          <w:shd w:val="clear" w:color="auto" w:fill="FFFFFF" w:themeFill="background1"/>
          <w:tblCellMar>
            <w:top w:w="0" w:type="dxa"/>
            <w:left w:w="0" w:type="dxa"/>
            <w:bottom w:w="0" w:type="dxa"/>
            <w:right w:w="0" w:type="dxa"/>
          </w:tblCellMar>
        </w:tblPrEx>
        <w:trPr>
          <w:jc w:val="center"/>
        </w:trPr>
        <w:tc>
          <w:tcPr>
            <w:tcW w:w="1871" w:type="dxa"/>
            <w:shd w:val="clear" w:color="auto" w:fill="FFFFFF" w:themeFill="background1"/>
            <w:tcMar>
              <w:top w:w="90" w:type="dxa"/>
              <w:left w:w="195" w:type="dxa"/>
              <w:bottom w:w="90" w:type="dxa"/>
              <w:right w:w="195" w:type="dxa"/>
            </w:tcMar>
            <w:vAlign w:val="center"/>
          </w:tcPr>
          <w:p>
            <w:pPr>
              <w:pStyle w:val="50"/>
            </w:pPr>
            <w:r>
              <w:t>DoS Hulk</w:t>
            </w:r>
          </w:p>
        </w:tc>
        <w:tc>
          <w:tcPr>
            <w:tcW w:w="1871" w:type="dxa"/>
            <w:shd w:val="clear" w:color="auto" w:fill="FFFFFF" w:themeFill="background1"/>
            <w:tcMar>
              <w:top w:w="90" w:type="dxa"/>
              <w:left w:w="195" w:type="dxa"/>
              <w:bottom w:w="90" w:type="dxa"/>
              <w:right w:w="195" w:type="dxa"/>
            </w:tcMar>
            <w:vAlign w:val="center"/>
          </w:tcPr>
          <w:p>
            <w:pPr>
              <w:pStyle w:val="50"/>
            </w:pPr>
            <w:r>
              <w:t>230124</w:t>
            </w:r>
          </w:p>
        </w:tc>
        <w:tc>
          <w:tcPr>
            <w:tcW w:w="1871" w:type="dxa"/>
            <w:shd w:val="clear" w:color="auto" w:fill="FFFFFF" w:themeFill="background1"/>
            <w:tcMar>
              <w:top w:w="90" w:type="dxa"/>
              <w:left w:w="195" w:type="dxa"/>
              <w:bottom w:w="90" w:type="dxa"/>
              <w:right w:w="195" w:type="dxa"/>
            </w:tcMar>
            <w:vAlign w:val="center"/>
          </w:tcPr>
          <w:p>
            <w:pPr>
              <w:pStyle w:val="50"/>
            </w:pPr>
            <w:r>
              <w:t>SSH-Patator</w:t>
            </w:r>
          </w:p>
        </w:tc>
        <w:tc>
          <w:tcPr>
            <w:tcW w:w="1871" w:type="dxa"/>
            <w:shd w:val="clear" w:color="auto" w:fill="FFFFFF" w:themeFill="background1"/>
            <w:tcMar>
              <w:top w:w="90" w:type="dxa"/>
              <w:left w:w="195" w:type="dxa"/>
              <w:bottom w:w="90" w:type="dxa"/>
              <w:right w:w="195" w:type="dxa"/>
            </w:tcMar>
            <w:vAlign w:val="center"/>
          </w:tcPr>
          <w:p>
            <w:pPr>
              <w:pStyle w:val="50"/>
            </w:pPr>
            <w:r>
              <w:t>5897</w:t>
            </w:r>
          </w:p>
        </w:tc>
      </w:tr>
      <w:tr>
        <w:tblPrEx>
          <w:shd w:val="clear" w:color="auto" w:fill="FFFFFF" w:themeFill="background1"/>
          <w:tblCellMar>
            <w:top w:w="0" w:type="dxa"/>
            <w:left w:w="0" w:type="dxa"/>
            <w:bottom w:w="0" w:type="dxa"/>
            <w:right w:w="0" w:type="dxa"/>
          </w:tblCellMar>
        </w:tblPrEx>
        <w:trPr>
          <w:trHeight w:val="22" w:hRule="atLeast"/>
          <w:jc w:val="center"/>
        </w:trPr>
        <w:tc>
          <w:tcPr>
            <w:tcW w:w="1871" w:type="dxa"/>
            <w:shd w:val="clear" w:color="auto" w:fill="FFFFFF" w:themeFill="background1"/>
            <w:tcMar>
              <w:top w:w="90" w:type="dxa"/>
              <w:left w:w="195" w:type="dxa"/>
              <w:bottom w:w="90" w:type="dxa"/>
              <w:right w:w="195" w:type="dxa"/>
            </w:tcMar>
            <w:vAlign w:val="center"/>
          </w:tcPr>
          <w:p>
            <w:pPr>
              <w:pStyle w:val="50"/>
            </w:pPr>
            <w:r>
              <w:t>PortScan</w:t>
            </w:r>
          </w:p>
        </w:tc>
        <w:tc>
          <w:tcPr>
            <w:tcW w:w="1871" w:type="dxa"/>
            <w:shd w:val="clear" w:color="auto" w:fill="FFFFFF" w:themeFill="background1"/>
            <w:tcMar>
              <w:top w:w="90" w:type="dxa"/>
              <w:left w:w="195" w:type="dxa"/>
              <w:bottom w:w="90" w:type="dxa"/>
              <w:right w:w="195" w:type="dxa"/>
            </w:tcMar>
            <w:vAlign w:val="center"/>
          </w:tcPr>
          <w:p>
            <w:pPr>
              <w:pStyle w:val="50"/>
            </w:pPr>
            <w:r>
              <w:t>158804</w:t>
            </w:r>
          </w:p>
        </w:tc>
        <w:tc>
          <w:tcPr>
            <w:tcW w:w="1871" w:type="dxa"/>
            <w:shd w:val="clear" w:color="auto" w:fill="FFFFFF" w:themeFill="background1"/>
            <w:tcMar>
              <w:top w:w="90" w:type="dxa"/>
              <w:left w:w="195" w:type="dxa"/>
              <w:bottom w:w="90" w:type="dxa"/>
              <w:right w:w="195" w:type="dxa"/>
            </w:tcMar>
            <w:vAlign w:val="center"/>
          </w:tcPr>
          <w:p>
            <w:pPr>
              <w:pStyle w:val="50"/>
            </w:pPr>
            <w:r>
              <w:t>DoS slowloris</w:t>
            </w:r>
          </w:p>
        </w:tc>
        <w:tc>
          <w:tcPr>
            <w:tcW w:w="1871" w:type="dxa"/>
            <w:shd w:val="clear" w:color="auto" w:fill="FFFFFF" w:themeFill="background1"/>
            <w:tcMar>
              <w:top w:w="90" w:type="dxa"/>
              <w:left w:w="195" w:type="dxa"/>
              <w:bottom w:w="90" w:type="dxa"/>
              <w:right w:w="195" w:type="dxa"/>
            </w:tcMar>
            <w:vAlign w:val="center"/>
          </w:tcPr>
          <w:p>
            <w:pPr>
              <w:pStyle w:val="50"/>
            </w:pPr>
            <w:r>
              <w:t>5796</w:t>
            </w:r>
          </w:p>
        </w:tc>
      </w:tr>
      <w:tr>
        <w:tblPrEx>
          <w:shd w:val="clear" w:color="auto" w:fill="FFFFFF" w:themeFill="background1"/>
          <w:tblCellMar>
            <w:top w:w="0" w:type="dxa"/>
            <w:left w:w="0" w:type="dxa"/>
            <w:bottom w:w="0" w:type="dxa"/>
            <w:right w:w="0" w:type="dxa"/>
          </w:tblCellMar>
        </w:tblPrEx>
        <w:trPr>
          <w:jc w:val="center"/>
        </w:trPr>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DDoS</w:t>
            </w:r>
          </w:p>
        </w:tc>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128025</w:t>
            </w:r>
          </w:p>
        </w:tc>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DoS Slowhttptest</w:t>
            </w:r>
          </w:p>
        </w:tc>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5499</w:t>
            </w:r>
          </w:p>
        </w:tc>
      </w:tr>
    </w:tbl>
    <w:p>
      <w:pPr>
        <w:ind w:firstLine="480"/>
      </w:pPr>
    </w:p>
    <w:p>
      <w:pPr>
        <w:ind w:firstLine="480"/>
      </w:pPr>
      <w:r>
        <w:rPr>
          <w:rFonts w:hint="eastAsia"/>
        </w:rPr>
        <w:t>其中BENIGN和</w:t>
      </w:r>
      <w:r>
        <w:t xml:space="preserve">DoS </w:t>
      </w:r>
      <w:r>
        <w:rPr>
          <w:rFonts w:hint="eastAsia"/>
        </w:rPr>
        <w:t>Hulk两种类型的数量依然过大，因此使用numpy中的random.shuffle()函数采用随机抽样的方法各自去除一部分数据。</w:t>
      </w:r>
    </w:p>
    <w:p>
      <w:pPr>
        <w:ind w:firstLine="480"/>
        <w:rPr>
          <w:kern w:val="0"/>
        </w:rPr>
      </w:pPr>
    </w:p>
    <w:p>
      <w:pPr>
        <w:pStyle w:val="51"/>
      </w:pPr>
      <w:r>
        <w:rPr>
          <w:rFonts w:hint="eastAsia"/>
        </w:rPr>
        <w:t>代码</w:t>
      </w:r>
      <w:r>
        <w:t xml:space="preserve">4-2  </w:t>
      </w:r>
      <w:r>
        <w:rPr>
          <w:rFonts w:hint="eastAsia"/>
        </w:rPr>
        <w:t>去除部分数据</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jc w:val="left"/>
            </w:pPr>
            <w:r>
              <w:rPr>
                <w:rFonts w:hint="eastAsia"/>
              </w:rPr>
              <w:t xml:space="preserve">    # 删除 </w:t>
            </w:r>
            <w:r>
              <w:t xml:space="preserve">'dos </w:t>
            </w:r>
            <w:r>
              <w:rPr>
                <w:rFonts w:hint="eastAsia"/>
              </w:rPr>
              <w:t>Hulk' 类别中的随机 200000 个样本</w:t>
            </w:r>
          </w:p>
          <w:p>
            <w:pPr>
              <w:pStyle w:val="56"/>
              <w:jc w:val="left"/>
            </w:pPr>
            <w:r>
              <w:t xml:space="preserve">    dos_hulk_indices = df[df.iloc[:, -1] == 'dos hulk'].index.to_numpy()</w:t>
            </w:r>
          </w:p>
          <w:p>
            <w:pPr>
              <w:pStyle w:val="56"/>
              <w:jc w:val="left"/>
            </w:pPr>
            <w:r>
              <w:t xml:space="preserve">    np.random.shuffle(dos_hulk_indices)</w:t>
            </w:r>
          </w:p>
          <w:p>
            <w:pPr>
              <w:pStyle w:val="56"/>
              <w:jc w:val="left"/>
            </w:pPr>
            <w:r>
              <w:t xml:space="preserve">    dos_hulk_indices_to_remove = dos_hulk_indices[:200000]</w:t>
            </w:r>
          </w:p>
          <w:p>
            <w:pPr>
              <w:pStyle w:val="56"/>
              <w:jc w:val="left"/>
            </w:pPr>
            <w:r>
              <w:t xml:space="preserve">    df = df.drop(dos_hulk_indices_to_remove)</w:t>
            </w:r>
          </w:p>
          <w:p>
            <w:pPr>
              <w:pStyle w:val="56"/>
              <w:jc w:val="left"/>
            </w:pPr>
          </w:p>
          <w:p>
            <w:pPr>
              <w:pStyle w:val="56"/>
              <w:jc w:val="left"/>
            </w:pPr>
            <w:r>
              <w:t xml:space="preserve">    # </w:t>
            </w:r>
            <w:r>
              <w:rPr>
                <w:rFonts w:hint="eastAsia"/>
              </w:rPr>
              <w:t>删除</w:t>
            </w:r>
            <w:r>
              <w:t xml:space="preserve"> 'benign' </w:t>
            </w:r>
            <w:r>
              <w:rPr>
                <w:rFonts w:hint="eastAsia"/>
              </w:rPr>
              <w:t>类别中的随机</w:t>
            </w:r>
            <w:r>
              <w:t xml:space="preserve"> 1060000 </w:t>
            </w:r>
            <w:r>
              <w:rPr>
                <w:rFonts w:hint="eastAsia"/>
              </w:rPr>
              <w:t>个样本</w:t>
            </w:r>
          </w:p>
          <w:p>
            <w:pPr>
              <w:pStyle w:val="56"/>
              <w:jc w:val="left"/>
            </w:pPr>
            <w:r>
              <w:t xml:space="preserve">    benign_indices = df[df.iloc[:, -1] == 'benign'].index.to_numpy()</w:t>
            </w:r>
          </w:p>
          <w:p>
            <w:pPr>
              <w:pStyle w:val="56"/>
              <w:jc w:val="left"/>
            </w:pPr>
            <w:r>
              <w:t xml:space="preserve">    np.random.shuffle(benign_indices)</w:t>
            </w:r>
          </w:p>
          <w:p>
            <w:pPr>
              <w:pStyle w:val="56"/>
              <w:jc w:val="left"/>
            </w:pPr>
            <w:r>
              <w:t xml:space="preserve">    benign_indices_to_remove = benign_indices[:1060000]</w:t>
            </w:r>
          </w:p>
          <w:p>
            <w:pPr>
              <w:pStyle w:val="56"/>
              <w:jc w:val="left"/>
            </w:pPr>
            <w:r>
              <w:t xml:space="preserve">    df = df.drop(benign_indices_to_remove)</w:t>
            </w:r>
          </w:p>
        </w:tc>
      </w:tr>
    </w:tbl>
    <w:p>
      <w:pPr>
        <w:ind w:firstLine="480"/>
        <w:rPr>
          <w:kern w:val="0"/>
        </w:rPr>
      </w:pPr>
    </w:p>
    <w:p>
      <w:pPr>
        <w:ind w:firstLine="480"/>
        <w:rPr>
          <w:kern w:val="0"/>
        </w:rPr>
      </w:pPr>
      <w:r>
        <w:rPr>
          <w:rFonts w:hint="eastAsia"/>
          <w:kern w:val="0"/>
        </w:rPr>
        <w:t>最终得到用于训练的攻击类型如下：</w:t>
      </w:r>
    </w:p>
    <w:p>
      <w:pPr>
        <w:ind w:firstLine="480"/>
        <w:rPr>
          <w:kern w:val="0"/>
        </w:rPr>
      </w:pPr>
    </w:p>
    <w:p>
      <w:pPr>
        <w:pStyle w:val="51"/>
      </w:pPr>
      <w:r>
        <w:rPr>
          <w:rFonts w:hint="eastAsia"/>
          <w:shd w:val="clear" w:color="auto" w:fill="FFFFFF"/>
        </w:rPr>
        <w:t>表4</w:t>
      </w:r>
      <w:r>
        <w:rPr>
          <w:shd w:val="clear" w:color="auto" w:fill="FFFFFF"/>
        </w:rPr>
        <w:t xml:space="preserve">-2  </w:t>
      </w:r>
      <w:r>
        <w:rPr>
          <w:rFonts w:hint="eastAsia"/>
          <w:shd w:val="clear" w:color="auto" w:fill="FFFFFF"/>
        </w:rPr>
        <w:t>total_</w:t>
      </w:r>
      <w:r>
        <w:rPr>
          <w:shd w:val="clear" w:color="auto" w:fill="FFFFFF"/>
        </w:rPr>
        <w:t>sub</w:t>
      </w:r>
      <w:r>
        <w:rPr>
          <w:rFonts w:hint="eastAsia"/>
          <w:shd w:val="clear" w:color="auto" w:fill="FFFFFF"/>
        </w:rPr>
        <w:t>.csv中</w:t>
      </w:r>
      <w:r>
        <w:rPr>
          <w:rFonts w:hint="eastAsia"/>
        </w:rPr>
        <w:t>各个攻击类别标签及占比</w:t>
      </w:r>
    </w:p>
    <w:tbl>
      <w:tblPr>
        <w:tblStyle w:val="17"/>
        <w:tblW w:w="5613" w:type="dxa"/>
        <w:jc w:val="center"/>
        <w:shd w:val="clear" w:color="auto" w:fill="FFFFFF" w:themeFill="background1"/>
        <w:tblLayout w:type="autofit"/>
        <w:tblCellMar>
          <w:top w:w="0" w:type="dxa"/>
          <w:left w:w="0" w:type="dxa"/>
          <w:bottom w:w="0" w:type="dxa"/>
          <w:right w:w="0" w:type="dxa"/>
        </w:tblCellMar>
      </w:tblPr>
      <w:tblGrid>
        <w:gridCol w:w="1871"/>
        <w:gridCol w:w="1871"/>
        <w:gridCol w:w="1871"/>
      </w:tblGrid>
      <w:tr>
        <w:tblPrEx>
          <w:shd w:val="clear" w:color="auto" w:fill="FFFFFF" w:themeFill="background1"/>
          <w:tblCellMar>
            <w:top w:w="0" w:type="dxa"/>
            <w:left w:w="0" w:type="dxa"/>
            <w:bottom w:w="0" w:type="dxa"/>
            <w:right w:w="0" w:type="dxa"/>
          </w:tblCellMar>
        </w:tblPrEx>
        <w:trPr>
          <w:trHeight w:val="312" w:hRule="atLeast"/>
          <w:tblHeader/>
          <w:jc w:val="center"/>
        </w:trPr>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标签</w:t>
            </w:r>
          </w:p>
        </w:tc>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总行数</w:t>
            </w:r>
          </w:p>
        </w:tc>
        <w:tc>
          <w:tcPr>
            <w:tcW w:w="1871"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占比</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BENIGN</w:t>
            </w:r>
          </w:p>
        </w:tc>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36474</w:t>
            </w:r>
          </w:p>
        </w:tc>
        <w:tc>
          <w:tcPr>
            <w:tcW w:w="1871"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35.8%</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shd w:val="clear" w:color="auto" w:fill="FFFFFF" w:themeFill="background1"/>
            <w:tcMar>
              <w:top w:w="90" w:type="dxa"/>
              <w:left w:w="195" w:type="dxa"/>
              <w:bottom w:w="90" w:type="dxa"/>
              <w:right w:w="195" w:type="dxa"/>
            </w:tcMar>
            <w:vAlign w:val="center"/>
          </w:tcPr>
          <w:p>
            <w:pPr>
              <w:pStyle w:val="50"/>
            </w:pPr>
            <w:r>
              <w:t xml:space="preserve">DoS </w:t>
            </w:r>
            <w:r>
              <w:rPr>
                <w:rFonts w:hint="eastAsia"/>
              </w:rPr>
              <w:t>Hulk</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30124</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29.5%</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shd w:val="clear" w:color="auto" w:fill="FFFFFF" w:themeFill="background1"/>
            <w:tcMar>
              <w:top w:w="90" w:type="dxa"/>
              <w:left w:w="195" w:type="dxa"/>
              <w:bottom w:w="90" w:type="dxa"/>
              <w:right w:w="195" w:type="dxa"/>
            </w:tcMar>
            <w:vAlign w:val="center"/>
          </w:tcPr>
          <w:p>
            <w:pPr>
              <w:pStyle w:val="50"/>
            </w:pPr>
            <w:r>
              <w:t>DoS goldeneye</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10293</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10.1%</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FTP-Patator</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7935</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7.8%</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SSH-Patator</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5897</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5.8%</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shd w:val="clear" w:color="auto" w:fill="FFFFFF" w:themeFill="background1"/>
            <w:tcMar>
              <w:top w:w="90" w:type="dxa"/>
              <w:left w:w="195" w:type="dxa"/>
              <w:bottom w:w="90" w:type="dxa"/>
              <w:right w:w="195" w:type="dxa"/>
            </w:tcMar>
            <w:vAlign w:val="center"/>
          </w:tcPr>
          <w:p>
            <w:pPr>
              <w:pStyle w:val="50"/>
            </w:pPr>
            <w:r>
              <w:t xml:space="preserve">DoS </w:t>
            </w:r>
            <w:r>
              <w:rPr>
                <w:rFonts w:hint="eastAsia"/>
              </w:rPr>
              <w:t>slowloris</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5796</w:t>
            </w:r>
          </w:p>
        </w:tc>
        <w:tc>
          <w:tcPr>
            <w:tcW w:w="1871" w:type="dxa"/>
            <w:shd w:val="clear" w:color="auto" w:fill="FFFFFF" w:themeFill="background1"/>
            <w:tcMar>
              <w:top w:w="90" w:type="dxa"/>
              <w:left w:w="195" w:type="dxa"/>
              <w:bottom w:w="90" w:type="dxa"/>
              <w:right w:w="195" w:type="dxa"/>
            </w:tcMar>
            <w:vAlign w:val="center"/>
          </w:tcPr>
          <w:p>
            <w:pPr>
              <w:pStyle w:val="50"/>
            </w:pPr>
            <w:r>
              <w:rPr>
                <w:rFonts w:hint="eastAsia"/>
              </w:rPr>
              <w:t>5.7%</w:t>
            </w:r>
          </w:p>
        </w:tc>
      </w:tr>
      <w:tr>
        <w:tblPrEx>
          <w:shd w:val="clear" w:color="auto" w:fill="FFFFFF" w:themeFill="background1"/>
          <w:tblCellMar>
            <w:top w:w="0" w:type="dxa"/>
            <w:left w:w="0" w:type="dxa"/>
            <w:bottom w:w="0" w:type="dxa"/>
            <w:right w:w="0" w:type="dxa"/>
          </w:tblCellMar>
        </w:tblPrEx>
        <w:trPr>
          <w:trHeight w:val="312" w:hRule="atLeast"/>
          <w:jc w:val="center"/>
        </w:trPr>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 xml:space="preserve">DoS </w:t>
            </w:r>
            <w:r>
              <w:rPr>
                <w:rFonts w:hint="eastAsia"/>
              </w:rPr>
              <w:t>Slowhttptest</w:t>
            </w:r>
          </w:p>
        </w:tc>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5499</w:t>
            </w:r>
          </w:p>
        </w:tc>
        <w:tc>
          <w:tcPr>
            <w:tcW w:w="1871"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5.4%</w:t>
            </w:r>
          </w:p>
        </w:tc>
      </w:tr>
    </w:tbl>
    <w:p>
      <w:pPr>
        <w:ind w:firstLine="480"/>
        <w:rPr>
          <w:kern w:val="0"/>
        </w:rPr>
      </w:pPr>
    </w:p>
    <w:p>
      <w:pPr>
        <w:pStyle w:val="43"/>
        <w:rPr>
          <w:kern w:val="0"/>
        </w:rPr>
      </w:pPr>
      <w:bookmarkStart w:id="67" w:name="_Toc139120055"/>
      <w:r>
        <w:t>4.2.2</w:t>
      </w:r>
      <w:r>
        <w:rPr>
          <w:rFonts w:hint="eastAsia"/>
        </w:rPr>
        <w:t xml:space="preserve"> 标签数值化</w:t>
      </w:r>
      <w:bookmarkEnd w:id="67"/>
    </w:p>
    <w:p>
      <w:pPr>
        <w:ind w:firstLine="480"/>
        <w:rPr>
          <w:kern w:val="0"/>
        </w:rPr>
      </w:pPr>
      <w:r>
        <w:rPr>
          <w:rFonts w:hint="eastAsia"/>
          <w:kern w:val="0"/>
        </w:rPr>
        <w:t>在经过上述处理的CICIDS2017数据集中，包含了7种类型，其中包括BENIGN类和6种攻击类型，这些类型的名称在数据集中以字符串的形式进行存储。由于机器学习算法无法直接对字符串类型的数据进行训练，因此在进行训练之前，需要将这些类型标签转化为数字标签。本文中使用pandas中的factorize()对这7种类型名进行替换。</w:t>
      </w:r>
    </w:p>
    <w:p>
      <w:pPr>
        <w:ind w:firstLine="480"/>
        <w:rPr>
          <w:kern w:val="0"/>
        </w:rPr>
      </w:pPr>
    </w:p>
    <w:p>
      <w:pPr>
        <w:pStyle w:val="51"/>
        <w:ind w:firstLine="480"/>
      </w:pPr>
      <w:r>
        <w:rPr>
          <w:rFonts w:hint="eastAsia"/>
        </w:rPr>
        <w:t>代码</w:t>
      </w:r>
      <w:r>
        <w:t xml:space="preserve">4-3  </w:t>
      </w:r>
      <w:r>
        <w:rPr>
          <w:rFonts w:hint="eastAsia"/>
        </w:rPr>
        <w:t>标签数值化</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pPr>
            <w:r>
              <w:rPr>
                <w:rFonts w:hint="eastAsia"/>
              </w:rPr>
              <w:t xml:space="preserve">    # 加载数据</w:t>
            </w:r>
          </w:p>
          <w:p>
            <w:pPr>
              <w:pStyle w:val="56"/>
            </w:pPr>
            <w:r>
              <w:t xml:space="preserve">    data = pd.read_csv(data_path, header=none)</w:t>
            </w:r>
          </w:p>
          <w:p>
            <w:pPr>
              <w:pStyle w:val="56"/>
            </w:pPr>
            <w:r>
              <w:t xml:space="preserve">    # </w:t>
            </w:r>
            <w:r>
              <w:rPr>
                <w:rFonts w:hint="eastAsia"/>
              </w:rPr>
              <w:t>将最后一列转换为数值型</w:t>
            </w:r>
          </w:p>
          <w:p>
            <w:pPr>
              <w:pStyle w:val="56"/>
            </w:pPr>
            <w:r>
              <w:t xml:space="preserve">    label_mapping = pd.factorize(data[78])</w:t>
            </w:r>
          </w:p>
          <w:p>
            <w:pPr>
              <w:pStyle w:val="56"/>
            </w:pPr>
            <w:r>
              <w:t xml:space="preserve">    data[78] = label_mapping[0]</w:t>
            </w:r>
          </w:p>
        </w:tc>
      </w:tr>
    </w:tbl>
    <w:p>
      <w:pPr>
        <w:ind w:firstLine="480"/>
        <w:rPr>
          <w:kern w:val="0"/>
        </w:rPr>
      </w:pPr>
    </w:p>
    <w:p>
      <w:pPr>
        <w:pStyle w:val="51"/>
      </w:pPr>
      <w:r>
        <w:rPr>
          <w:rFonts w:hint="eastAsia"/>
          <w:shd w:val="clear" w:color="auto" w:fill="FFFFFF"/>
        </w:rPr>
        <w:t>表4</w:t>
      </w:r>
      <w:r>
        <w:rPr>
          <w:shd w:val="clear" w:color="auto" w:fill="FFFFFF"/>
        </w:rPr>
        <w:t xml:space="preserve">-3  </w:t>
      </w:r>
      <w:r>
        <w:rPr>
          <w:rFonts w:hint="eastAsia"/>
          <w:shd w:val="clear" w:color="auto" w:fill="FFFFFF"/>
        </w:rPr>
        <w:t>数值化后的各个标签</w:t>
      </w:r>
    </w:p>
    <w:tbl>
      <w:tblPr>
        <w:tblStyle w:val="17"/>
        <w:tblW w:w="4528" w:type="dxa"/>
        <w:jc w:val="center"/>
        <w:shd w:val="clear" w:color="auto" w:fill="FFFFFF" w:themeFill="background1"/>
        <w:tblLayout w:type="autofit"/>
        <w:tblCellMar>
          <w:top w:w="0" w:type="dxa"/>
          <w:left w:w="0" w:type="dxa"/>
          <w:bottom w:w="0" w:type="dxa"/>
          <w:right w:w="0" w:type="dxa"/>
        </w:tblCellMar>
      </w:tblPr>
      <w:tblGrid>
        <w:gridCol w:w="2402"/>
        <w:gridCol w:w="2126"/>
      </w:tblGrid>
      <w:tr>
        <w:tblPrEx>
          <w:shd w:val="clear" w:color="auto" w:fill="FFFFFF" w:themeFill="background1"/>
          <w:tblCellMar>
            <w:top w:w="0" w:type="dxa"/>
            <w:left w:w="0" w:type="dxa"/>
            <w:bottom w:w="0" w:type="dxa"/>
            <w:right w:w="0" w:type="dxa"/>
          </w:tblCellMar>
        </w:tblPrEx>
        <w:trPr>
          <w:tblHeader/>
          <w:jc w:val="center"/>
        </w:trPr>
        <w:tc>
          <w:tcPr>
            <w:tcW w:w="2402"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数据类型</w:t>
            </w:r>
          </w:p>
        </w:tc>
        <w:tc>
          <w:tcPr>
            <w:tcW w:w="2126"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数值标签</w:t>
            </w:r>
          </w:p>
        </w:tc>
      </w:tr>
      <w:tr>
        <w:tblPrEx>
          <w:shd w:val="clear" w:color="auto" w:fill="FFFFFF" w:themeFill="background1"/>
          <w:tblCellMar>
            <w:top w:w="0" w:type="dxa"/>
            <w:left w:w="0" w:type="dxa"/>
            <w:bottom w:w="0" w:type="dxa"/>
            <w:right w:w="0" w:type="dxa"/>
          </w:tblCellMar>
        </w:tblPrEx>
        <w:trPr>
          <w:jc w:val="center"/>
        </w:trPr>
        <w:tc>
          <w:tcPr>
            <w:tcW w:w="2402"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BENIGN</w:t>
            </w:r>
          </w:p>
        </w:tc>
        <w:tc>
          <w:tcPr>
            <w:tcW w:w="2126"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0</w:t>
            </w:r>
          </w:p>
        </w:tc>
      </w:tr>
      <w:tr>
        <w:tblPrEx>
          <w:shd w:val="clear" w:color="auto" w:fill="FFFFFF" w:themeFill="background1"/>
          <w:tblCellMar>
            <w:top w:w="0" w:type="dxa"/>
            <w:left w:w="0" w:type="dxa"/>
            <w:bottom w:w="0" w:type="dxa"/>
            <w:right w:w="0" w:type="dxa"/>
          </w:tblCellMar>
        </w:tblPrEx>
        <w:trPr>
          <w:jc w:val="center"/>
        </w:trPr>
        <w:tc>
          <w:tcPr>
            <w:tcW w:w="2402" w:type="dxa"/>
            <w:shd w:val="clear" w:color="auto" w:fill="FFFFFF" w:themeFill="background1"/>
            <w:tcMar>
              <w:top w:w="90" w:type="dxa"/>
              <w:left w:w="195" w:type="dxa"/>
              <w:bottom w:w="90" w:type="dxa"/>
              <w:right w:w="195" w:type="dxa"/>
            </w:tcMar>
            <w:vAlign w:val="center"/>
          </w:tcPr>
          <w:p>
            <w:pPr>
              <w:pStyle w:val="50"/>
            </w:pPr>
            <w:r>
              <w:t xml:space="preserve">DoS </w:t>
            </w:r>
            <w:r>
              <w:rPr>
                <w:rFonts w:hint="eastAsia"/>
              </w:rPr>
              <w:t>slowloris</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1</w:t>
            </w:r>
          </w:p>
        </w:tc>
      </w:tr>
      <w:tr>
        <w:tblPrEx>
          <w:shd w:val="clear" w:color="auto" w:fill="FFFFFF" w:themeFill="background1"/>
          <w:tblCellMar>
            <w:top w:w="0" w:type="dxa"/>
            <w:left w:w="0" w:type="dxa"/>
            <w:bottom w:w="0" w:type="dxa"/>
            <w:right w:w="0" w:type="dxa"/>
          </w:tblCellMar>
        </w:tblPrEx>
        <w:trPr>
          <w:jc w:val="center"/>
        </w:trPr>
        <w:tc>
          <w:tcPr>
            <w:tcW w:w="2402" w:type="dxa"/>
            <w:shd w:val="clear" w:color="auto" w:fill="FFFFFF" w:themeFill="background1"/>
            <w:tcMar>
              <w:top w:w="90" w:type="dxa"/>
              <w:left w:w="195" w:type="dxa"/>
              <w:bottom w:w="90" w:type="dxa"/>
              <w:right w:w="195" w:type="dxa"/>
            </w:tcMar>
            <w:vAlign w:val="center"/>
          </w:tcPr>
          <w:p>
            <w:pPr>
              <w:pStyle w:val="50"/>
            </w:pPr>
            <w:r>
              <w:t xml:space="preserve">DoS </w:t>
            </w:r>
            <w:r>
              <w:rPr>
                <w:rFonts w:hint="eastAsia"/>
              </w:rPr>
              <w:t>Slowhttptest</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2</w:t>
            </w:r>
          </w:p>
        </w:tc>
      </w:tr>
      <w:tr>
        <w:tblPrEx>
          <w:shd w:val="clear" w:color="auto" w:fill="FFFFFF" w:themeFill="background1"/>
          <w:tblCellMar>
            <w:top w:w="0" w:type="dxa"/>
            <w:left w:w="0" w:type="dxa"/>
            <w:bottom w:w="0" w:type="dxa"/>
            <w:right w:w="0" w:type="dxa"/>
          </w:tblCellMar>
        </w:tblPrEx>
        <w:trPr>
          <w:jc w:val="center"/>
        </w:trPr>
        <w:tc>
          <w:tcPr>
            <w:tcW w:w="2402" w:type="dxa"/>
            <w:shd w:val="clear" w:color="auto" w:fill="FFFFFF" w:themeFill="background1"/>
            <w:tcMar>
              <w:top w:w="90" w:type="dxa"/>
              <w:left w:w="195" w:type="dxa"/>
              <w:bottom w:w="90" w:type="dxa"/>
              <w:right w:w="195" w:type="dxa"/>
            </w:tcMar>
            <w:vAlign w:val="center"/>
          </w:tcPr>
          <w:p>
            <w:pPr>
              <w:pStyle w:val="50"/>
            </w:pPr>
            <w:r>
              <w:t xml:space="preserve">DoS </w:t>
            </w:r>
            <w:r>
              <w:rPr>
                <w:rFonts w:hint="eastAsia"/>
              </w:rPr>
              <w:t>Hulk</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3</w:t>
            </w:r>
          </w:p>
        </w:tc>
      </w:tr>
      <w:tr>
        <w:tblPrEx>
          <w:shd w:val="clear" w:color="auto" w:fill="FFFFFF" w:themeFill="background1"/>
          <w:tblCellMar>
            <w:top w:w="0" w:type="dxa"/>
            <w:left w:w="0" w:type="dxa"/>
            <w:bottom w:w="0" w:type="dxa"/>
            <w:right w:w="0" w:type="dxa"/>
          </w:tblCellMar>
        </w:tblPrEx>
        <w:trPr>
          <w:jc w:val="center"/>
        </w:trPr>
        <w:tc>
          <w:tcPr>
            <w:tcW w:w="2402" w:type="dxa"/>
            <w:shd w:val="clear" w:color="auto" w:fill="FFFFFF" w:themeFill="background1"/>
            <w:tcMar>
              <w:top w:w="90" w:type="dxa"/>
              <w:left w:w="195" w:type="dxa"/>
              <w:bottom w:w="90" w:type="dxa"/>
              <w:right w:w="195" w:type="dxa"/>
            </w:tcMar>
            <w:vAlign w:val="center"/>
          </w:tcPr>
          <w:p>
            <w:pPr>
              <w:pStyle w:val="50"/>
            </w:pPr>
            <w:r>
              <w:t>DoS goldeneye</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4</w:t>
            </w:r>
          </w:p>
        </w:tc>
      </w:tr>
      <w:tr>
        <w:tblPrEx>
          <w:shd w:val="clear" w:color="auto" w:fill="FFFFFF" w:themeFill="background1"/>
          <w:tblCellMar>
            <w:top w:w="0" w:type="dxa"/>
            <w:left w:w="0" w:type="dxa"/>
            <w:bottom w:w="0" w:type="dxa"/>
            <w:right w:w="0" w:type="dxa"/>
          </w:tblCellMar>
        </w:tblPrEx>
        <w:trPr>
          <w:jc w:val="center"/>
        </w:trPr>
        <w:tc>
          <w:tcPr>
            <w:tcW w:w="2402" w:type="dxa"/>
            <w:shd w:val="clear" w:color="auto" w:fill="FFFFFF" w:themeFill="background1"/>
            <w:tcMar>
              <w:top w:w="90" w:type="dxa"/>
              <w:left w:w="195" w:type="dxa"/>
              <w:bottom w:w="90" w:type="dxa"/>
              <w:right w:w="195" w:type="dxa"/>
            </w:tcMar>
            <w:vAlign w:val="center"/>
          </w:tcPr>
          <w:p>
            <w:pPr>
              <w:pStyle w:val="50"/>
            </w:pPr>
            <w:r>
              <w:rPr>
                <w:rFonts w:hint="eastAsia"/>
              </w:rPr>
              <w:t>FTP-Patator</w:t>
            </w:r>
          </w:p>
        </w:tc>
        <w:tc>
          <w:tcPr>
            <w:tcW w:w="2126" w:type="dxa"/>
            <w:shd w:val="clear" w:color="auto" w:fill="FFFFFF" w:themeFill="background1"/>
            <w:tcMar>
              <w:top w:w="90" w:type="dxa"/>
              <w:left w:w="195" w:type="dxa"/>
              <w:bottom w:w="90" w:type="dxa"/>
              <w:right w:w="195" w:type="dxa"/>
            </w:tcMar>
            <w:vAlign w:val="center"/>
          </w:tcPr>
          <w:p>
            <w:pPr>
              <w:pStyle w:val="50"/>
            </w:pPr>
            <w:r>
              <w:rPr>
                <w:rFonts w:hint="eastAsia"/>
              </w:rPr>
              <w:t>5</w:t>
            </w:r>
          </w:p>
        </w:tc>
      </w:tr>
      <w:tr>
        <w:tblPrEx>
          <w:shd w:val="clear" w:color="auto" w:fill="FFFFFF" w:themeFill="background1"/>
          <w:tblCellMar>
            <w:top w:w="0" w:type="dxa"/>
            <w:left w:w="0" w:type="dxa"/>
            <w:bottom w:w="0" w:type="dxa"/>
            <w:right w:w="0" w:type="dxa"/>
          </w:tblCellMar>
        </w:tblPrEx>
        <w:trPr>
          <w:jc w:val="center"/>
        </w:trPr>
        <w:tc>
          <w:tcPr>
            <w:tcW w:w="2402"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SSH-Patator</w:t>
            </w:r>
          </w:p>
        </w:tc>
        <w:tc>
          <w:tcPr>
            <w:tcW w:w="2126"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6</w:t>
            </w:r>
          </w:p>
        </w:tc>
      </w:tr>
    </w:tbl>
    <w:p>
      <w:pPr>
        <w:ind w:firstLine="480"/>
        <w:rPr>
          <w:kern w:val="0"/>
        </w:rPr>
      </w:pPr>
    </w:p>
    <w:p>
      <w:pPr>
        <w:pStyle w:val="43"/>
      </w:pPr>
      <w:bookmarkStart w:id="68" w:name="_Toc139120056"/>
      <w:r>
        <w:t>4.2.3</w:t>
      </w:r>
      <w:r>
        <w:rPr>
          <w:rFonts w:hint="eastAsia"/>
        </w:rPr>
        <w:t xml:space="preserve"> 特征选择</w:t>
      </w:r>
      <w:bookmarkEnd w:id="68"/>
    </w:p>
    <w:p>
      <w:pPr>
        <w:ind w:firstLine="480"/>
        <w:rPr>
          <w:kern w:val="0"/>
        </w:rPr>
      </w:pPr>
      <w:r>
        <w:rPr>
          <w:rFonts w:hint="eastAsia"/>
          <w:kern w:val="0"/>
        </w:rPr>
        <w:t>机器学习中特征选择的目的是从原始特征集中选择最相关和最具有信息量的特征，以提高模型性能和效率。特征选择是机器学习中的关键步骤，它有助于减少特征空间的维度，从而降低计算成本，并提高模型的泛化能力</w:t>
      </w:r>
      <w:r>
        <w:rPr>
          <w:kern w:val="0"/>
          <w:vertAlign w:val="superscript"/>
        </w:rPr>
        <w:fldChar w:fldCharType="begin" w:fldLock="1"/>
      </w:r>
      <w:r>
        <w:rPr>
          <w:kern w:val="0"/>
          <w:vertAlign w:val="superscript"/>
        </w:rPr>
        <w:instrText xml:space="preserve"> </w:instrText>
      </w:r>
      <w:r>
        <w:rPr>
          <w:rFonts w:hint="eastAsia"/>
          <w:kern w:val="0"/>
          <w:vertAlign w:val="superscript"/>
        </w:rPr>
        <w:instrText xml:space="preserve">REF _Ref135598518 \n \h</w:instrText>
      </w:r>
      <w:r>
        <w:rPr>
          <w:kern w:val="0"/>
          <w:vertAlign w:val="superscript"/>
        </w:rPr>
        <w:instrText xml:space="preserve">  \* MERGEFORMAT </w:instrText>
      </w:r>
      <w:r>
        <w:rPr>
          <w:kern w:val="0"/>
          <w:vertAlign w:val="superscript"/>
        </w:rPr>
        <w:fldChar w:fldCharType="separate"/>
      </w:r>
      <w:r>
        <w:rPr>
          <w:kern w:val="0"/>
          <w:vertAlign w:val="superscript"/>
        </w:rPr>
        <w:t>[33]</w:t>
      </w:r>
      <w:r>
        <w:rPr>
          <w:kern w:val="0"/>
          <w:vertAlign w:val="superscript"/>
        </w:rPr>
        <w:fldChar w:fldCharType="end"/>
      </w:r>
      <w:r>
        <w:rPr>
          <w:rFonts w:hint="eastAsia"/>
          <w:kern w:val="0"/>
        </w:rPr>
        <w:t>。</w:t>
      </w:r>
    </w:p>
    <w:p>
      <w:pPr>
        <w:ind w:firstLine="480"/>
      </w:pPr>
      <w:r>
        <w:rPr>
          <w:rFonts w:hint="eastAsia"/>
        </w:rPr>
        <w:t>特征选择的主要目标包括：</w:t>
      </w:r>
    </w:p>
    <w:p>
      <w:pPr>
        <w:pStyle w:val="53"/>
        <w:numPr>
          <w:ilvl w:val="1"/>
          <w:numId w:val="22"/>
        </w:numPr>
        <w:ind w:firstLineChars="0"/>
      </w:pPr>
      <w:r>
        <w:rPr>
          <w:rFonts w:hint="eastAsia"/>
        </w:rPr>
        <w:t>提高预测性能：通过选择最相关的特征，可以减少特征间的冗余信息，使模型能够更好地捕捉数据中的关键特征，从而提高预测性能；</w:t>
      </w:r>
    </w:p>
    <w:p>
      <w:pPr>
        <w:pStyle w:val="53"/>
        <w:numPr>
          <w:ilvl w:val="1"/>
          <w:numId w:val="22"/>
        </w:numPr>
        <w:ind w:firstLineChars="0"/>
      </w:pPr>
      <w:r>
        <w:rPr>
          <w:rFonts w:hint="eastAsia"/>
        </w:rPr>
        <w:t>减少过拟合：过多的特征可能导致模型过于复杂，容易过拟合训练数据，而特征选择可以剔除无关或冗余的特征，减少模型的复杂性，降低过拟合的风险；</w:t>
      </w:r>
    </w:p>
    <w:p>
      <w:pPr>
        <w:pStyle w:val="53"/>
        <w:numPr>
          <w:ilvl w:val="1"/>
          <w:numId w:val="22"/>
        </w:numPr>
        <w:ind w:firstLineChars="0"/>
      </w:pPr>
      <w:r>
        <w:rPr>
          <w:rFonts w:hint="eastAsia"/>
        </w:rPr>
        <w:t>加速训练过程：特征选择可以减少特征空间的维度，从而减少计算和存储的开销，加快模型的训练过程和预测速度；</w:t>
      </w:r>
    </w:p>
    <w:p>
      <w:pPr>
        <w:pStyle w:val="53"/>
        <w:numPr>
          <w:ilvl w:val="1"/>
          <w:numId w:val="22"/>
        </w:numPr>
        <w:ind w:firstLineChars="0"/>
      </w:pPr>
      <w:r>
        <w:rPr>
          <w:rFonts w:hint="eastAsia"/>
        </w:rPr>
        <w:t>改善模型解释性：选择最相关的特征可以帮助我们理解数据中的重要因素和关联关系，提供更好的可解释性和洞察力。</w:t>
      </w:r>
    </w:p>
    <w:p>
      <w:pPr>
        <w:ind w:firstLine="480"/>
      </w:pPr>
      <w:r>
        <w:rPr>
          <w:rFonts w:hint="eastAsia"/>
        </w:rPr>
        <w:t>本文采用递归特征消除（Recursive Feature Elimination, RFE）的方法进行特征排序，并通过随机森林分类器对特征数进行交叉验证选择。</w:t>
      </w:r>
    </w:p>
    <w:p>
      <w:pPr>
        <w:ind w:firstLine="480"/>
      </w:pPr>
    </w:p>
    <w:p>
      <w:pPr>
        <w:ind w:firstLine="0" w:firstLineChars="0"/>
        <w:jc w:val="center"/>
      </w:pPr>
      <w:r>
        <w:drawing>
          <wp:inline distT="0" distB="0" distL="0" distR="0">
            <wp:extent cx="2026285" cy="1828800"/>
            <wp:effectExtent l="0" t="0" r="0" b="0"/>
            <wp:docPr id="74020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993"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034761" cy="1836230"/>
                    </a:xfrm>
                    <a:prstGeom prst="rect">
                      <a:avLst/>
                    </a:prstGeom>
                    <a:noFill/>
                    <a:ln>
                      <a:noFill/>
                    </a:ln>
                  </pic:spPr>
                </pic:pic>
              </a:graphicData>
            </a:graphic>
          </wp:inline>
        </w:drawing>
      </w:r>
    </w:p>
    <w:p>
      <w:pPr>
        <w:pStyle w:val="6"/>
        <w:ind w:firstLine="420"/>
        <w:rPr>
          <w:rFonts w:cs="Times New Roman"/>
          <w:szCs w:val="24"/>
        </w:rPr>
      </w:pPr>
      <w:r>
        <w:rPr>
          <w:rFonts w:cs="Times New Roman"/>
          <w:szCs w:val="24"/>
        </w:rPr>
        <w:t xml:space="preserve">图 </w:t>
      </w:r>
      <w:r>
        <w:rPr>
          <w:rFonts w:cs="Times New Roman"/>
          <w:szCs w:val="24"/>
        </w:rPr>
        <w:fldChar w:fldCharType="begin" w:fldLock="1"/>
      </w:r>
      <w:r>
        <w:rPr>
          <w:rFonts w:cs="Times New Roman"/>
          <w:szCs w:val="24"/>
        </w:rPr>
        <w:instrText xml:space="preserve"> STYLEREF 1 \s </w:instrText>
      </w:r>
      <w:r>
        <w:rPr>
          <w:rFonts w:cs="Times New Roman"/>
          <w:szCs w:val="24"/>
        </w:rPr>
        <w:fldChar w:fldCharType="separate"/>
      </w:r>
      <w:r>
        <w:rPr>
          <w:rFonts w:cs="Times New Roman"/>
          <w:szCs w:val="24"/>
        </w:rPr>
        <w:t>4</w:t>
      </w:r>
      <w:r>
        <w:rPr>
          <w:rFonts w:cs="Times New Roman"/>
          <w:szCs w:val="24"/>
        </w:rPr>
        <w:fldChar w:fldCharType="end"/>
      </w:r>
      <w:r>
        <w:rPr>
          <w:rFonts w:cs="Times New Roman"/>
          <w:szCs w:val="24"/>
        </w:rPr>
        <w:t>–</w:t>
      </w:r>
      <w:r>
        <w:rPr>
          <w:rFonts w:cs="Times New Roman"/>
          <w:szCs w:val="24"/>
        </w:rPr>
        <w:fldChar w:fldCharType="begin" w:fldLock="1"/>
      </w:r>
      <w:r>
        <w:rPr>
          <w:rFonts w:cs="Times New Roman"/>
          <w:szCs w:val="24"/>
        </w:rPr>
        <w:instrText xml:space="preserve"> SEQ 图 \* ARABIC \s 1 </w:instrText>
      </w:r>
      <w:r>
        <w:rPr>
          <w:rFonts w:cs="Times New Roman"/>
          <w:szCs w:val="24"/>
        </w:rPr>
        <w:fldChar w:fldCharType="separate"/>
      </w:r>
      <w:r>
        <w:rPr>
          <w:rFonts w:cs="Times New Roman"/>
          <w:szCs w:val="24"/>
        </w:rPr>
        <w:t>2</w:t>
      </w:r>
      <w:r>
        <w:rPr>
          <w:rFonts w:cs="Times New Roman"/>
          <w:szCs w:val="24"/>
        </w:rPr>
        <w:fldChar w:fldCharType="end"/>
      </w:r>
      <w:r>
        <w:rPr>
          <w:rFonts w:hint="eastAsia" w:cs="Times New Roman"/>
          <w:szCs w:val="24"/>
        </w:rPr>
        <w:t xml:space="preserve">  </w:t>
      </w:r>
      <w:r>
        <w:rPr>
          <w:rFonts w:hint="eastAsia"/>
        </w:rPr>
        <w:t>特征选择流程</w:t>
      </w:r>
    </w:p>
    <w:p>
      <w:pPr>
        <w:ind w:firstLine="480"/>
      </w:pPr>
    </w:p>
    <w:p>
      <w:pPr>
        <w:ind w:firstLine="480"/>
      </w:pPr>
      <w:r>
        <w:rPr>
          <w:rFonts w:hint="eastAsia"/>
        </w:rPr>
        <w:t>首先将对原始数据进行切片，分离出特征和标签，随后送入</w:t>
      </w:r>
      <w:r>
        <w:t>featureSelect</w:t>
      </w:r>
      <w:r>
        <w:rPr>
          <w:rFonts w:hint="eastAsia"/>
        </w:rPr>
        <w:t>()进行特征选择。在</w:t>
      </w:r>
      <w:r>
        <w:t>featureSelect</w:t>
      </w:r>
      <w:r>
        <w:rPr>
          <w:rFonts w:hint="eastAsia"/>
        </w:rPr>
        <w:t>()中创建随机森林分类器作为估计函数，并创建RFECV对象进行特征选择和交叉验证，最后利用</w:t>
      </w:r>
      <w:r>
        <w:t>getSelectedFeatureIndices</w:t>
      </w:r>
      <w:r>
        <w:rPr>
          <w:rFonts w:hint="eastAsia"/>
        </w:rPr>
        <w:t>()导出列索引，与其标签一并返回。</w:t>
      </w:r>
    </w:p>
    <w:p>
      <w:pPr>
        <w:ind w:firstLine="480"/>
        <w:rPr>
          <w:kern w:val="0"/>
        </w:rPr>
      </w:pPr>
    </w:p>
    <w:p>
      <w:pPr>
        <w:pStyle w:val="51"/>
        <w:ind w:firstLine="480"/>
      </w:pPr>
      <w:r>
        <w:rPr>
          <w:rFonts w:hint="eastAsia"/>
        </w:rPr>
        <w:t>代码</w:t>
      </w:r>
      <w:r>
        <w:t xml:space="preserve">4-4  </w:t>
      </w:r>
      <w:r>
        <w:rPr>
          <w:rFonts w:hint="eastAsia"/>
        </w:rPr>
        <w:t>特征选择并导出保存</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jc w:val="left"/>
            </w:pPr>
            <w:r>
              <w:rPr>
                <w:rFonts w:hint="eastAsia"/>
              </w:rPr>
              <w:t xml:space="preserve">    # 对原始数据进行切片，分离出特征和标签</w:t>
            </w:r>
          </w:p>
          <w:p>
            <w:pPr>
              <w:pStyle w:val="56"/>
              <w:jc w:val="left"/>
            </w:pPr>
            <w:r>
              <w:t xml:space="preserve">    features = data_sample.iloc[:, 0:78]</w:t>
            </w:r>
          </w:p>
          <w:p>
            <w:pPr>
              <w:pStyle w:val="56"/>
              <w:jc w:val="left"/>
            </w:pPr>
            <w:r>
              <w:t xml:space="preserve">    labels = data_sample.iloc[:, 78]</w:t>
            </w:r>
          </w:p>
          <w:p>
            <w:pPr>
              <w:pStyle w:val="56"/>
              <w:jc w:val="left"/>
            </w:pPr>
            <w:r>
              <w:t xml:space="preserve">    # </w:t>
            </w:r>
            <w:r>
              <w:rPr>
                <w:rFonts w:hint="eastAsia"/>
              </w:rPr>
              <w:t>对原始特征进行选择</w:t>
            </w:r>
          </w:p>
          <w:p>
            <w:pPr>
              <w:pStyle w:val="56"/>
              <w:jc w:val="left"/>
            </w:pPr>
            <w:r>
              <w:t xml:space="preserve">    selected_features, selected_indices = featureSelect(features, labels)</w:t>
            </w:r>
          </w:p>
          <w:p>
            <w:pPr>
              <w:pStyle w:val="56"/>
              <w:jc w:val="left"/>
            </w:pPr>
            <w:r>
              <w:t xml:space="preserve">    </w:t>
            </w:r>
          </w:p>
          <w:p>
            <w:pPr>
              <w:pStyle w:val="56"/>
              <w:jc w:val="left"/>
            </w:pPr>
            <w:r>
              <w:t xml:space="preserve">    </w:t>
            </w:r>
          </w:p>
          <w:p>
            <w:pPr>
              <w:pStyle w:val="56"/>
              <w:jc w:val="left"/>
            </w:pPr>
            <w:r>
              <w:t>def featureSelect(features, labels):</w:t>
            </w:r>
          </w:p>
          <w:p>
            <w:pPr>
              <w:pStyle w:val="56"/>
              <w:jc w:val="left"/>
            </w:pPr>
            <w:r>
              <w:rPr>
                <w:rFonts w:hint="eastAsia"/>
              </w:rPr>
              <w:t xml:space="preserve">    # 创建随机森林分类器作为估计函数</w:t>
            </w:r>
          </w:p>
          <w:p>
            <w:pPr>
              <w:pStyle w:val="56"/>
              <w:jc w:val="left"/>
            </w:pPr>
            <w:r>
              <w:t xml:space="preserve">    estimator = RandomForestClassifier()</w:t>
            </w:r>
          </w:p>
          <w:p>
            <w:pPr>
              <w:pStyle w:val="56"/>
              <w:jc w:val="left"/>
            </w:pPr>
            <w:r>
              <w:rPr>
                <w:rFonts w:hint="eastAsia"/>
              </w:rPr>
              <w:t xml:space="preserve">    # 创建RFECV对象，设置最少选择特征数为36</w:t>
            </w:r>
          </w:p>
          <w:p>
            <w:pPr>
              <w:pStyle w:val="56"/>
              <w:jc w:val="left"/>
            </w:pPr>
            <w:r>
              <w:t xml:space="preserve">    rfecv = RFECV(estimator=estimator, min_features_to_select=36, cv=KFold(n_splits=2))</w:t>
            </w:r>
          </w:p>
          <w:p>
            <w:pPr>
              <w:pStyle w:val="56"/>
              <w:jc w:val="left"/>
            </w:pPr>
            <w:r>
              <w:rPr>
                <w:rFonts w:hint="eastAsia"/>
              </w:rPr>
              <w:t xml:space="preserve">    # 进行特征选择和交叉验证</w:t>
            </w:r>
          </w:p>
          <w:p>
            <w:pPr>
              <w:pStyle w:val="56"/>
              <w:jc w:val="left"/>
            </w:pPr>
            <w:r>
              <w:t xml:space="preserve">    rfecv.fit(features, labels)</w:t>
            </w:r>
          </w:p>
          <w:p>
            <w:pPr>
              <w:pStyle w:val="56"/>
              <w:jc w:val="left"/>
            </w:pPr>
            <w:r>
              <w:rPr>
                <w:rFonts w:hint="eastAsia"/>
              </w:rPr>
              <w:t xml:space="preserve">    print("选出的特征数: ", rfecv.n_features_)</w:t>
            </w:r>
          </w:p>
          <w:p>
            <w:pPr>
              <w:pStyle w:val="56"/>
              <w:jc w:val="left"/>
            </w:pPr>
            <w:r>
              <w:rPr>
                <w:rFonts w:hint="eastAsia"/>
              </w:rPr>
              <w:t xml:space="preserve">    print("特征重要性排序:\n", rfecv.ranking_)</w:t>
            </w:r>
          </w:p>
          <w:p>
            <w:pPr>
              <w:pStyle w:val="56"/>
              <w:jc w:val="left"/>
            </w:pPr>
            <w:r>
              <w:rPr>
                <w:rFonts w:hint="eastAsia"/>
              </w:rPr>
              <w:t xml:space="preserve">    # 获取选出的特征的列索引</w:t>
            </w:r>
          </w:p>
          <w:p>
            <w:pPr>
              <w:pStyle w:val="56"/>
              <w:jc w:val="left"/>
            </w:pPr>
            <w:r>
              <w:t xml:space="preserve">    selected_indices = getSelectedFeatureIndices(rfecv.ranking_)</w:t>
            </w:r>
          </w:p>
          <w:p>
            <w:pPr>
              <w:pStyle w:val="56"/>
              <w:jc w:val="left"/>
            </w:pPr>
            <w:r>
              <w:rPr>
                <w:rFonts w:hint="eastAsia"/>
              </w:rPr>
              <w:t xml:space="preserve">    # 提取选出的特征</w:t>
            </w:r>
          </w:p>
          <w:p>
            <w:pPr>
              <w:pStyle w:val="56"/>
              <w:jc w:val="left"/>
            </w:pPr>
            <w:r>
              <w:t xml:space="preserve">    selected_features = features.iloc[:, selected_indices]</w:t>
            </w:r>
          </w:p>
          <w:p>
            <w:pPr>
              <w:pStyle w:val="56"/>
              <w:jc w:val="left"/>
            </w:pPr>
            <w:r>
              <w:t xml:space="preserve">    return selected_features, selected_indices</w:t>
            </w:r>
          </w:p>
          <w:p>
            <w:pPr>
              <w:pStyle w:val="56"/>
              <w:jc w:val="left"/>
            </w:pPr>
          </w:p>
          <w:p>
            <w:pPr>
              <w:pStyle w:val="56"/>
              <w:jc w:val="left"/>
            </w:pPr>
            <w:r>
              <w:t>def getSelectedFeatureIndices(ranking):</w:t>
            </w:r>
          </w:p>
          <w:p>
            <w:pPr>
              <w:pStyle w:val="56"/>
              <w:jc w:val="left"/>
            </w:pPr>
            <w:r>
              <w:t xml:space="preserve">    selected_indices = [i for i, rank in enumerate(ranking) if rank == 1]</w:t>
            </w:r>
          </w:p>
          <w:p>
            <w:pPr>
              <w:pStyle w:val="56"/>
              <w:jc w:val="left"/>
            </w:pPr>
            <w:r>
              <w:rPr>
                <w:rFonts w:hint="eastAsia"/>
              </w:rPr>
              <w:t xml:space="preserve">    print("选出的特征列索引:\n", selected_indices)</w:t>
            </w:r>
          </w:p>
          <w:p>
            <w:pPr>
              <w:pStyle w:val="56"/>
            </w:pPr>
            <w:r>
              <w:t xml:space="preserve">    return selected_indices</w:t>
            </w:r>
          </w:p>
        </w:tc>
      </w:tr>
    </w:tbl>
    <w:p>
      <w:pPr>
        <w:ind w:firstLine="480"/>
        <w:rPr>
          <w:kern w:val="0"/>
        </w:rPr>
      </w:pPr>
    </w:p>
    <w:p>
      <w:pPr>
        <w:ind w:firstLine="480"/>
        <w:rPr>
          <w:kern w:val="0"/>
        </w:rPr>
      </w:pPr>
      <w:r>
        <w:rPr>
          <w:rFonts w:hint="eastAsia"/>
          <w:kern w:val="0"/>
        </w:rPr>
        <w:t>下表列出了递归特征消除算法得出的第1-78个特征（由上至下，从左到右）的重要性排序。这是在RFECV中挑选出指定特征的重要性排序。本文将选出来的最优的65个特征用于后续实验的学习。</w:t>
      </w:r>
    </w:p>
    <w:p>
      <w:pPr>
        <w:ind w:firstLine="480"/>
        <w:rPr>
          <w:kern w:val="0"/>
        </w:rPr>
      </w:pPr>
    </w:p>
    <w:p>
      <w:pPr>
        <w:pStyle w:val="51"/>
      </w:pPr>
      <w:r>
        <w:rPr>
          <w:rFonts w:hint="eastAsia"/>
          <w:shd w:val="clear" w:color="auto" w:fill="FFFFFF"/>
        </w:rPr>
        <w:t>表4</w:t>
      </w:r>
      <w:r>
        <w:rPr>
          <w:shd w:val="clear" w:color="auto" w:fill="FFFFFF"/>
        </w:rPr>
        <w:t xml:space="preserve">-4 </w:t>
      </w:r>
      <w:r>
        <w:rPr>
          <w:rFonts w:hint="eastAsia"/>
          <w:shd w:val="clear" w:color="auto" w:fill="FFFFFF"/>
        </w:rPr>
        <w:t xml:space="preserve"> 标签</w:t>
      </w:r>
      <w:r>
        <w:rPr>
          <w:rFonts w:hint="eastAsia"/>
        </w:rPr>
        <w:t>重要性排序</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22" w:type="dxa"/>
            <w:tcBorders>
              <w:top w:val="single" w:color="auto" w:sz="12" w:space="0"/>
              <w:left w:val="nil"/>
              <w:bottom w:val="single" w:color="auto" w:sz="12" w:space="0"/>
              <w:right w:val="nil"/>
            </w:tcBorders>
          </w:tcPr>
          <w:p>
            <w:pPr>
              <w:pStyle w:val="50"/>
            </w:pPr>
            <w:r>
              <w:t>1    1    1    1    1    1    1    1    1    1    1    1    1</w:t>
            </w:r>
          </w:p>
          <w:p>
            <w:pPr>
              <w:pStyle w:val="50"/>
            </w:pPr>
            <w:r>
              <w:t>1    1    1    1    1    1    1    1    1    1    1    1    1</w:t>
            </w:r>
          </w:p>
          <w:p>
            <w:pPr>
              <w:pStyle w:val="50"/>
            </w:pPr>
            <w:r>
              <w:t>1    1    1    1    1    10  8    14  1    1    1    1    1</w:t>
            </w:r>
          </w:p>
          <w:p>
            <w:pPr>
              <w:pStyle w:val="50"/>
            </w:pPr>
            <w:r>
              <w:t>1    1    1    1    1    1    7    1    1    1    11  6    1</w:t>
            </w:r>
          </w:p>
          <w:p>
            <w:pPr>
              <w:pStyle w:val="50"/>
            </w:pPr>
            <w:r>
              <w:t>1    1    1    1    9    12  5    4    13  3    1    1    1</w:t>
            </w:r>
          </w:p>
          <w:p>
            <w:pPr>
              <w:pStyle w:val="50"/>
            </w:pPr>
            <w:r>
              <w:t>1    1    1    1    1    1    2    1    1    1    1    1    1</w:t>
            </w:r>
          </w:p>
        </w:tc>
      </w:tr>
    </w:tbl>
    <w:p>
      <w:pPr>
        <w:ind w:firstLine="480"/>
        <w:rPr>
          <w:kern w:val="0"/>
        </w:rPr>
      </w:pPr>
    </w:p>
    <w:p>
      <w:pPr>
        <w:pStyle w:val="43"/>
      </w:pPr>
      <w:bookmarkStart w:id="69" w:name="_Toc139120057"/>
      <w:r>
        <w:t>4.2.4</w:t>
      </w:r>
      <w:r>
        <w:rPr>
          <w:rFonts w:hint="eastAsia"/>
        </w:rPr>
        <w:t xml:space="preserve"> 数据标准化</w:t>
      </w:r>
      <w:bookmarkEnd w:id="69"/>
    </w:p>
    <w:p>
      <w:pPr>
        <w:ind w:firstLine="480"/>
        <w:rPr>
          <w:kern w:val="0"/>
        </w:rPr>
      </w:pPr>
      <w:r>
        <w:rPr>
          <w:rFonts w:hint="eastAsia"/>
          <w:kern w:val="0"/>
        </w:rPr>
        <w:t>数据标准化（Standardization）也称为z-score标准化，是机器学习中常用的数据预处理技术，用于将原始数据转换为更适合模型训练的形式，目的是将不同特征之间的数值范围进行统一，消除特征之间的量纲差异，以便更好地适应机器学习算法。</w:t>
      </w:r>
    </w:p>
    <w:p>
      <w:pPr>
        <w:ind w:firstLine="480"/>
        <w:rPr>
          <w:kern w:val="0"/>
        </w:rPr>
      </w:pPr>
      <w:r>
        <w:rPr>
          <w:rFonts w:hint="eastAsia"/>
          <w:kern w:val="0"/>
        </w:rPr>
        <w:t>数据标准化使用均值和标准差进行线性变换，将原始数据转换为均值为0、标准差为1的分布。具体做法是对每个特征进行减去均值，再除以标准差。这样做可以使得数据分布更接近标准正态分布，有助于提高模型的稳定性和收敛速度。该方法适用于特征的分布近似正态分布的情况。</w:t>
      </w:r>
    </w:p>
    <w:p>
      <w:pPr>
        <w:ind w:firstLine="480"/>
        <w:rPr>
          <w:kern w:val="0"/>
        </w:rPr>
      </w:pPr>
      <w:r>
        <w:rPr>
          <w:rFonts w:hint="eastAsia"/>
          <w:kern w:val="0"/>
        </w:rPr>
        <w:t>本文中使用pandas中的preprocessing.scale()对标签数据进行标准化，用于后续模型训练。</w:t>
      </w:r>
    </w:p>
    <w:p>
      <w:pPr>
        <w:ind w:firstLine="480"/>
        <w:rPr>
          <w:kern w:val="0"/>
        </w:rPr>
      </w:pPr>
    </w:p>
    <w:p>
      <w:pPr>
        <w:pStyle w:val="51"/>
        <w:ind w:firstLine="480"/>
      </w:pPr>
      <w:r>
        <w:rPr>
          <w:rFonts w:hint="eastAsia"/>
        </w:rPr>
        <w:t>代码</w:t>
      </w:r>
      <w:r>
        <w:t xml:space="preserve">4-5  </w:t>
      </w:r>
      <w:r>
        <w:rPr>
          <w:rFonts w:hint="eastAsia"/>
        </w:rPr>
        <w:t>特征数据标准化</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pPr>
            <w:r>
              <w:rPr>
                <w:rFonts w:hint="eastAsia"/>
              </w:rPr>
              <w:t xml:space="preserve">    # 特征数据标准化</w:t>
            </w:r>
          </w:p>
          <w:p>
            <w:pPr>
              <w:pStyle w:val="56"/>
            </w:pPr>
            <w:r>
              <w:t xml:space="preserve">    </w:t>
            </w:r>
            <w:r>
              <w:rPr>
                <w:rFonts w:hint="eastAsia"/>
              </w:rPr>
              <w:t>f</w:t>
            </w:r>
            <w:r>
              <w:t>eatures_normalized = pd.dataframe(preprocessing.scale(selected_features))</w:t>
            </w:r>
          </w:p>
        </w:tc>
      </w:tr>
    </w:tbl>
    <w:p>
      <w:pPr>
        <w:ind w:firstLine="480"/>
        <w:rPr>
          <w:kern w:val="0"/>
        </w:rPr>
      </w:pPr>
    </w:p>
    <w:p>
      <w:pPr>
        <w:pStyle w:val="43"/>
      </w:pPr>
      <w:bookmarkStart w:id="70" w:name="_Toc139120058"/>
      <w:r>
        <w:t>4.2.5</w:t>
      </w:r>
      <w:r>
        <w:rPr>
          <w:rFonts w:hint="eastAsia"/>
        </w:rPr>
        <w:t xml:space="preserve"> One-hot编码</w:t>
      </w:r>
      <w:bookmarkEnd w:id="70"/>
    </w:p>
    <w:p>
      <w:pPr>
        <w:ind w:firstLine="480"/>
        <w:rPr>
          <w:kern w:val="0"/>
        </w:rPr>
      </w:pPr>
      <w:r>
        <w:rPr>
          <w:rFonts w:hint="eastAsia"/>
          <w:kern w:val="0"/>
        </w:rPr>
        <w:t>采集的数据中如流量标签部分不是连续型数据，而是离散型数据。之前的工作中已将标签数值化，而此时数据并不能直接用在模型中，因为分类器往往默认数据是连续的，并且是有顺序的。但按照标签的含义，该转换数字并不是有序的，而是随机分配的，数值的大小也并无实际意义。</w:t>
      </w:r>
    </w:p>
    <w:p>
      <w:pPr>
        <w:ind w:firstLine="480"/>
        <w:rPr>
          <w:kern w:val="0"/>
        </w:rPr>
      </w:pPr>
      <w:r>
        <w:rPr>
          <w:rFonts w:hint="eastAsia"/>
          <w:kern w:val="0"/>
        </w:rPr>
        <w:t>采用One-hot编码（One-hot Encoding）可以解决这个问题。One-hot编码是一种常用的数据编码方法，用于将分类变量表示为二进制向量。在One-hot编码中，对于具有N个不同类别的特征，将其转换为一个长度为N的二进制向量，其中只有一个元素为1（表示当前类别），其他元素均为0。也可以理解为对于每一个特征，如果它有</w:t>
      </w:r>
      <w:r>
        <w:rPr>
          <w:kern w:val="0"/>
        </w:rPr>
        <w:t>ｍ</w:t>
      </w:r>
      <w:r>
        <w:rPr>
          <w:rFonts w:hint="eastAsia"/>
          <w:kern w:val="0"/>
        </w:rPr>
        <w:t>个可能值，那么经过One-hot编码后，就变成了ｍ个二元特征。并且这些特征互斥，每次只有一个特征被激活。</w:t>
      </w:r>
    </w:p>
    <w:p>
      <w:pPr>
        <w:ind w:firstLine="480"/>
        <w:rPr>
          <w:kern w:val="0"/>
        </w:rPr>
      </w:pPr>
      <w:r>
        <w:rPr>
          <w:rFonts w:hint="eastAsia"/>
          <w:kern w:val="0"/>
        </w:rPr>
        <w:t>例如，假设有一个特征"颜色"，可能的取值有"红色"、"绿色"和"蓝色"。使用One-hot编码后，可以将"红色"表示为[1,0,0]，将"绿色"表示为[0,1,0]，将"蓝色"表示为[0,0,1]。每个类别都被编码为一个唯一的二进制向量，以便在机器学习算法中能够处理分类变量。</w:t>
      </w:r>
    </w:p>
    <w:p>
      <w:pPr>
        <w:ind w:firstLine="480"/>
        <w:rPr>
          <w:kern w:val="0"/>
        </w:rPr>
      </w:pPr>
      <w:r>
        <w:rPr>
          <w:rFonts w:hint="eastAsia"/>
          <w:kern w:val="0"/>
        </w:rPr>
        <w:t>One-hot编码能够有效地表示分类变量，避免了不同类别之间的大小关系对模型的影响。编码后既解决了数据属性问题，又将实验数据集中的7个标签，扩展成七维的稀疏标签变量。</w:t>
      </w:r>
    </w:p>
    <w:p>
      <w:pPr>
        <w:ind w:firstLine="480"/>
        <w:rPr>
          <w:kern w:val="0"/>
        </w:rPr>
      </w:pPr>
      <w:r>
        <w:rPr>
          <w:rFonts w:hint="eastAsia"/>
          <w:kern w:val="0"/>
        </w:rPr>
        <w:t>本文中首先使用labels.values将标签数据转换为一个</w:t>
      </w:r>
      <w:r>
        <w:rPr>
          <w:kern w:val="0"/>
        </w:rPr>
        <w:t>numpy</w:t>
      </w:r>
      <w:r>
        <w:rPr>
          <w:rFonts w:hint="eastAsia"/>
          <w:kern w:val="0"/>
        </w:rPr>
        <w:t>数组，其次使用flatten()函数将多维数组压平为一维数组，目的是简化数据处理过程，使得数据更易于使用和传递。再使用pandas中get_dummies()，实现了对数据标签的One-hot编码。</w:t>
      </w:r>
    </w:p>
    <w:p>
      <w:pPr>
        <w:ind w:firstLine="480"/>
        <w:rPr>
          <w:kern w:val="0"/>
        </w:rPr>
      </w:pPr>
    </w:p>
    <w:p>
      <w:pPr>
        <w:pStyle w:val="51"/>
        <w:ind w:firstLine="480"/>
      </w:pPr>
      <w:r>
        <w:rPr>
          <w:rFonts w:hint="eastAsia"/>
        </w:rPr>
        <w:t>代码</w:t>
      </w:r>
      <w:r>
        <w:t xml:space="preserve">4-6  </w:t>
      </w:r>
      <w:r>
        <w:rPr>
          <w:rFonts w:hint="eastAsia"/>
        </w:rPr>
        <w:t>标签数据One-hot编码</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pPr>
            <w:r>
              <w:rPr>
                <w:rFonts w:hint="eastAsia"/>
              </w:rPr>
              <w:t xml:space="preserve">    # 将多维的标签转为一维的数组</w:t>
            </w:r>
          </w:p>
          <w:p>
            <w:pPr>
              <w:pStyle w:val="56"/>
            </w:pPr>
            <w:r>
              <w:t xml:space="preserve">    labels_array = labels.values.flatten()</w:t>
            </w:r>
          </w:p>
          <w:p>
            <w:pPr>
              <w:pStyle w:val="56"/>
            </w:pPr>
            <w:r>
              <w:t xml:space="preserve">    # onhot </w:t>
            </w:r>
            <w:r>
              <w:rPr>
                <w:rFonts w:hint="eastAsia"/>
              </w:rPr>
              <w:t>编码</w:t>
            </w:r>
          </w:p>
          <w:p>
            <w:pPr>
              <w:pStyle w:val="56"/>
            </w:pPr>
            <w:r>
              <w:t xml:space="preserve">    labels_encoded = pd.get_dummies(labels_array)</w:t>
            </w:r>
          </w:p>
        </w:tc>
      </w:tr>
    </w:tbl>
    <w:p>
      <w:pPr>
        <w:ind w:firstLine="480"/>
        <w:rPr>
          <w:kern w:val="0"/>
        </w:rPr>
      </w:pPr>
    </w:p>
    <w:p>
      <w:pPr>
        <w:ind w:firstLine="480"/>
        <w:rPr>
          <w:kern w:val="0"/>
        </w:rPr>
      </w:pPr>
      <w:r>
        <w:rPr>
          <w:rFonts w:hint="eastAsia"/>
          <w:kern w:val="0"/>
        </w:rPr>
        <w:t>将准备好的数据导出为csv，以备后续模型训练使用。</w:t>
      </w:r>
    </w:p>
    <w:p>
      <w:pPr>
        <w:ind w:firstLine="480"/>
        <w:rPr>
          <w:kern w:val="0"/>
        </w:rPr>
      </w:pPr>
    </w:p>
    <w:p>
      <w:pPr>
        <w:ind w:firstLine="480"/>
        <w:jc w:val="center"/>
        <w:rPr>
          <w:kern w:val="0"/>
        </w:rPr>
      </w:pPr>
      <w:r>
        <w:drawing>
          <wp:inline distT="0" distB="0" distL="0" distR="0">
            <wp:extent cx="2128520" cy="1398905"/>
            <wp:effectExtent l="0" t="0" r="5080" b="0"/>
            <wp:docPr id="1338582478" name="图片 12" descr="image-2023051917214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82478" name="图片 12" descr="image-202305191721459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146101" cy="1410323"/>
                    </a:xfrm>
                    <a:prstGeom prst="rect">
                      <a:avLst/>
                    </a:prstGeom>
                    <a:noFill/>
                    <a:ln>
                      <a:noFill/>
                    </a:ln>
                  </pic:spPr>
                </pic:pic>
              </a:graphicData>
            </a:graphic>
          </wp:inline>
        </w:drawing>
      </w:r>
    </w:p>
    <w:p>
      <w:pPr>
        <w:pStyle w:val="44"/>
        <w:ind w:firstLine="48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预处理完成的数据</w:t>
      </w:r>
    </w:p>
    <w:p>
      <w:pPr>
        <w:pStyle w:val="39"/>
      </w:pPr>
      <w:bookmarkStart w:id="71" w:name="_Toc139120059"/>
      <w:r>
        <w:t>4.3</w:t>
      </w:r>
      <w:r>
        <w:rPr>
          <w:rFonts w:hint="eastAsia"/>
        </w:rPr>
        <w:t>模型训练</w:t>
      </w:r>
      <w:bookmarkEnd w:id="71"/>
    </w:p>
    <w:p>
      <w:pPr>
        <w:ind w:firstLine="480"/>
        <w:rPr>
          <w:kern w:val="0"/>
        </w:rPr>
      </w:pPr>
      <w:r>
        <w:rPr>
          <w:rFonts w:hint="eastAsia"/>
          <w:kern w:val="0"/>
        </w:rPr>
        <w:t>读入上述准备好的数据文件，实例化一个</w:t>
      </w:r>
      <w:r>
        <w:rPr>
          <w:kern w:val="0"/>
        </w:rPr>
        <w:t>DecisiontreeClassifier</w:t>
      </w:r>
      <w:r>
        <w:rPr>
          <w:rFonts w:hint="eastAsia"/>
          <w:kern w:val="0"/>
        </w:rPr>
        <w:t>并设置以下参数：</w:t>
      </w:r>
    </w:p>
    <w:p>
      <w:pPr>
        <w:ind w:firstLine="480"/>
        <w:rPr>
          <w:kern w:val="0"/>
        </w:rPr>
      </w:pPr>
    </w:p>
    <w:p>
      <w:pPr>
        <w:pStyle w:val="51"/>
        <w:rPr>
          <w:rFonts w:ascii="Times New Roman" w:hAnsi="Times New Roman" w:eastAsia="宋体"/>
          <w:sz w:val="24"/>
        </w:rPr>
      </w:pPr>
      <w:r>
        <w:rPr>
          <w:rFonts w:hint="eastAsia"/>
          <w:shd w:val="clear" w:color="auto" w:fill="FFFFFF"/>
        </w:rPr>
        <w:t>表4</w:t>
      </w:r>
      <w:r>
        <w:rPr>
          <w:shd w:val="clear" w:color="auto" w:fill="FFFFFF"/>
        </w:rPr>
        <w:t xml:space="preserve">-5 </w:t>
      </w:r>
      <w:r>
        <w:t>DecisiontreeClassifier</w:t>
      </w:r>
      <w:r>
        <w:rPr>
          <w:rFonts w:hint="eastAsia"/>
        </w:rPr>
        <w:t>模型参数设置</w:t>
      </w:r>
    </w:p>
    <w:tbl>
      <w:tblPr>
        <w:tblStyle w:val="17"/>
        <w:tblW w:w="3261" w:type="dxa"/>
        <w:jc w:val="center"/>
        <w:shd w:val="clear" w:color="auto" w:fill="FFFFFF" w:themeFill="background1"/>
        <w:tblLayout w:type="autofit"/>
        <w:tblCellMar>
          <w:top w:w="0" w:type="dxa"/>
          <w:left w:w="0" w:type="dxa"/>
          <w:bottom w:w="0" w:type="dxa"/>
          <w:right w:w="0" w:type="dxa"/>
        </w:tblCellMar>
      </w:tblPr>
      <w:tblGrid>
        <w:gridCol w:w="1918"/>
        <w:gridCol w:w="1343"/>
      </w:tblGrid>
      <w:tr>
        <w:tblPrEx>
          <w:shd w:val="clear" w:color="auto" w:fill="FFFFFF" w:themeFill="background1"/>
          <w:tblCellMar>
            <w:top w:w="0" w:type="dxa"/>
            <w:left w:w="0" w:type="dxa"/>
            <w:bottom w:w="0" w:type="dxa"/>
            <w:right w:w="0" w:type="dxa"/>
          </w:tblCellMar>
        </w:tblPrEx>
        <w:trPr>
          <w:jc w:val="center"/>
        </w:trPr>
        <w:tc>
          <w:tcPr>
            <w:tcW w:w="1918"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b/>
                <w:bCs/>
              </w:rPr>
              <w:t>参数</w:t>
            </w:r>
          </w:p>
        </w:tc>
        <w:tc>
          <w:tcPr>
            <w:tcW w:w="1343"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b/>
                <w:bCs/>
              </w:rPr>
              <w:t>数值</w:t>
            </w:r>
          </w:p>
        </w:tc>
      </w:tr>
      <w:tr>
        <w:tblPrEx>
          <w:shd w:val="clear" w:color="auto" w:fill="FFFFFF" w:themeFill="background1"/>
          <w:tblCellMar>
            <w:top w:w="0" w:type="dxa"/>
            <w:left w:w="0" w:type="dxa"/>
            <w:bottom w:w="0" w:type="dxa"/>
            <w:right w:w="0" w:type="dxa"/>
          </w:tblCellMar>
        </w:tblPrEx>
        <w:trPr>
          <w:jc w:val="center"/>
        </w:trPr>
        <w:tc>
          <w:tcPr>
            <w:tcW w:w="1918"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criterion</w:t>
            </w:r>
          </w:p>
        </w:tc>
        <w:tc>
          <w:tcPr>
            <w:tcW w:w="1343"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entropy</w:t>
            </w:r>
          </w:p>
        </w:tc>
      </w:tr>
      <w:tr>
        <w:tblPrEx>
          <w:shd w:val="clear" w:color="auto" w:fill="FFFFFF" w:themeFill="background1"/>
          <w:tblCellMar>
            <w:top w:w="0" w:type="dxa"/>
            <w:left w:w="0" w:type="dxa"/>
            <w:bottom w:w="0" w:type="dxa"/>
            <w:right w:w="0" w:type="dxa"/>
          </w:tblCellMar>
        </w:tblPrEx>
        <w:trPr>
          <w:jc w:val="center"/>
        </w:trPr>
        <w:tc>
          <w:tcPr>
            <w:tcW w:w="1918" w:type="dxa"/>
            <w:shd w:val="clear" w:color="auto" w:fill="FFFFFF" w:themeFill="background1"/>
            <w:tcMar>
              <w:top w:w="90" w:type="dxa"/>
              <w:left w:w="195" w:type="dxa"/>
              <w:bottom w:w="90" w:type="dxa"/>
              <w:right w:w="195" w:type="dxa"/>
            </w:tcMar>
            <w:vAlign w:val="center"/>
          </w:tcPr>
          <w:p>
            <w:pPr>
              <w:pStyle w:val="50"/>
            </w:pPr>
            <w:r>
              <w:t>max_depth</w:t>
            </w:r>
          </w:p>
        </w:tc>
        <w:tc>
          <w:tcPr>
            <w:tcW w:w="1343" w:type="dxa"/>
            <w:shd w:val="clear" w:color="auto" w:fill="FFFFFF" w:themeFill="background1"/>
            <w:tcMar>
              <w:top w:w="90" w:type="dxa"/>
              <w:left w:w="195" w:type="dxa"/>
              <w:bottom w:w="90" w:type="dxa"/>
              <w:right w:w="195" w:type="dxa"/>
            </w:tcMar>
            <w:vAlign w:val="center"/>
          </w:tcPr>
          <w:p>
            <w:pPr>
              <w:pStyle w:val="50"/>
            </w:pPr>
            <w:r>
              <w:t>12</w:t>
            </w:r>
          </w:p>
        </w:tc>
      </w:tr>
      <w:tr>
        <w:tblPrEx>
          <w:shd w:val="clear" w:color="auto" w:fill="FFFFFF" w:themeFill="background1"/>
          <w:tblCellMar>
            <w:top w:w="0" w:type="dxa"/>
            <w:left w:w="0" w:type="dxa"/>
            <w:bottom w:w="0" w:type="dxa"/>
            <w:right w:w="0" w:type="dxa"/>
          </w:tblCellMar>
        </w:tblPrEx>
        <w:trPr>
          <w:jc w:val="center"/>
        </w:trPr>
        <w:tc>
          <w:tcPr>
            <w:tcW w:w="1918" w:type="dxa"/>
            <w:shd w:val="clear" w:color="auto" w:fill="FFFFFF" w:themeFill="background1"/>
            <w:tcMar>
              <w:top w:w="90" w:type="dxa"/>
              <w:left w:w="195" w:type="dxa"/>
              <w:bottom w:w="90" w:type="dxa"/>
              <w:right w:w="195" w:type="dxa"/>
            </w:tcMar>
            <w:vAlign w:val="center"/>
          </w:tcPr>
          <w:p>
            <w:pPr>
              <w:pStyle w:val="50"/>
            </w:pPr>
            <w:r>
              <w:t>min_samples_leaf</w:t>
            </w:r>
          </w:p>
        </w:tc>
        <w:tc>
          <w:tcPr>
            <w:tcW w:w="1343" w:type="dxa"/>
            <w:shd w:val="clear" w:color="auto" w:fill="FFFFFF" w:themeFill="background1"/>
            <w:tcMar>
              <w:top w:w="90" w:type="dxa"/>
              <w:left w:w="195" w:type="dxa"/>
              <w:bottom w:w="90" w:type="dxa"/>
              <w:right w:w="195" w:type="dxa"/>
            </w:tcMar>
            <w:vAlign w:val="center"/>
          </w:tcPr>
          <w:p>
            <w:pPr>
              <w:pStyle w:val="50"/>
            </w:pPr>
            <w:r>
              <w:t>1</w:t>
            </w:r>
          </w:p>
        </w:tc>
      </w:tr>
      <w:tr>
        <w:tblPrEx>
          <w:shd w:val="clear" w:color="auto" w:fill="FFFFFF" w:themeFill="background1"/>
          <w:tblCellMar>
            <w:top w:w="0" w:type="dxa"/>
            <w:left w:w="0" w:type="dxa"/>
            <w:bottom w:w="0" w:type="dxa"/>
            <w:right w:w="0" w:type="dxa"/>
          </w:tblCellMar>
        </w:tblPrEx>
        <w:trPr>
          <w:jc w:val="center"/>
        </w:trPr>
        <w:tc>
          <w:tcPr>
            <w:tcW w:w="1918"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splitter</w:t>
            </w:r>
          </w:p>
        </w:tc>
        <w:tc>
          <w:tcPr>
            <w:tcW w:w="1343"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best</w:t>
            </w:r>
          </w:p>
        </w:tc>
      </w:tr>
    </w:tbl>
    <w:p>
      <w:pPr>
        <w:ind w:firstLine="0" w:firstLineChars="0"/>
        <w:rPr>
          <w:kern w:val="0"/>
        </w:rPr>
      </w:pPr>
    </w:p>
    <w:p>
      <w:pPr>
        <w:ind w:firstLine="480"/>
        <w:rPr>
          <w:kern w:val="0"/>
        </w:rPr>
      </w:pPr>
      <w:r>
        <w:rPr>
          <w:rFonts w:hint="eastAsia"/>
          <w:kern w:val="0"/>
        </w:rPr>
        <w:t>选取entropy（信息熵）作为criterion划分准则。在决策树中，熵的值越高，表示数据集的不确定性越大，纯度越低；而熵的值越低，表示数据集的纯度越高，不确定性越小。</w:t>
      </w:r>
      <w:r>
        <w:rPr>
          <w:kern w:val="0"/>
        </w:rPr>
        <w:t>entropy</w:t>
      </w:r>
      <w:r>
        <w:rPr>
          <w:rFonts w:hint="eastAsia"/>
          <w:kern w:val="0"/>
        </w:rPr>
        <w:t>划分准则在处理多分类问题时比较常用，尤其适用于处理具有不均衡类别分布的数据。它能够有效地对各个类别的不确定性进行量化，并在决策树的构建中寻找最佳的划分方式。</w:t>
      </w:r>
    </w:p>
    <w:p>
      <w:pPr>
        <w:ind w:firstLine="480"/>
        <w:rPr>
          <w:kern w:val="0"/>
        </w:rPr>
      </w:pPr>
      <w:r>
        <w:rPr>
          <w:rFonts w:hint="eastAsia"/>
          <w:kern w:val="0"/>
        </w:rPr>
        <w:t>m</w:t>
      </w:r>
      <w:r>
        <w:rPr>
          <w:kern w:val="0"/>
        </w:rPr>
        <w:t>ax</w:t>
      </w:r>
      <w:r>
        <w:rPr>
          <w:rFonts w:hint="eastAsia"/>
          <w:kern w:val="0"/>
        </w:rPr>
        <w:t>_depth=12指定了决策树最大深度，避免过拟合并控制决策树的复杂度。</w:t>
      </w:r>
    </w:p>
    <w:p>
      <w:pPr>
        <w:ind w:firstLine="480"/>
        <w:rPr>
          <w:kern w:val="0"/>
        </w:rPr>
      </w:pPr>
    </w:p>
    <w:p>
      <w:pPr>
        <w:pStyle w:val="51"/>
        <w:ind w:firstLine="480"/>
      </w:pPr>
      <w:r>
        <w:rPr>
          <w:rFonts w:hint="eastAsia"/>
        </w:rPr>
        <w:t>代码</w:t>
      </w:r>
      <w:r>
        <w:t xml:space="preserve">4-7  </w:t>
      </w:r>
      <w:r>
        <w:rPr>
          <w:rFonts w:hint="eastAsia"/>
        </w:rPr>
        <w:t>决策树模型训练</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jc w:val="left"/>
            </w:pPr>
            <w:r>
              <w:t xml:space="preserve">    clf = decisiontreeclassifier(criterion='entropy', max_depth=12, min_samples_leaf=1, splitter="best")</w:t>
            </w:r>
          </w:p>
          <w:p>
            <w:pPr>
              <w:pStyle w:val="56"/>
              <w:jc w:val="left"/>
            </w:pPr>
            <w:r>
              <w:t xml:space="preserve">    clf.fit(x_train, y_train)</w:t>
            </w:r>
          </w:p>
          <w:p>
            <w:pPr>
              <w:pStyle w:val="56"/>
              <w:jc w:val="left"/>
            </w:pPr>
            <w:r>
              <w:t xml:space="preserve">    y_pred = clf.predict(x_test)</w:t>
            </w:r>
          </w:p>
          <w:p>
            <w:pPr>
              <w:pStyle w:val="56"/>
              <w:jc w:val="left"/>
            </w:pPr>
          </w:p>
          <w:p>
            <w:pPr>
              <w:pStyle w:val="56"/>
              <w:jc w:val="left"/>
            </w:pPr>
            <w:r>
              <w:t xml:space="preserve">    accuracy = accuracy_score(y_test, y_pred)</w:t>
            </w:r>
          </w:p>
          <w:p>
            <w:pPr>
              <w:pStyle w:val="56"/>
              <w:jc w:val="left"/>
            </w:pPr>
            <w:r>
              <w:t xml:space="preserve">    joblib.dump(clf, model_path + "\dtmodel.pkl")</w:t>
            </w:r>
          </w:p>
        </w:tc>
      </w:tr>
    </w:tbl>
    <w:p>
      <w:pPr>
        <w:ind w:firstLine="480"/>
        <w:rPr>
          <w:kern w:val="0"/>
        </w:rPr>
      </w:pPr>
    </w:p>
    <w:p>
      <w:pPr>
        <w:ind w:firstLine="480"/>
        <w:rPr>
          <w:kern w:val="0"/>
        </w:rPr>
      </w:pPr>
      <w:r>
        <w:rPr>
          <w:rFonts w:hint="eastAsia"/>
          <w:kern w:val="0"/>
        </w:rPr>
        <w:t>模型精度为0.9977，将模型保存为</w:t>
      </w:r>
      <w:r>
        <w:rPr>
          <w:kern w:val="0"/>
        </w:rPr>
        <w:t>dtmodel</w:t>
      </w:r>
      <w:r>
        <w:rPr>
          <w:rFonts w:hint="eastAsia"/>
          <w:kern w:val="0"/>
        </w:rPr>
        <w:t>.pkl文件。</w:t>
      </w:r>
    </w:p>
    <w:p>
      <w:pPr>
        <w:ind w:firstLine="480"/>
        <w:rPr>
          <w:kern w:val="0"/>
        </w:rPr>
      </w:pPr>
    </w:p>
    <w:p>
      <w:pPr>
        <w:ind w:firstLine="0" w:firstLineChars="0"/>
        <w:jc w:val="center"/>
        <w:rPr>
          <w:kern w:val="0"/>
        </w:rPr>
      </w:pPr>
      <w:r>
        <w:drawing>
          <wp:inline distT="0" distB="0" distL="0" distR="0">
            <wp:extent cx="3166110" cy="435610"/>
            <wp:effectExtent l="0" t="0" r="0" b="2540"/>
            <wp:docPr id="100011854" name="图片 13" descr="image-2023051917360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854" name="图片 13" descr="image-202305191736096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88590" cy="452808"/>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模型训练结果</w:t>
      </w:r>
    </w:p>
    <w:p>
      <w:pPr>
        <w:pStyle w:val="39"/>
      </w:pPr>
      <w:bookmarkStart w:id="72" w:name="_Toc139120060"/>
      <w:r>
        <w:t>4.4</w:t>
      </w:r>
      <w:r>
        <w:rPr>
          <w:rFonts w:hint="eastAsia"/>
        </w:rPr>
        <w:t>机器学习检测</w:t>
      </w:r>
      <w:bookmarkEnd w:id="72"/>
    </w:p>
    <w:p>
      <w:pPr>
        <w:pStyle w:val="43"/>
      </w:pPr>
      <w:bookmarkStart w:id="73" w:name="_Toc139120061"/>
      <w:r>
        <w:t xml:space="preserve">4.4.1 </w:t>
      </w:r>
      <w:r>
        <w:rPr>
          <w:rFonts w:hint="eastAsia"/>
        </w:rPr>
        <w:t>待预测数据生成</w:t>
      </w:r>
      <w:bookmarkEnd w:id="73"/>
    </w:p>
    <w:p>
      <w:pPr>
        <w:ind w:firstLine="420" w:firstLineChars="0"/>
        <w:rPr>
          <w:kern w:val="0"/>
        </w:rPr>
      </w:pPr>
      <w:r>
        <w:rPr>
          <w:rFonts w:hint="eastAsia"/>
          <w:kern w:val="0"/>
        </w:rPr>
        <w:t>从CICIDS2017原始数据集中随机抽取100000行数据用于后续预测，其中攻击类型仅包含七种模型学习过的攻击类型。</w:t>
      </w:r>
    </w:p>
    <w:p>
      <w:pPr>
        <w:ind w:firstLine="420" w:firstLineChars="0"/>
        <w:rPr>
          <w:kern w:val="0"/>
        </w:rPr>
      </w:pPr>
    </w:p>
    <w:p>
      <w:pPr>
        <w:pStyle w:val="51"/>
        <w:ind w:firstLine="480"/>
      </w:pPr>
      <w:r>
        <w:rPr>
          <w:rFonts w:hint="eastAsia"/>
        </w:rPr>
        <w:t>代码</w:t>
      </w:r>
      <w:r>
        <w:t xml:space="preserve">4-8  </w:t>
      </w:r>
      <w:r>
        <w:rPr>
          <w:rFonts w:hint="eastAsia"/>
        </w:rPr>
        <w:t>生成待预测数据</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pPr>
            <w:r>
              <w:rPr>
                <w:rFonts w:hint="eastAsia"/>
              </w:rPr>
              <w:t xml:space="preserve">    # 随机抽取指定行数的数据</w:t>
            </w:r>
          </w:p>
          <w:p>
            <w:pPr>
              <w:pStyle w:val="56"/>
            </w:pPr>
            <w:r>
              <w:t xml:space="preserve">    sampled_data = data.sample(n=preamount, random_state=42)</w:t>
            </w:r>
          </w:p>
          <w:p>
            <w:pPr>
              <w:pStyle w:val="56"/>
            </w:pPr>
          </w:p>
          <w:p>
            <w:pPr>
              <w:pStyle w:val="56"/>
            </w:pPr>
            <w:r>
              <w:t xml:space="preserve">    # </w:t>
            </w:r>
            <w:r>
              <w:rPr>
                <w:rFonts w:hint="eastAsia"/>
              </w:rPr>
              <w:t>将抽样结果保存到新的</w:t>
            </w:r>
            <w:r>
              <w:t>csv</w:t>
            </w:r>
            <w:r>
              <w:rPr>
                <w:rFonts w:hint="eastAsia"/>
              </w:rPr>
              <w:t>文件</w:t>
            </w:r>
          </w:p>
          <w:p>
            <w:pPr>
              <w:pStyle w:val="56"/>
            </w:pPr>
            <w:r>
              <w:t xml:space="preserve">    sampled_data.to_csv(output_file, index=false, header=false)</w:t>
            </w:r>
          </w:p>
        </w:tc>
      </w:tr>
    </w:tbl>
    <w:p>
      <w:pPr>
        <w:ind w:firstLine="420" w:firstLineChars="0"/>
        <w:rPr>
          <w:kern w:val="0"/>
        </w:rPr>
      </w:pPr>
    </w:p>
    <w:p>
      <w:pPr>
        <w:pStyle w:val="43"/>
      </w:pPr>
      <w:bookmarkStart w:id="74" w:name="_Toc139120062"/>
      <w:r>
        <w:t>4.4.2</w:t>
      </w:r>
      <w:r>
        <w:rPr>
          <w:rFonts w:hint="eastAsia"/>
        </w:rPr>
        <w:t xml:space="preserve"> 模型数据预测</w:t>
      </w:r>
      <w:bookmarkEnd w:id="74"/>
    </w:p>
    <w:p>
      <w:pPr>
        <w:ind w:firstLine="420" w:firstLineChars="0"/>
        <w:rPr>
          <w:kern w:val="0"/>
        </w:rPr>
      </w:pPr>
      <w:r>
        <w:rPr>
          <w:rFonts w:hint="eastAsia"/>
          <w:kern w:val="0"/>
        </w:rPr>
        <w:t>该部分首先读取待预测数据、选取特征列表、模型文件。其次，针对预测数据中的每一行进行如下处理：</w:t>
      </w:r>
    </w:p>
    <w:p>
      <w:pPr>
        <w:pStyle w:val="53"/>
        <w:numPr>
          <w:ilvl w:val="1"/>
          <w:numId w:val="23"/>
        </w:numPr>
        <w:ind w:firstLineChars="0"/>
        <w:rPr>
          <w:kern w:val="0"/>
        </w:rPr>
      </w:pPr>
      <w:r>
        <w:rPr>
          <w:rFonts w:hint="eastAsia"/>
          <w:kern w:val="0"/>
        </w:rPr>
        <w:t>丢弃0, 1, 2, 3, 5, 6列，这一部分的数据不适用于机器学习，因此模型的训练数据中也不包含该部分；</w:t>
      </w:r>
    </w:p>
    <w:p>
      <w:pPr>
        <w:pStyle w:val="53"/>
        <w:numPr>
          <w:ilvl w:val="1"/>
          <w:numId w:val="23"/>
        </w:numPr>
        <w:ind w:firstLineChars="0"/>
        <w:rPr>
          <w:kern w:val="0"/>
        </w:rPr>
      </w:pPr>
      <w:r>
        <w:rPr>
          <w:rFonts w:hint="eastAsia"/>
          <w:kern w:val="0"/>
        </w:rPr>
        <w:t>根据上文生成的选取特征列表，选择需要进行预测的特征列，送入模型预测；</w:t>
      </w:r>
    </w:p>
    <w:p>
      <w:pPr>
        <w:pStyle w:val="53"/>
        <w:numPr>
          <w:ilvl w:val="1"/>
          <w:numId w:val="23"/>
        </w:numPr>
        <w:ind w:firstLineChars="0"/>
        <w:rPr>
          <w:kern w:val="0"/>
        </w:rPr>
      </w:pPr>
      <w:r>
        <w:rPr>
          <w:rFonts w:hint="eastAsia"/>
          <w:kern w:val="0"/>
        </w:rPr>
        <w:t>得到One-Hot编码形式的标签结果，将此结果转换为原始攻击标签类型字符串；</w:t>
      </w:r>
    </w:p>
    <w:p>
      <w:pPr>
        <w:pStyle w:val="53"/>
        <w:numPr>
          <w:ilvl w:val="1"/>
          <w:numId w:val="23"/>
        </w:numPr>
        <w:ind w:firstLineChars="0"/>
        <w:rPr>
          <w:kern w:val="0"/>
        </w:rPr>
      </w:pPr>
      <w:r>
        <w:rPr>
          <w:rFonts w:hint="eastAsia"/>
          <w:kern w:val="0"/>
        </w:rPr>
        <w:t>将原始数据行和预测得到的标签字符串组合。</w:t>
      </w:r>
    </w:p>
    <w:p>
      <w:pPr>
        <w:ind w:firstLine="420" w:firstLineChars="0"/>
        <w:rPr>
          <w:kern w:val="0"/>
        </w:rPr>
      </w:pPr>
      <w:r>
        <w:rPr>
          <w:rFonts w:hint="eastAsia"/>
          <w:kern w:val="0"/>
        </w:rPr>
        <w:t>最后将所有预测结果统一输出为predicted.csv，用作后续入库可视化。</w:t>
      </w:r>
    </w:p>
    <w:p>
      <w:pPr>
        <w:ind w:firstLine="420" w:firstLineChars="0"/>
        <w:rPr>
          <w:kern w:val="0"/>
        </w:rPr>
      </w:pPr>
    </w:p>
    <w:p>
      <w:pPr>
        <w:ind w:firstLine="0" w:firstLineChars="0"/>
        <w:jc w:val="center"/>
        <w:rPr>
          <w:kern w:val="0"/>
        </w:rPr>
      </w:pPr>
      <w:r>
        <w:drawing>
          <wp:inline distT="0" distB="0" distL="0" distR="0">
            <wp:extent cx="2254885" cy="1734820"/>
            <wp:effectExtent l="0" t="0" r="0" b="0"/>
            <wp:docPr id="1925174518" name="图片 1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4518" name="图片 14" descr="图片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305225" cy="1773571"/>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rPr>
        <w:t>模型学习评估流程</w:t>
      </w:r>
    </w:p>
    <w:p>
      <w:pPr>
        <w:ind w:firstLine="420" w:firstLineChars="0"/>
        <w:rPr>
          <w:kern w:val="0"/>
        </w:rPr>
      </w:pPr>
    </w:p>
    <w:p>
      <w:pPr>
        <w:pStyle w:val="51"/>
        <w:ind w:firstLine="480"/>
      </w:pPr>
      <w:r>
        <w:rPr>
          <w:rFonts w:hint="eastAsia"/>
        </w:rPr>
        <w:t>代码</w:t>
      </w:r>
      <w:r>
        <w:t xml:space="preserve">4-9  </w:t>
      </w:r>
      <w:r>
        <w:rPr>
          <w:rFonts w:hint="eastAsia"/>
        </w:rPr>
        <w:t>模型学习评估</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pPr>
            <w:r>
              <w:t>def predict_byrow(file_path):</w:t>
            </w:r>
          </w:p>
          <w:p>
            <w:pPr>
              <w:pStyle w:val="56"/>
            </w:pPr>
            <w:r>
              <w:t xml:space="preserve">    # </w:t>
            </w:r>
            <w:r>
              <w:rPr>
                <w:rFonts w:hint="eastAsia"/>
              </w:rPr>
              <w:t>加载模型</w:t>
            </w:r>
          </w:p>
          <w:p>
            <w:pPr>
              <w:pStyle w:val="56"/>
            </w:pPr>
            <w:r>
              <w:t xml:space="preserve">    data = pd.read_csv(file_path, header=none)</w:t>
            </w:r>
          </w:p>
          <w:p>
            <w:pPr>
              <w:pStyle w:val="56"/>
              <w:jc w:val="left"/>
            </w:pPr>
            <w:r>
              <w:t xml:space="preserve">    model = joblib.load(model_path)</w:t>
            </w:r>
          </w:p>
          <w:p>
            <w:pPr>
              <w:pStyle w:val="56"/>
              <w:jc w:val="left"/>
            </w:pPr>
            <w:r>
              <w:t xml:space="preserve">    predicted_data = []</w:t>
            </w:r>
          </w:p>
          <w:p>
            <w:pPr>
              <w:pStyle w:val="56"/>
              <w:jc w:val="left"/>
            </w:pPr>
            <w:r>
              <w:t xml:space="preserve">    </w:t>
            </w:r>
          </w:p>
          <w:p>
            <w:pPr>
              <w:pStyle w:val="56"/>
              <w:jc w:val="left"/>
            </w:pPr>
            <w:r>
              <w:t xml:space="preserve">    for index, data_row in data.iterrows():</w:t>
            </w:r>
          </w:p>
          <w:p>
            <w:pPr>
              <w:pStyle w:val="56"/>
              <w:jc w:val="left"/>
            </w:pPr>
          </w:p>
          <w:p>
            <w:pPr>
              <w:pStyle w:val="56"/>
              <w:jc w:val="left"/>
            </w:pPr>
            <w:r>
              <w:t xml:space="preserve">        row = data_row.drop([0, 1, 2, 3, 5, 6]).reset_index(drop=true)</w:t>
            </w:r>
          </w:p>
          <w:p>
            <w:pPr>
              <w:pStyle w:val="56"/>
              <w:jc w:val="left"/>
            </w:pPr>
            <w:r>
              <w:t xml:space="preserve">        features = row[selected_indices]  # </w:t>
            </w:r>
            <w:r>
              <w:rPr>
                <w:rFonts w:hint="eastAsia"/>
              </w:rPr>
              <w:t>提取选中的特征列</w:t>
            </w:r>
          </w:p>
          <w:p>
            <w:pPr>
              <w:pStyle w:val="56"/>
              <w:jc w:val="left"/>
            </w:pPr>
          </w:p>
          <w:p>
            <w:pPr>
              <w:pStyle w:val="56"/>
              <w:jc w:val="left"/>
            </w:pPr>
            <w:r>
              <w:t xml:space="preserve">        label_onehot = model.predict([features])[0]  # </w:t>
            </w:r>
            <w:r>
              <w:rPr>
                <w:rFonts w:hint="eastAsia"/>
              </w:rPr>
              <w:t>进行标签预测（返回的是</w:t>
            </w:r>
            <w:r>
              <w:t>one-hot</w:t>
            </w:r>
            <w:r>
              <w:rPr>
                <w:rFonts w:hint="eastAsia"/>
              </w:rPr>
              <w:t>编码）</w:t>
            </w:r>
          </w:p>
          <w:p>
            <w:pPr>
              <w:pStyle w:val="56"/>
              <w:jc w:val="left"/>
            </w:pPr>
            <w:r>
              <w:t xml:space="preserve">        label = label_mapping_inverse[label_onehot.argmax()]  # </w:t>
            </w:r>
            <w:r>
              <w:rPr>
                <w:rFonts w:hint="eastAsia"/>
              </w:rPr>
              <w:t>将</w:t>
            </w:r>
            <w:r>
              <w:t>one-hot</w:t>
            </w:r>
            <w:r>
              <w:rPr>
                <w:rFonts w:hint="eastAsia"/>
              </w:rPr>
              <w:t>编码转换为原始标签</w:t>
            </w:r>
          </w:p>
          <w:p>
            <w:pPr>
              <w:pStyle w:val="56"/>
              <w:jc w:val="left"/>
            </w:pPr>
          </w:p>
          <w:p>
            <w:pPr>
              <w:pStyle w:val="56"/>
              <w:jc w:val="left"/>
            </w:pPr>
            <w:r>
              <w:t xml:space="preserve">        data_row = data_row.tolist() + [label]</w:t>
            </w:r>
          </w:p>
          <w:p>
            <w:pPr>
              <w:pStyle w:val="56"/>
              <w:jc w:val="left"/>
            </w:pPr>
            <w:r>
              <w:t xml:space="preserve">        predicted_data.append(data_row)</w:t>
            </w:r>
          </w:p>
        </w:tc>
      </w:tr>
    </w:tbl>
    <w:p>
      <w:pPr>
        <w:ind w:firstLine="420" w:firstLineChars="0"/>
        <w:rPr>
          <w:kern w:val="0"/>
        </w:rPr>
      </w:pPr>
    </w:p>
    <w:p>
      <w:pPr>
        <w:pStyle w:val="39"/>
      </w:pPr>
      <w:bookmarkStart w:id="75" w:name="_Toc139120063"/>
      <w:r>
        <w:t>4.5</w:t>
      </w:r>
      <w:r>
        <w:rPr>
          <w:rFonts w:hint="eastAsia"/>
        </w:rPr>
        <w:t>规则匹配检测</w:t>
      </w:r>
      <w:bookmarkEnd w:id="75"/>
    </w:p>
    <w:p>
      <w:pPr>
        <w:ind w:firstLine="420" w:firstLineChars="0"/>
        <w:rPr>
          <w:kern w:val="0"/>
        </w:rPr>
      </w:pPr>
      <w:r>
        <w:rPr>
          <w:rFonts w:hint="eastAsia"/>
          <w:kern w:val="0"/>
        </w:rPr>
        <w:t>根据前文的统计分析评估方法，首先对于</w:t>
      </w:r>
      <w:r>
        <w:rPr>
          <w:kern w:val="0"/>
        </w:rPr>
        <w:t>DDoS</w:t>
      </w:r>
      <w:r>
        <w:rPr>
          <w:rFonts w:hint="eastAsia"/>
          <w:kern w:val="0"/>
        </w:rPr>
        <w:t>以及PortScan攻击每个需要判断的指标，在整个数据集中求出其正常值或范围，然后针对预测数据的每一行进行判断，若该行数据偏离正常值较远，则判断为异常流量，打上相应标签后写入预测结果文件，进行入库可视化。</w:t>
      </w:r>
    </w:p>
    <w:p>
      <w:pPr>
        <w:ind w:firstLine="420" w:firstLineChars="0"/>
        <w:rPr>
          <w:kern w:val="0"/>
        </w:rPr>
      </w:pPr>
    </w:p>
    <w:p>
      <w:pPr>
        <w:pStyle w:val="51"/>
        <w:ind w:firstLine="480"/>
      </w:pPr>
      <w:r>
        <w:rPr>
          <w:rFonts w:hint="eastAsia"/>
        </w:rPr>
        <w:t>代码</w:t>
      </w:r>
      <w:r>
        <w:t xml:space="preserve">4-10  </w:t>
      </w:r>
      <w:r>
        <w:rPr>
          <w:rFonts w:hint="eastAsia"/>
        </w:rPr>
        <w:t>规则分析判断</w:t>
      </w:r>
      <w:r>
        <w:t>DDoS</w:t>
      </w:r>
      <w:r>
        <w:rPr>
          <w:rFonts w:hint="eastAsia"/>
        </w:rPr>
        <w:t>攻击</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EEEEE"/>
          <w:tblCellMar>
            <w:top w:w="0" w:type="dxa"/>
            <w:left w:w="108" w:type="dxa"/>
            <w:bottom w:w="0" w:type="dxa"/>
            <w:right w:w="108" w:type="dxa"/>
          </w:tblCellMar>
        </w:tblPrEx>
        <w:tc>
          <w:tcPr>
            <w:tcW w:w="8302" w:type="dxa"/>
            <w:tcBorders>
              <w:top w:val="single" w:color="auto" w:sz="4" w:space="0"/>
              <w:bottom w:val="single" w:color="auto" w:sz="4" w:space="0"/>
            </w:tcBorders>
            <w:shd w:val="clear" w:color="auto" w:fill="F2F2F2"/>
          </w:tcPr>
          <w:p>
            <w:pPr>
              <w:pStyle w:val="56"/>
            </w:pPr>
            <w:r>
              <w:t>for index, row in data.iterrows():</w:t>
            </w:r>
          </w:p>
          <w:p>
            <w:pPr>
              <w:pStyle w:val="56"/>
            </w:pPr>
            <w:r>
              <w:t xml:space="preserve">    if (row['total fwd packets'] &gt; threshold_fwd_packets) and \</w:t>
            </w:r>
          </w:p>
          <w:p>
            <w:pPr>
              <w:pStyle w:val="56"/>
            </w:pPr>
            <w:r>
              <w:t xml:space="preserve">            (row['total backward packets'] &gt; threshold_bwd_packets) and \</w:t>
            </w:r>
          </w:p>
          <w:p>
            <w:pPr>
              <w:pStyle w:val="56"/>
            </w:pPr>
            <w:r>
              <w:t xml:space="preserve">            (row['total length of fwd packets'] &gt; threshold_fwd_length) and \</w:t>
            </w:r>
          </w:p>
          <w:p>
            <w:pPr>
              <w:pStyle w:val="56"/>
            </w:pPr>
            <w:r>
              <w:t xml:space="preserve">            (row['total length of bwd packets'] &gt; threshold_bwd_length) and \</w:t>
            </w:r>
          </w:p>
          <w:p>
            <w:pPr>
              <w:pStyle w:val="56"/>
            </w:pPr>
            <w:r>
              <w:t xml:space="preserve">            (row['flow duration'] &gt; threshold_duration) and \</w:t>
            </w:r>
          </w:p>
          <w:p>
            <w:pPr>
              <w:pStyle w:val="56"/>
            </w:pPr>
            <w:r>
              <w:t xml:space="preserve">            (row['destination port'] in suspicious_ports) and \</w:t>
            </w:r>
          </w:p>
          <w:p>
            <w:pPr>
              <w:pStyle w:val="56"/>
            </w:pPr>
            <w:r>
              <w:t xml:space="preserve">            (row['flow iat mean'] &gt; threshold_mean) and \</w:t>
            </w:r>
          </w:p>
          <w:p>
            <w:pPr>
              <w:pStyle w:val="56"/>
            </w:pPr>
            <w:r>
              <w:t xml:space="preserve">            (row['flow iat std'] &gt; threshold_std):</w:t>
            </w:r>
          </w:p>
          <w:p>
            <w:pPr>
              <w:pStyle w:val="56"/>
            </w:pPr>
            <w:r>
              <w:t xml:space="preserve">        ddos_label.append("ddos")</w:t>
            </w:r>
          </w:p>
          <w:p>
            <w:pPr>
              <w:pStyle w:val="56"/>
            </w:pPr>
            <w:r>
              <w:t xml:space="preserve">    else:</w:t>
            </w:r>
          </w:p>
          <w:p>
            <w:pPr>
              <w:pStyle w:val="56"/>
            </w:pPr>
            <w:r>
              <w:t xml:space="preserve">        ddos_label.append("benign")</w:t>
            </w:r>
          </w:p>
          <w:p>
            <w:pPr>
              <w:pStyle w:val="56"/>
            </w:pPr>
            <w:r>
              <w:t xml:space="preserve">        data_row = data_row.tolist() + [label]</w:t>
            </w:r>
          </w:p>
          <w:p>
            <w:pPr>
              <w:pStyle w:val="56"/>
            </w:pPr>
            <w:r>
              <w:t xml:space="preserve">        predicted_data.append(data_row)</w:t>
            </w:r>
          </w:p>
        </w:tc>
      </w:tr>
    </w:tbl>
    <w:p>
      <w:pPr>
        <w:ind w:firstLine="420" w:firstLineChars="0"/>
        <w:rPr>
          <w:kern w:val="0"/>
        </w:rPr>
      </w:pPr>
    </w:p>
    <w:p>
      <w:pPr>
        <w:pStyle w:val="39"/>
      </w:pPr>
      <w:bookmarkStart w:id="76" w:name="_Toc139120064"/>
      <w:r>
        <w:t>4.6</w:t>
      </w:r>
      <w:r>
        <w:rPr>
          <w:rFonts w:hint="eastAsia"/>
        </w:rPr>
        <w:t>设备实时信息采集</w:t>
      </w:r>
      <w:bookmarkEnd w:id="76"/>
    </w:p>
    <w:p>
      <w:pPr>
        <w:ind w:firstLine="420" w:firstLineChars="0"/>
        <w:rPr>
          <w:kern w:val="0"/>
        </w:rPr>
      </w:pPr>
      <w:r>
        <w:rPr>
          <w:rFonts w:hint="eastAsia"/>
          <w:kern w:val="0"/>
        </w:rPr>
        <w:t>修改位于/etc/telegraf/telegraf.conf中的Telegraf默认配置文件，插件配置信息如下：</w:t>
      </w:r>
    </w:p>
    <w:p>
      <w:pPr>
        <w:pStyle w:val="53"/>
        <w:numPr>
          <w:ilvl w:val="0"/>
          <w:numId w:val="24"/>
        </w:numPr>
        <w:ind w:firstLineChars="0"/>
        <w:rPr>
          <w:kern w:val="0"/>
        </w:rPr>
      </w:pPr>
      <w:r>
        <w:rPr>
          <w:rFonts w:hint="eastAsia"/>
          <w:kern w:val="0"/>
        </w:rPr>
        <w:t>n</w:t>
      </w:r>
      <w:r>
        <w:rPr>
          <w:kern w:val="0"/>
        </w:rPr>
        <w:t>et</w:t>
      </w:r>
      <w:r>
        <w:rPr>
          <w:rFonts w:hint="eastAsia"/>
          <w:kern w:val="0"/>
        </w:rPr>
        <w:t>、netstat、cpu、mem、disk：设置为默认配置，收集设备的网络和CPU、磁盘等信息；</w:t>
      </w:r>
    </w:p>
    <w:p>
      <w:pPr>
        <w:pStyle w:val="53"/>
        <w:numPr>
          <w:ilvl w:val="0"/>
          <w:numId w:val="24"/>
        </w:numPr>
        <w:ind w:firstLineChars="0"/>
        <w:rPr>
          <w:kern w:val="0"/>
        </w:rPr>
      </w:pPr>
      <w:r>
        <w:rPr>
          <w:kern w:val="0"/>
        </w:rPr>
        <w:t>dns</w:t>
      </w:r>
      <w:r>
        <w:rPr>
          <w:rFonts w:hint="eastAsia"/>
          <w:kern w:val="0"/>
        </w:rPr>
        <w:t>_query：设置 domains = [</w:t>
      </w:r>
    </w:p>
    <w:p>
      <w:pPr>
        <w:pStyle w:val="53"/>
        <w:ind w:left="2719" w:leftChars="1133" w:firstLine="0" w:firstLineChars="0"/>
        <w:rPr>
          <w:kern w:val="0"/>
        </w:rPr>
      </w:pPr>
      <w:r>
        <w:rPr>
          <w:kern w:val="0"/>
        </w:rPr>
        <w:t xml:space="preserve">"www.google.com", </w:t>
      </w:r>
    </w:p>
    <w:p>
      <w:pPr>
        <w:pStyle w:val="53"/>
        <w:ind w:left="2719" w:leftChars="1133" w:firstLine="0" w:firstLineChars="0"/>
        <w:rPr>
          <w:kern w:val="0"/>
        </w:rPr>
      </w:pPr>
      <w:r>
        <w:rPr>
          <w:kern w:val="0"/>
        </w:rPr>
        <w:t xml:space="preserve">"www.baidu.com", </w:t>
      </w:r>
    </w:p>
    <w:p>
      <w:pPr>
        <w:pStyle w:val="53"/>
        <w:ind w:left="2719" w:leftChars="1133" w:firstLine="0" w:firstLineChars="0"/>
        <w:rPr>
          <w:kern w:val="0"/>
        </w:rPr>
      </w:pPr>
      <w:r>
        <w:rPr>
          <w:kern w:val="0"/>
        </w:rPr>
        <w:t xml:space="preserve">"www.bilibili.com", </w:t>
      </w:r>
    </w:p>
    <w:p>
      <w:pPr>
        <w:pStyle w:val="53"/>
        <w:ind w:left="2719" w:leftChars="1133" w:firstLine="0" w:firstLineChars="0"/>
        <w:rPr>
          <w:kern w:val="0"/>
        </w:rPr>
      </w:pPr>
      <w:r>
        <w:rPr>
          <w:kern w:val="0"/>
        </w:rPr>
        <w:t>"www.nwpu.edu.cn",</w:t>
      </w:r>
    </w:p>
    <w:p>
      <w:pPr>
        <w:pStyle w:val="53"/>
        <w:ind w:left="2719" w:leftChars="1133" w:firstLine="0" w:firstLineChars="0"/>
        <w:rPr>
          <w:kern w:val="0"/>
        </w:rPr>
      </w:pPr>
      <w:r>
        <w:rPr>
          <w:kern w:val="0"/>
        </w:rPr>
        <w:t>"www.qq.com",</w:t>
      </w:r>
    </w:p>
    <w:p>
      <w:pPr>
        <w:pStyle w:val="53"/>
        <w:ind w:left="2719" w:leftChars="1133" w:firstLine="0" w:firstLineChars="0"/>
        <w:rPr>
          <w:kern w:val="0"/>
        </w:rPr>
      </w:pPr>
      <w:r>
        <w:rPr>
          <w:kern w:val="0"/>
        </w:rPr>
        <w:t>"www.douyin.com",</w:t>
      </w:r>
    </w:p>
    <w:p>
      <w:pPr>
        <w:pStyle w:val="53"/>
        <w:ind w:left="2719" w:leftChars="1133" w:firstLine="0" w:firstLineChars="0"/>
        <w:rPr>
          <w:kern w:val="0"/>
        </w:rPr>
      </w:pPr>
      <w:r>
        <w:rPr>
          <w:kern w:val="0"/>
        </w:rPr>
        <w:t>"cn.aliyun.com",</w:t>
      </w:r>
    </w:p>
    <w:p>
      <w:pPr>
        <w:pStyle w:val="53"/>
        <w:ind w:left="2719" w:leftChars="1133" w:firstLine="0" w:firstLineChars="0"/>
        <w:rPr>
          <w:kern w:val="0"/>
        </w:rPr>
      </w:pPr>
      <w:r>
        <w:rPr>
          <w:kern w:val="0"/>
        </w:rPr>
        <w:t>"github.com",</w:t>
      </w:r>
    </w:p>
    <w:p>
      <w:pPr>
        <w:pStyle w:val="53"/>
        <w:ind w:left="2280" w:leftChars="950" w:firstLine="0" w:firstLineChars="0"/>
        <w:rPr>
          <w:kern w:val="0"/>
        </w:rPr>
      </w:pPr>
      <w:r>
        <w:rPr>
          <w:kern w:val="0"/>
        </w:rPr>
        <w:t>]</w:t>
      </w:r>
    </w:p>
    <w:p>
      <w:pPr>
        <w:ind w:firstLine="420" w:firstLineChars="0"/>
        <w:rPr>
          <w:kern w:val="0"/>
        </w:rPr>
      </w:pPr>
      <w:r>
        <w:rPr>
          <w:rFonts w:hint="eastAsia"/>
          <w:kern w:val="0"/>
        </w:rPr>
        <w:t>用于监测常用网站的DNS查询时间情况；</w:t>
      </w:r>
    </w:p>
    <w:p>
      <w:pPr>
        <w:pStyle w:val="53"/>
        <w:numPr>
          <w:ilvl w:val="0"/>
          <w:numId w:val="24"/>
        </w:numPr>
        <w:ind w:firstLineChars="0"/>
        <w:rPr>
          <w:kern w:val="0"/>
        </w:rPr>
      </w:pPr>
      <w:r>
        <w:rPr>
          <w:kern w:val="0"/>
        </w:rPr>
        <w:t>net</w:t>
      </w:r>
      <w:r>
        <w:rPr>
          <w:rFonts w:hint="eastAsia"/>
          <w:kern w:val="0"/>
        </w:rPr>
        <w:t>_response：网站配置如上，用于监测网站的连通性；</w:t>
      </w:r>
    </w:p>
    <w:p>
      <w:pPr>
        <w:pStyle w:val="53"/>
        <w:numPr>
          <w:ilvl w:val="0"/>
          <w:numId w:val="24"/>
        </w:numPr>
        <w:ind w:firstLineChars="0"/>
        <w:rPr>
          <w:kern w:val="0"/>
        </w:rPr>
      </w:pPr>
      <w:r>
        <w:rPr>
          <w:kern w:val="0"/>
        </w:rPr>
        <w:t>influx</w:t>
      </w:r>
      <w:r>
        <w:rPr>
          <w:rFonts w:hint="eastAsia"/>
          <w:kern w:val="0"/>
        </w:rPr>
        <w:t>db：配置数据库名及用户密码，用于收集数据的写入。</w:t>
      </w:r>
    </w:p>
    <w:p>
      <w:pPr>
        <w:ind w:firstLine="420" w:firstLineChars="0"/>
        <w:rPr>
          <w:kern w:val="0"/>
        </w:rPr>
      </w:pPr>
      <w:r>
        <w:rPr>
          <w:rFonts w:hint="eastAsia"/>
          <w:kern w:val="0"/>
        </w:rPr>
        <w:t>保存并重启Telegraf，此时即可收集相关资源信息。</w:t>
      </w:r>
    </w:p>
    <w:p>
      <w:pPr>
        <w:pStyle w:val="39"/>
      </w:pPr>
      <w:bookmarkStart w:id="77" w:name="_Toc139120065"/>
      <w:r>
        <w:t>4.7</w:t>
      </w:r>
      <w:r>
        <w:rPr>
          <w:rFonts w:hint="eastAsia"/>
        </w:rPr>
        <w:t>数据入库</w:t>
      </w:r>
      <w:bookmarkEnd w:id="77"/>
    </w:p>
    <w:p>
      <w:pPr>
        <w:ind w:firstLine="420" w:firstLineChars="0"/>
        <w:rPr>
          <w:kern w:val="0"/>
        </w:rPr>
      </w:pPr>
      <w:r>
        <w:rPr>
          <w:rFonts w:hint="eastAsia"/>
          <w:kern w:val="0"/>
        </w:rPr>
        <w:t>该部分中，由于数据量较大以及机器性能限制，首先将预测好的数据拆分为数个文件，方便后续入库。其次将数据依次读入，根据其预测标签分类送入不同的measurement表。</w:t>
      </w:r>
    </w:p>
    <w:p>
      <w:pPr>
        <w:ind w:firstLine="420" w:firstLineChars="0"/>
        <w:rPr>
          <w:kern w:val="0"/>
        </w:rPr>
      </w:pPr>
    </w:p>
    <w:p>
      <w:pPr>
        <w:ind w:firstLine="0" w:firstLineChars="0"/>
        <w:jc w:val="center"/>
        <w:rPr>
          <w:kern w:val="0"/>
        </w:rPr>
      </w:pPr>
      <w:r>
        <w:drawing>
          <wp:inline distT="0" distB="0" distL="0" distR="0">
            <wp:extent cx="3855085" cy="2059305"/>
            <wp:effectExtent l="0" t="0" r="0" b="0"/>
            <wp:docPr id="1256879717" name="图片 1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9717" name="图片 15" descr="图片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904923" cy="2085882"/>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6</w:t>
      </w:r>
      <w:r>
        <w:fldChar w:fldCharType="end"/>
      </w:r>
      <w:r>
        <w:t xml:space="preserve">  </w:t>
      </w:r>
      <w:r>
        <w:rPr>
          <w:rFonts w:hint="eastAsia"/>
        </w:rPr>
        <w:t>数据入库流程</w:t>
      </w:r>
    </w:p>
    <w:p>
      <w:pPr>
        <w:ind w:firstLine="480"/>
      </w:pPr>
    </w:p>
    <w:p>
      <w:pPr>
        <w:ind w:firstLine="420" w:firstLineChars="0"/>
        <w:rPr>
          <w:kern w:val="0"/>
        </w:rPr>
      </w:pPr>
      <w:r>
        <w:rPr>
          <w:rFonts w:hint="eastAsia"/>
          <w:kern w:val="0"/>
        </w:rPr>
        <w:t>InfluxDB中共分为四个数据库，分别存储</w:t>
      </w:r>
      <w:r>
        <w:rPr>
          <w:kern w:val="0"/>
        </w:rPr>
        <w:t>DDoS</w:t>
      </w:r>
      <w:r>
        <w:rPr>
          <w:rFonts w:hint="eastAsia"/>
          <w:kern w:val="0"/>
        </w:rPr>
        <w:t>攻击数据、</w:t>
      </w:r>
      <w:r>
        <w:rPr>
          <w:kern w:val="0"/>
        </w:rPr>
        <w:t>PortScan</w:t>
      </w:r>
      <w:r>
        <w:rPr>
          <w:rFonts w:hint="eastAsia"/>
          <w:kern w:val="0"/>
        </w:rPr>
        <w:t>攻击数据、其它类别攻击数据以及设备实时性能。每个数据库中根据其攻击类别分为不同的measurement表，用于Grafana进行查询可视化。</w:t>
      </w:r>
    </w:p>
    <w:p>
      <w:pPr>
        <w:pStyle w:val="39"/>
      </w:pPr>
      <w:bookmarkStart w:id="78" w:name="_Toc139120066"/>
      <w:r>
        <w:t>4.8</w:t>
      </w:r>
      <w:r>
        <w:rPr>
          <w:rFonts w:hint="eastAsia"/>
        </w:rPr>
        <w:t>测试与结果</w:t>
      </w:r>
      <w:bookmarkEnd w:id="78"/>
    </w:p>
    <w:p>
      <w:pPr>
        <w:pStyle w:val="43"/>
      </w:pPr>
      <w:bookmarkStart w:id="79" w:name="_Toc139120067"/>
      <w:r>
        <w:t>4.8.1</w:t>
      </w:r>
      <w:r>
        <w:rPr>
          <w:rFonts w:hint="eastAsia"/>
        </w:rPr>
        <w:t xml:space="preserve"> 实验环境</w:t>
      </w:r>
      <w:bookmarkEnd w:id="79"/>
    </w:p>
    <w:p>
      <w:pPr>
        <w:ind w:firstLine="480"/>
        <w:rPr>
          <w:kern w:val="0"/>
        </w:rPr>
      </w:pPr>
      <w:r>
        <w:rPr>
          <w:rFonts w:hint="eastAsia"/>
          <w:kern w:val="0"/>
        </w:rPr>
        <w:t>本文实验采用的是i5-10210U处理器、内存为16G的笔记本电脑。物理机操作系统为Windows11，虚拟机为Centos7.9：，虚拟机使用的平台为：</w:t>
      </w:r>
      <w:r>
        <w:rPr>
          <w:kern w:val="0"/>
        </w:rPr>
        <w:t xml:space="preserve">vmware </w:t>
      </w:r>
      <w:r>
        <w:rPr>
          <w:rFonts w:hint="eastAsia"/>
          <w:kern w:val="0"/>
        </w:rPr>
        <w:t>16.2.5。其它开发软件版本如下：</w:t>
      </w:r>
    </w:p>
    <w:p>
      <w:pPr>
        <w:ind w:firstLine="480"/>
        <w:rPr>
          <w:kern w:val="0"/>
        </w:rPr>
      </w:pPr>
    </w:p>
    <w:p>
      <w:pPr>
        <w:pStyle w:val="51"/>
      </w:pPr>
      <w:r>
        <w:rPr>
          <w:rFonts w:hint="eastAsia"/>
        </w:rPr>
        <w:t>表</w:t>
      </w:r>
      <w:r>
        <w:t xml:space="preserve">4-6  </w:t>
      </w:r>
      <w:r>
        <w:rPr>
          <w:rFonts w:hint="eastAsia"/>
        </w:rPr>
        <w:t>实验所用开发软件版本</w:t>
      </w:r>
    </w:p>
    <w:tbl>
      <w:tblPr>
        <w:tblStyle w:val="17"/>
        <w:tblW w:w="5237" w:type="dxa"/>
        <w:jc w:val="center"/>
        <w:shd w:val="clear" w:color="auto" w:fill="FFFFFF"/>
        <w:tblLayout w:type="autofit"/>
        <w:tblCellMar>
          <w:top w:w="0" w:type="dxa"/>
          <w:left w:w="0" w:type="dxa"/>
          <w:bottom w:w="0" w:type="dxa"/>
          <w:right w:w="0" w:type="dxa"/>
        </w:tblCellMar>
      </w:tblPr>
      <w:tblGrid>
        <w:gridCol w:w="2544"/>
        <w:gridCol w:w="2693"/>
      </w:tblGrid>
      <w:tr>
        <w:tblPrEx>
          <w:shd w:val="clear" w:color="auto" w:fill="FFFFFF"/>
          <w:tblCellMar>
            <w:top w:w="0" w:type="dxa"/>
            <w:left w:w="0" w:type="dxa"/>
            <w:bottom w:w="0" w:type="dxa"/>
            <w:right w:w="0" w:type="dxa"/>
          </w:tblCellMar>
        </w:tblPrEx>
        <w:trPr>
          <w:trHeight w:val="170" w:hRule="atLeast"/>
          <w:tblHeader/>
          <w:jc w:val="center"/>
        </w:trPr>
        <w:tc>
          <w:tcPr>
            <w:tcW w:w="2544"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平台</w:t>
            </w:r>
          </w:p>
        </w:tc>
        <w:tc>
          <w:tcPr>
            <w:tcW w:w="2693"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版本</w:t>
            </w:r>
          </w:p>
        </w:tc>
      </w:tr>
      <w:tr>
        <w:tblPrEx>
          <w:shd w:val="clear" w:color="auto" w:fill="FFFFFF"/>
          <w:tblCellMar>
            <w:top w:w="0" w:type="dxa"/>
            <w:left w:w="0" w:type="dxa"/>
            <w:bottom w:w="0" w:type="dxa"/>
            <w:right w:w="0" w:type="dxa"/>
          </w:tblCellMar>
        </w:tblPrEx>
        <w:trPr>
          <w:trHeight w:val="170" w:hRule="atLeast"/>
          <w:jc w:val="center"/>
        </w:trPr>
        <w:tc>
          <w:tcPr>
            <w:tcW w:w="2544"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Telegraf</w:t>
            </w:r>
          </w:p>
        </w:tc>
        <w:tc>
          <w:tcPr>
            <w:tcW w:w="2693"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rPr>
                <w:rFonts w:hint="eastAsia"/>
              </w:rPr>
              <w:t>1.26.2</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 xml:space="preserve">InfluxDB </w:t>
            </w:r>
            <w:r>
              <w:rPr>
                <w:rFonts w:hint="eastAsia"/>
              </w:rPr>
              <w:t>(centos)</w:t>
            </w:r>
          </w:p>
        </w:tc>
        <w:tc>
          <w:tcPr>
            <w:tcW w:w="2693" w:type="dxa"/>
            <w:shd w:val="clear" w:color="auto" w:fill="FFFFFF" w:themeFill="background1"/>
            <w:tcMar>
              <w:top w:w="90" w:type="dxa"/>
              <w:left w:w="195" w:type="dxa"/>
              <w:bottom w:w="90" w:type="dxa"/>
              <w:right w:w="195" w:type="dxa"/>
            </w:tcMar>
            <w:vAlign w:val="center"/>
          </w:tcPr>
          <w:p>
            <w:pPr>
              <w:pStyle w:val="50"/>
            </w:pPr>
            <w:r>
              <w:rPr>
                <w:rFonts w:hint="eastAsia"/>
              </w:rPr>
              <w:t>1.8.10</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Grafana</w:t>
            </w:r>
          </w:p>
        </w:tc>
        <w:tc>
          <w:tcPr>
            <w:tcW w:w="2693" w:type="dxa"/>
            <w:shd w:val="clear" w:color="auto" w:fill="FFFFFF" w:themeFill="background1"/>
            <w:tcMar>
              <w:top w:w="90" w:type="dxa"/>
              <w:left w:w="195" w:type="dxa"/>
              <w:bottom w:w="90" w:type="dxa"/>
              <w:right w:w="195" w:type="dxa"/>
            </w:tcMar>
            <w:vAlign w:val="center"/>
          </w:tcPr>
          <w:p>
            <w:pPr>
              <w:pStyle w:val="50"/>
            </w:pPr>
            <w:r>
              <w:rPr>
                <w:rFonts w:hint="eastAsia"/>
              </w:rPr>
              <w:t>9.1.2</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Pandas</w:t>
            </w:r>
          </w:p>
        </w:tc>
        <w:tc>
          <w:tcPr>
            <w:tcW w:w="2693" w:type="dxa"/>
            <w:shd w:val="clear" w:color="auto" w:fill="FFFFFF" w:themeFill="background1"/>
            <w:tcMar>
              <w:top w:w="90" w:type="dxa"/>
              <w:left w:w="195" w:type="dxa"/>
              <w:bottom w:w="90" w:type="dxa"/>
              <w:right w:w="195" w:type="dxa"/>
            </w:tcMar>
            <w:vAlign w:val="center"/>
          </w:tcPr>
          <w:p>
            <w:pPr>
              <w:pStyle w:val="50"/>
            </w:pPr>
            <w:r>
              <w:rPr>
                <w:rFonts w:hint="eastAsia"/>
              </w:rPr>
              <w:t>1.3.5</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Numpy</w:t>
            </w:r>
          </w:p>
        </w:tc>
        <w:tc>
          <w:tcPr>
            <w:tcW w:w="2693" w:type="dxa"/>
            <w:shd w:val="clear" w:color="auto" w:fill="FFFFFF" w:themeFill="background1"/>
            <w:tcMar>
              <w:top w:w="90" w:type="dxa"/>
              <w:left w:w="195" w:type="dxa"/>
              <w:bottom w:w="90" w:type="dxa"/>
              <w:right w:w="195" w:type="dxa"/>
            </w:tcMar>
            <w:vAlign w:val="center"/>
          </w:tcPr>
          <w:p>
            <w:pPr>
              <w:pStyle w:val="50"/>
            </w:pPr>
            <w:r>
              <w:rPr>
                <w:rFonts w:hint="eastAsia"/>
              </w:rPr>
              <w:t>1.21.6</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Scikit</w:t>
            </w:r>
            <w:r>
              <w:rPr>
                <w:rFonts w:hint="eastAsia"/>
              </w:rPr>
              <w:t>-learn</w:t>
            </w:r>
          </w:p>
        </w:tc>
        <w:tc>
          <w:tcPr>
            <w:tcW w:w="2693" w:type="dxa"/>
            <w:shd w:val="clear" w:color="auto" w:fill="FFFFFF" w:themeFill="background1"/>
            <w:tcMar>
              <w:top w:w="90" w:type="dxa"/>
              <w:left w:w="195" w:type="dxa"/>
              <w:bottom w:w="90" w:type="dxa"/>
              <w:right w:w="195" w:type="dxa"/>
            </w:tcMar>
            <w:vAlign w:val="center"/>
          </w:tcPr>
          <w:p>
            <w:pPr>
              <w:pStyle w:val="50"/>
            </w:pPr>
            <w:r>
              <w:rPr>
                <w:rFonts w:hint="eastAsia"/>
              </w:rPr>
              <w:t>1.0.2</w:t>
            </w:r>
          </w:p>
        </w:tc>
      </w:tr>
      <w:tr>
        <w:tblPrEx>
          <w:shd w:val="clear" w:color="auto" w:fill="FFFFFF"/>
          <w:tblCellMar>
            <w:top w:w="0" w:type="dxa"/>
            <w:left w:w="0" w:type="dxa"/>
            <w:bottom w:w="0" w:type="dxa"/>
            <w:right w:w="0" w:type="dxa"/>
          </w:tblCellMar>
        </w:tblPrEx>
        <w:trPr>
          <w:trHeight w:val="170" w:hRule="atLeast"/>
          <w:jc w:val="center"/>
        </w:trPr>
        <w:tc>
          <w:tcPr>
            <w:tcW w:w="2544"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 xml:space="preserve">InfluxDB </w:t>
            </w:r>
            <w:r>
              <w:rPr>
                <w:rFonts w:hint="eastAsia"/>
              </w:rPr>
              <w:t>(python)</w:t>
            </w:r>
          </w:p>
        </w:tc>
        <w:tc>
          <w:tcPr>
            <w:tcW w:w="2693"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rPr>
                <w:rFonts w:hint="eastAsia"/>
              </w:rPr>
              <w:t>5.3.1</w:t>
            </w:r>
          </w:p>
        </w:tc>
      </w:tr>
    </w:tbl>
    <w:p>
      <w:pPr>
        <w:pStyle w:val="43"/>
      </w:pPr>
    </w:p>
    <w:p>
      <w:pPr>
        <w:pStyle w:val="43"/>
      </w:pPr>
      <w:bookmarkStart w:id="80" w:name="_Toc139120068"/>
      <w:r>
        <w:t>4.8.2</w:t>
      </w:r>
      <w:r>
        <w:rPr>
          <w:rFonts w:hint="eastAsia"/>
        </w:rPr>
        <w:t xml:space="preserve"> 数据库情况</w:t>
      </w:r>
      <w:bookmarkEnd w:id="80"/>
    </w:p>
    <w:p>
      <w:pPr>
        <w:ind w:firstLine="420" w:firstLineChars="0"/>
        <w:rPr>
          <w:kern w:val="0"/>
        </w:rPr>
      </w:pPr>
      <w:r>
        <w:rPr>
          <w:rFonts w:hint="eastAsia"/>
          <w:kern w:val="0"/>
        </w:rPr>
        <w:t>利用/usr/bin/influx命令进入</w:t>
      </w:r>
      <w:r>
        <w:rPr>
          <w:kern w:val="0"/>
        </w:rPr>
        <w:t>InfluxDB</w:t>
      </w:r>
      <w:r>
        <w:rPr>
          <w:rFonts w:hint="eastAsia"/>
          <w:kern w:val="0"/>
        </w:rPr>
        <w:t>查看数据情况，其中包含四个前文创建的数据库，可以看到在</w:t>
      </w:r>
      <w:r>
        <w:rPr>
          <w:kern w:val="0"/>
        </w:rPr>
        <w:t>netinfo</w:t>
      </w:r>
      <w:r>
        <w:rPr>
          <w:rFonts w:hint="eastAsia"/>
          <w:kern w:val="0"/>
        </w:rPr>
        <w:t>中包含已收集的设备信息：</w:t>
      </w:r>
    </w:p>
    <w:p>
      <w:pPr>
        <w:ind w:firstLine="420" w:firstLineChars="0"/>
        <w:rPr>
          <w:kern w:val="0"/>
        </w:rPr>
      </w:pPr>
    </w:p>
    <w:p>
      <w:pPr>
        <w:ind w:firstLine="0" w:firstLineChars="0"/>
        <w:jc w:val="center"/>
        <w:rPr>
          <w:kern w:val="0"/>
        </w:rPr>
      </w:pPr>
      <w:r>
        <w:drawing>
          <wp:inline distT="0" distB="0" distL="0" distR="0">
            <wp:extent cx="1235075" cy="1241425"/>
            <wp:effectExtent l="0" t="0" r="3175" b="0"/>
            <wp:docPr id="674231606" name="图片 16" descr="image-2023052009404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1606" name="图片 16" descr="image-202305200940431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73640" cy="1280654"/>
                    </a:xfrm>
                    <a:prstGeom prst="rect">
                      <a:avLst/>
                    </a:prstGeom>
                    <a:noFill/>
                    <a:ln>
                      <a:noFill/>
                    </a:ln>
                  </pic:spPr>
                </pic:pic>
              </a:graphicData>
            </a:graphic>
          </wp:inline>
        </w:drawing>
      </w:r>
      <w:r>
        <w:rPr>
          <w:rFonts w:hint="eastAsia"/>
          <w:kern w:val="0"/>
        </w:rPr>
        <w:t xml:space="preserve"> </w:t>
      </w:r>
      <w:r>
        <w:rPr>
          <w:kern w:val="0"/>
        </w:rPr>
        <w:t xml:space="preserve">         </w:t>
      </w:r>
      <w:r>
        <w:drawing>
          <wp:inline distT="0" distB="0" distL="0" distR="0">
            <wp:extent cx="1341120" cy="1412875"/>
            <wp:effectExtent l="0" t="0" r="0" b="0"/>
            <wp:docPr id="1133249387" name="图片 1133249387" descr="image-2023052009414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9387" name="图片 1133249387" descr="image-202305200941400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381311" cy="1454732"/>
                    </a:xfrm>
                    <a:prstGeom prst="rect">
                      <a:avLst/>
                    </a:prstGeom>
                    <a:noFill/>
                    <a:ln>
                      <a:noFill/>
                    </a:ln>
                  </pic:spPr>
                </pic:pic>
              </a:graphicData>
            </a:graphic>
          </wp:inline>
        </w:drawing>
      </w:r>
    </w:p>
    <w:p>
      <w:pPr>
        <w:pStyle w:val="6"/>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rPr>
        <w:t xml:space="preserve">数据库情况 </w:t>
      </w:r>
      <w:r>
        <w:t xml:space="preserve">          </w:t>
      </w: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8</w:t>
      </w:r>
      <w:r>
        <w:fldChar w:fldCharType="end"/>
      </w:r>
      <w:r>
        <w:t xml:space="preserve">  </w:t>
      </w:r>
      <w:r>
        <w:rPr>
          <w:kern w:val="0"/>
        </w:rPr>
        <w:t>netinfo</w:t>
      </w:r>
      <w:r>
        <w:rPr>
          <w:rFonts w:hint="eastAsia"/>
          <w:kern w:val="0"/>
        </w:rPr>
        <w:t>数据库表</w:t>
      </w:r>
    </w:p>
    <w:p>
      <w:pPr>
        <w:ind w:firstLine="0" w:firstLineChars="0"/>
        <w:rPr>
          <w:kern w:val="0"/>
        </w:rPr>
      </w:pPr>
    </w:p>
    <w:p>
      <w:pPr>
        <w:ind w:firstLine="420" w:firstLineChars="0"/>
        <w:rPr>
          <w:kern w:val="0"/>
        </w:rPr>
      </w:pPr>
      <w:r>
        <w:rPr>
          <w:kern w:val="0"/>
        </w:rPr>
        <w:t>DDoS</w:t>
      </w:r>
      <w:r>
        <w:rPr>
          <w:rFonts w:hint="eastAsia"/>
          <w:kern w:val="0"/>
        </w:rPr>
        <w:t>库中则包含83265条攻击数据：</w:t>
      </w:r>
    </w:p>
    <w:p>
      <w:pPr>
        <w:ind w:firstLine="420" w:firstLineChars="0"/>
        <w:rPr>
          <w:kern w:val="0"/>
        </w:rPr>
      </w:pPr>
    </w:p>
    <w:p>
      <w:pPr>
        <w:ind w:firstLine="0" w:firstLineChars="0"/>
        <w:jc w:val="center"/>
        <w:rPr>
          <w:kern w:val="0"/>
        </w:rPr>
      </w:pPr>
      <w:r>
        <w:drawing>
          <wp:inline distT="0" distB="0" distL="0" distR="0">
            <wp:extent cx="2197735" cy="1953260"/>
            <wp:effectExtent l="0" t="0" r="0" b="8890"/>
            <wp:docPr id="413117924" name="图片 18" descr="image-2023052009432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7924" name="图片 18" descr="image-202305200943270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02153" cy="1957316"/>
                    </a:xfrm>
                    <a:prstGeom prst="rect">
                      <a:avLst/>
                    </a:prstGeom>
                    <a:noFill/>
                    <a:ln>
                      <a:noFill/>
                    </a:ln>
                  </pic:spPr>
                </pic:pic>
              </a:graphicData>
            </a:graphic>
          </wp:inline>
        </w:drawing>
      </w:r>
    </w:p>
    <w:p>
      <w:pPr>
        <w:pStyle w:val="6"/>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9</w:t>
      </w:r>
      <w:r>
        <w:fldChar w:fldCharType="end"/>
      </w:r>
      <w:r>
        <w:t xml:space="preserve">  </w:t>
      </w:r>
      <w:r>
        <w:rPr>
          <w:kern w:val="0"/>
        </w:rPr>
        <w:t>netinfo</w:t>
      </w:r>
      <w:r>
        <w:rPr>
          <w:rFonts w:hint="eastAsia"/>
          <w:kern w:val="0"/>
        </w:rPr>
        <w:t>数据库表</w:t>
      </w:r>
    </w:p>
    <w:p>
      <w:pPr>
        <w:ind w:firstLine="420" w:firstLineChars="0"/>
        <w:rPr>
          <w:kern w:val="0"/>
        </w:rPr>
      </w:pPr>
    </w:p>
    <w:p>
      <w:pPr>
        <w:pStyle w:val="51"/>
      </w:pPr>
      <w:r>
        <w:rPr>
          <w:rFonts w:hint="eastAsia"/>
        </w:rPr>
        <w:t>表</w:t>
      </w:r>
      <w:r>
        <w:t xml:space="preserve">4-7  </w:t>
      </w:r>
      <w:r>
        <w:rPr>
          <w:rFonts w:hint="eastAsia"/>
        </w:rPr>
        <w:t>各数据库表攻击链接数据量</w:t>
      </w:r>
    </w:p>
    <w:tbl>
      <w:tblPr>
        <w:tblStyle w:val="17"/>
        <w:tblW w:w="5237" w:type="dxa"/>
        <w:jc w:val="center"/>
        <w:shd w:val="clear" w:color="auto" w:fill="FFFFFF"/>
        <w:tblLayout w:type="autofit"/>
        <w:tblCellMar>
          <w:top w:w="0" w:type="dxa"/>
          <w:left w:w="0" w:type="dxa"/>
          <w:bottom w:w="0" w:type="dxa"/>
          <w:right w:w="0" w:type="dxa"/>
        </w:tblCellMar>
      </w:tblPr>
      <w:tblGrid>
        <w:gridCol w:w="2544"/>
        <w:gridCol w:w="2693"/>
      </w:tblGrid>
      <w:tr>
        <w:tblPrEx>
          <w:shd w:val="clear" w:color="auto" w:fill="FFFFFF"/>
          <w:tblCellMar>
            <w:top w:w="0" w:type="dxa"/>
            <w:left w:w="0" w:type="dxa"/>
            <w:bottom w:w="0" w:type="dxa"/>
            <w:right w:w="0" w:type="dxa"/>
          </w:tblCellMar>
        </w:tblPrEx>
        <w:trPr>
          <w:trHeight w:val="170" w:hRule="atLeast"/>
          <w:tblHeader/>
          <w:jc w:val="center"/>
        </w:trPr>
        <w:tc>
          <w:tcPr>
            <w:tcW w:w="2544"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数据库（表）</w:t>
            </w:r>
          </w:p>
        </w:tc>
        <w:tc>
          <w:tcPr>
            <w:tcW w:w="2693" w:type="dxa"/>
            <w:tcBorders>
              <w:top w:val="single" w:color="auto" w:sz="12" w:space="0"/>
              <w:bottom w:val="single" w:color="auto" w:sz="4" w:space="0"/>
            </w:tcBorders>
            <w:shd w:val="clear" w:color="auto" w:fill="FFFFFF" w:themeFill="background1"/>
            <w:tcMar>
              <w:top w:w="90" w:type="dxa"/>
              <w:left w:w="195" w:type="dxa"/>
              <w:bottom w:w="90" w:type="dxa"/>
              <w:right w:w="195" w:type="dxa"/>
            </w:tcMar>
            <w:vAlign w:val="center"/>
          </w:tcPr>
          <w:p>
            <w:pPr>
              <w:pStyle w:val="50"/>
              <w:rPr>
                <w:b/>
                <w:bCs/>
              </w:rPr>
            </w:pPr>
            <w:r>
              <w:rPr>
                <w:rFonts w:hint="eastAsia"/>
                <w:b/>
                <w:bCs/>
              </w:rPr>
              <w:t>数据量</w:t>
            </w:r>
          </w:p>
        </w:tc>
      </w:tr>
      <w:tr>
        <w:tblPrEx>
          <w:shd w:val="clear" w:color="auto" w:fill="FFFFFF"/>
          <w:tblCellMar>
            <w:top w:w="0" w:type="dxa"/>
            <w:left w:w="0" w:type="dxa"/>
            <w:bottom w:w="0" w:type="dxa"/>
            <w:right w:w="0" w:type="dxa"/>
          </w:tblCellMar>
        </w:tblPrEx>
        <w:trPr>
          <w:trHeight w:val="170" w:hRule="atLeast"/>
          <w:jc w:val="center"/>
        </w:trPr>
        <w:tc>
          <w:tcPr>
            <w:tcW w:w="2544"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DDoS</w:t>
            </w:r>
          </w:p>
        </w:tc>
        <w:tc>
          <w:tcPr>
            <w:tcW w:w="2693" w:type="dxa"/>
            <w:tcBorders>
              <w:top w:val="single" w:color="auto" w:sz="4" w:space="0"/>
            </w:tcBorders>
            <w:shd w:val="clear" w:color="auto" w:fill="FFFFFF" w:themeFill="background1"/>
            <w:tcMar>
              <w:top w:w="90" w:type="dxa"/>
              <w:left w:w="195" w:type="dxa"/>
              <w:bottom w:w="90" w:type="dxa"/>
              <w:right w:w="195" w:type="dxa"/>
            </w:tcMar>
            <w:vAlign w:val="center"/>
          </w:tcPr>
          <w:p>
            <w:pPr>
              <w:pStyle w:val="50"/>
            </w:pPr>
            <w:r>
              <w:t>83265</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PortScan</w:t>
            </w:r>
          </w:p>
        </w:tc>
        <w:tc>
          <w:tcPr>
            <w:tcW w:w="2693" w:type="dxa"/>
            <w:shd w:val="clear" w:color="auto" w:fill="FFFFFF" w:themeFill="background1"/>
            <w:tcMar>
              <w:top w:w="90" w:type="dxa"/>
              <w:left w:w="195" w:type="dxa"/>
              <w:bottom w:w="90" w:type="dxa"/>
              <w:right w:w="195" w:type="dxa"/>
            </w:tcMar>
            <w:vAlign w:val="center"/>
          </w:tcPr>
          <w:p>
            <w:pPr>
              <w:pStyle w:val="50"/>
            </w:pPr>
            <w:r>
              <w:t>42175</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DoS_goldeneye</w:t>
            </w:r>
          </w:p>
        </w:tc>
        <w:tc>
          <w:tcPr>
            <w:tcW w:w="2693" w:type="dxa"/>
            <w:shd w:val="clear" w:color="auto" w:fill="FFFFFF" w:themeFill="background1"/>
            <w:tcMar>
              <w:top w:w="90" w:type="dxa"/>
              <w:left w:w="195" w:type="dxa"/>
              <w:bottom w:w="90" w:type="dxa"/>
              <w:right w:w="195" w:type="dxa"/>
            </w:tcMar>
            <w:vAlign w:val="center"/>
          </w:tcPr>
          <w:p>
            <w:pPr>
              <w:pStyle w:val="50"/>
            </w:pPr>
            <w:r>
              <w:t>8149</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DoS_Hulk</w:t>
            </w:r>
          </w:p>
        </w:tc>
        <w:tc>
          <w:tcPr>
            <w:tcW w:w="2693" w:type="dxa"/>
            <w:shd w:val="clear" w:color="auto" w:fill="FFFFFF" w:themeFill="background1"/>
            <w:tcMar>
              <w:top w:w="90" w:type="dxa"/>
              <w:left w:w="195" w:type="dxa"/>
              <w:bottom w:w="90" w:type="dxa"/>
              <w:right w:w="195" w:type="dxa"/>
            </w:tcMar>
            <w:vAlign w:val="center"/>
          </w:tcPr>
          <w:p>
            <w:pPr>
              <w:pStyle w:val="50"/>
            </w:pPr>
            <w:r>
              <w:t>28725</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DoS_Slowhttptest</w:t>
            </w:r>
          </w:p>
        </w:tc>
        <w:tc>
          <w:tcPr>
            <w:tcW w:w="2693" w:type="dxa"/>
            <w:shd w:val="clear" w:color="auto" w:fill="FFFFFF" w:themeFill="background1"/>
            <w:tcMar>
              <w:top w:w="90" w:type="dxa"/>
              <w:left w:w="195" w:type="dxa"/>
              <w:bottom w:w="90" w:type="dxa"/>
              <w:right w:w="195" w:type="dxa"/>
            </w:tcMar>
            <w:vAlign w:val="center"/>
          </w:tcPr>
          <w:p>
            <w:pPr>
              <w:pStyle w:val="50"/>
            </w:pPr>
            <w:r>
              <w:t>5156</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DoS_slowloris</w:t>
            </w:r>
          </w:p>
        </w:tc>
        <w:tc>
          <w:tcPr>
            <w:tcW w:w="2693" w:type="dxa"/>
            <w:shd w:val="clear" w:color="auto" w:fill="FFFFFF" w:themeFill="background1"/>
            <w:tcMar>
              <w:top w:w="90" w:type="dxa"/>
              <w:left w:w="195" w:type="dxa"/>
              <w:bottom w:w="90" w:type="dxa"/>
              <w:right w:w="195" w:type="dxa"/>
            </w:tcMar>
            <w:vAlign w:val="center"/>
          </w:tcPr>
          <w:p>
            <w:pPr>
              <w:pStyle w:val="50"/>
            </w:pPr>
            <w:r>
              <w:t>5764</w:t>
            </w:r>
          </w:p>
        </w:tc>
      </w:tr>
      <w:tr>
        <w:tblPrEx>
          <w:shd w:val="clear" w:color="auto" w:fill="FFFFFF"/>
          <w:tblCellMar>
            <w:top w:w="0" w:type="dxa"/>
            <w:left w:w="0" w:type="dxa"/>
            <w:bottom w:w="0" w:type="dxa"/>
            <w:right w:w="0" w:type="dxa"/>
          </w:tblCellMar>
        </w:tblPrEx>
        <w:trPr>
          <w:trHeight w:val="170" w:hRule="atLeast"/>
          <w:jc w:val="center"/>
        </w:trPr>
        <w:tc>
          <w:tcPr>
            <w:tcW w:w="2544" w:type="dxa"/>
            <w:shd w:val="clear" w:color="auto" w:fill="FFFFFF" w:themeFill="background1"/>
            <w:tcMar>
              <w:top w:w="90" w:type="dxa"/>
              <w:left w:w="195" w:type="dxa"/>
              <w:bottom w:w="90" w:type="dxa"/>
              <w:right w:w="195" w:type="dxa"/>
            </w:tcMar>
            <w:vAlign w:val="center"/>
          </w:tcPr>
          <w:p>
            <w:pPr>
              <w:pStyle w:val="50"/>
            </w:pPr>
            <w:r>
              <w:t>FTP_Patator</w:t>
            </w:r>
          </w:p>
        </w:tc>
        <w:tc>
          <w:tcPr>
            <w:tcW w:w="2693" w:type="dxa"/>
            <w:shd w:val="clear" w:color="auto" w:fill="FFFFFF" w:themeFill="background1"/>
            <w:tcMar>
              <w:top w:w="90" w:type="dxa"/>
              <w:left w:w="195" w:type="dxa"/>
              <w:bottom w:w="90" w:type="dxa"/>
              <w:right w:w="195" w:type="dxa"/>
            </w:tcMar>
            <w:vAlign w:val="center"/>
          </w:tcPr>
          <w:p>
            <w:pPr>
              <w:pStyle w:val="50"/>
            </w:pPr>
            <w:r>
              <w:t>4582</w:t>
            </w:r>
          </w:p>
        </w:tc>
      </w:tr>
      <w:tr>
        <w:tblPrEx>
          <w:shd w:val="clear" w:color="auto" w:fill="FFFFFF"/>
          <w:tblCellMar>
            <w:top w:w="0" w:type="dxa"/>
            <w:left w:w="0" w:type="dxa"/>
            <w:bottom w:w="0" w:type="dxa"/>
            <w:right w:w="0" w:type="dxa"/>
          </w:tblCellMar>
        </w:tblPrEx>
        <w:trPr>
          <w:trHeight w:val="170" w:hRule="atLeast"/>
          <w:jc w:val="center"/>
        </w:trPr>
        <w:tc>
          <w:tcPr>
            <w:tcW w:w="2544"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SSH_Patator</w:t>
            </w:r>
          </w:p>
        </w:tc>
        <w:tc>
          <w:tcPr>
            <w:tcW w:w="2693" w:type="dxa"/>
            <w:tcBorders>
              <w:bottom w:val="single" w:color="auto" w:sz="12" w:space="0"/>
            </w:tcBorders>
            <w:shd w:val="clear" w:color="auto" w:fill="FFFFFF" w:themeFill="background1"/>
            <w:tcMar>
              <w:top w:w="90" w:type="dxa"/>
              <w:left w:w="195" w:type="dxa"/>
              <w:bottom w:w="90" w:type="dxa"/>
              <w:right w:w="195" w:type="dxa"/>
            </w:tcMar>
            <w:vAlign w:val="center"/>
          </w:tcPr>
          <w:p>
            <w:pPr>
              <w:pStyle w:val="50"/>
            </w:pPr>
            <w:r>
              <w:t>3576</w:t>
            </w:r>
          </w:p>
        </w:tc>
      </w:tr>
    </w:tbl>
    <w:p>
      <w:pPr>
        <w:ind w:firstLine="420" w:firstLineChars="0"/>
        <w:rPr>
          <w:kern w:val="0"/>
        </w:rPr>
      </w:pPr>
    </w:p>
    <w:p>
      <w:pPr>
        <w:pStyle w:val="43"/>
      </w:pPr>
      <w:bookmarkStart w:id="81" w:name="_Toc139120069"/>
      <w:r>
        <w:t>4.8.3</w:t>
      </w:r>
      <w:r>
        <w:rPr>
          <w:rFonts w:hint="eastAsia"/>
        </w:rPr>
        <w:t xml:space="preserve"> 结果可视化</w:t>
      </w:r>
      <w:bookmarkEnd w:id="81"/>
    </w:p>
    <w:p>
      <w:pPr>
        <w:ind w:firstLine="480"/>
        <w:rPr>
          <w:kern w:val="0"/>
        </w:rPr>
      </w:pPr>
      <w:r>
        <w:rPr>
          <w:rFonts w:hint="eastAsia"/>
          <w:kern w:val="0"/>
        </w:rPr>
        <w:t>通过浏览器访问http://192.168.10.100:3000/，进入Grafana配置页面。首先将</w:t>
      </w:r>
      <w:r>
        <w:rPr>
          <w:kern w:val="0"/>
        </w:rPr>
        <w:t>InfluxDB</w:t>
      </w:r>
      <w:r>
        <w:rPr>
          <w:rFonts w:hint="eastAsia"/>
          <w:kern w:val="0"/>
        </w:rPr>
        <w:t>中的数据库配置为数据源，然后在Dashboard面板中可以添加相应的可视化面板。</w:t>
      </w:r>
    </w:p>
    <w:p>
      <w:pPr>
        <w:ind w:firstLine="480"/>
        <w:rPr>
          <w:kern w:val="0"/>
        </w:rPr>
      </w:pPr>
      <w:r>
        <w:rPr>
          <w:rFonts w:hint="eastAsia"/>
          <w:kern w:val="0"/>
        </w:rPr>
        <w:t>根据前文中提到的可视化指标，对各个攻击类型及设备信息进行可视化配置，可根据需求选择Time series、Stat、Gauge、Table、Pie chart等形式进行可视化：</w:t>
      </w:r>
    </w:p>
    <w:p>
      <w:pPr>
        <w:ind w:firstLine="0" w:firstLineChars="0"/>
      </w:pPr>
    </w:p>
    <w:p>
      <w:pPr>
        <w:ind w:firstLine="0" w:firstLineChars="0"/>
        <w:rPr>
          <w:kern w:val="0"/>
        </w:rPr>
      </w:pPr>
      <w:r>
        <w:drawing>
          <wp:inline distT="0" distB="0" distL="0" distR="0">
            <wp:extent cx="5278120" cy="2471420"/>
            <wp:effectExtent l="0" t="0" r="0" b="5080"/>
            <wp:docPr id="459244128" name="图片 21" descr="image-2023052010224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44128" name="图片 21" descr="image-202305201022457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8120" cy="2471753"/>
                    </a:xfrm>
                    <a:prstGeom prst="rect">
                      <a:avLst/>
                    </a:prstGeom>
                    <a:noFill/>
                    <a:ln>
                      <a:noFill/>
                    </a:ln>
                  </pic:spPr>
                </pic:pic>
              </a:graphicData>
            </a:graphic>
          </wp:inline>
        </w:drawing>
      </w:r>
    </w:p>
    <w:p>
      <w:pPr>
        <w:pStyle w:val="6"/>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10</w:t>
      </w:r>
      <w:r>
        <w:fldChar w:fldCharType="end"/>
      </w:r>
      <w:r>
        <w:t xml:space="preserve">  </w:t>
      </w:r>
      <w:r>
        <w:rPr>
          <w:rFonts w:hint="eastAsia"/>
        </w:rPr>
        <w:t>可视化配置界面</w:t>
      </w:r>
    </w:p>
    <w:p>
      <w:pPr>
        <w:ind w:firstLine="480"/>
        <w:rPr>
          <w:kern w:val="0"/>
        </w:rPr>
      </w:pPr>
    </w:p>
    <w:p>
      <w:pPr>
        <w:ind w:firstLine="480"/>
        <w:rPr>
          <w:kern w:val="0"/>
        </w:rPr>
      </w:pPr>
      <w:r>
        <w:rPr>
          <w:rFonts w:hint="eastAsia"/>
          <w:kern w:val="0"/>
        </w:rPr>
        <w:t>最终结果展示如下：</w:t>
      </w:r>
    </w:p>
    <w:p>
      <w:pPr>
        <w:ind w:firstLine="482"/>
        <w:rPr>
          <w:b/>
          <w:bCs/>
          <w:kern w:val="0"/>
        </w:rPr>
      </w:pPr>
      <w:r>
        <w:rPr>
          <w:rFonts w:hint="eastAsia"/>
          <w:b/>
          <w:bCs/>
          <w:kern w:val="0"/>
        </w:rPr>
        <w:t>网络攻击信息：</w:t>
      </w:r>
    </w:p>
    <w:p>
      <w:pPr>
        <w:ind w:firstLine="482"/>
        <w:rPr>
          <w:b/>
          <w:bCs/>
          <w:kern w:val="0"/>
        </w:rPr>
      </w:pPr>
    </w:p>
    <w:p>
      <w:pPr>
        <w:ind w:firstLine="0" w:firstLineChars="0"/>
        <w:jc w:val="center"/>
        <w:rPr>
          <w:kern w:val="0"/>
        </w:rPr>
      </w:pPr>
      <w:r>
        <w:drawing>
          <wp:inline distT="0" distB="0" distL="0" distR="0">
            <wp:extent cx="4762500" cy="2180590"/>
            <wp:effectExtent l="0" t="0" r="0" b="0"/>
            <wp:docPr id="2035819111" name="图片 22" descr="Port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9111" name="图片 22" descr="PortSca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02244" cy="2244699"/>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11</w:t>
      </w:r>
      <w:r>
        <w:fldChar w:fldCharType="end"/>
      </w:r>
      <w:r>
        <w:t xml:space="preserve">  PortScan</w:t>
      </w:r>
      <w:r>
        <w:rPr>
          <w:rFonts w:hint="eastAsia"/>
        </w:rPr>
        <w:t>结果可视化</w:t>
      </w:r>
    </w:p>
    <w:p>
      <w:pPr>
        <w:ind w:firstLine="480"/>
      </w:pPr>
    </w:p>
    <w:p>
      <w:pPr>
        <w:ind w:firstLine="0" w:firstLineChars="0"/>
        <w:jc w:val="center"/>
        <w:rPr>
          <w:kern w:val="0"/>
        </w:rPr>
      </w:pPr>
      <w:r>
        <w:drawing>
          <wp:inline distT="0" distB="0" distL="0" distR="0">
            <wp:extent cx="4999355" cy="2313305"/>
            <wp:effectExtent l="0" t="0" r="0" b="0"/>
            <wp:docPr id="597961033" name="图片 23" descr="D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1033" name="图片 23" descr="DDo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02342" cy="2407774"/>
                    </a:xfrm>
                    <a:prstGeom prst="rect">
                      <a:avLst/>
                    </a:prstGeom>
                    <a:noFill/>
                    <a:ln>
                      <a:noFill/>
                    </a:ln>
                  </pic:spPr>
                </pic:pic>
              </a:graphicData>
            </a:graphic>
          </wp:inline>
        </w:drawing>
      </w:r>
    </w:p>
    <w:p>
      <w:pPr>
        <w:pStyle w:val="6"/>
        <w:ind w:firstLine="420"/>
        <w:rPr>
          <w:kern w:val="0"/>
        </w:rPr>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DDoS</w:t>
      </w:r>
      <w:r>
        <w:rPr>
          <w:rFonts w:hint="eastAsia"/>
        </w:rPr>
        <w:t>结果可视化</w:t>
      </w:r>
    </w:p>
    <w:p>
      <w:pPr>
        <w:ind w:firstLine="480"/>
        <w:rPr>
          <w:kern w:val="0"/>
        </w:rPr>
      </w:pPr>
    </w:p>
    <w:p>
      <w:pPr>
        <w:ind w:firstLine="0" w:firstLineChars="0"/>
        <w:jc w:val="center"/>
        <w:rPr>
          <w:kern w:val="0"/>
        </w:rPr>
      </w:pPr>
      <w:r>
        <w:drawing>
          <wp:inline distT="0" distB="0" distL="0" distR="0">
            <wp:extent cx="5008880" cy="2366645"/>
            <wp:effectExtent l="0" t="0" r="1270" b="0"/>
            <wp:docPr id="1191581569" name="图片 24" descr="DoS_Golden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1569" name="图片 24" descr="DoS_GoldenEy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036787" cy="2380233"/>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13</w:t>
      </w:r>
      <w:r>
        <w:fldChar w:fldCharType="end"/>
      </w:r>
      <w:r>
        <w:t xml:space="preserve">  DoS_GoldenEye</w:t>
      </w:r>
    </w:p>
    <w:p>
      <w:pPr>
        <w:ind w:firstLine="0" w:firstLineChars="0"/>
      </w:pPr>
    </w:p>
    <w:p>
      <w:pPr>
        <w:ind w:firstLine="0" w:firstLineChars="0"/>
        <w:rPr>
          <w:b/>
          <w:bCs/>
        </w:rPr>
      </w:pPr>
      <w:r>
        <w:rPr>
          <w:rFonts w:hint="eastAsia"/>
          <w:b/>
          <w:bCs/>
        </w:rPr>
        <w:t>设备状态信息：</w:t>
      </w:r>
    </w:p>
    <w:p>
      <w:pPr>
        <w:ind w:firstLine="0" w:firstLineChars="0"/>
      </w:pPr>
    </w:p>
    <w:p>
      <w:pPr>
        <w:ind w:firstLine="0" w:firstLineChars="0"/>
        <w:jc w:val="center"/>
      </w:pPr>
      <w:r>
        <w:drawing>
          <wp:inline distT="0" distB="0" distL="0" distR="0">
            <wp:extent cx="4856480" cy="2332990"/>
            <wp:effectExtent l="0" t="0" r="1270" b="0"/>
            <wp:docPr id="84175496" name="图片 30" descr="image-2023052010274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5496" name="图片 30" descr="image-202305201027423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870404" cy="2339692"/>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14</w:t>
      </w:r>
      <w:r>
        <w:fldChar w:fldCharType="end"/>
      </w:r>
      <w:r>
        <w:t xml:space="preserve">  </w:t>
      </w:r>
      <w:r>
        <w:rPr>
          <w:rFonts w:hint="eastAsia"/>
        </w:rPr>
        <w:t>设备指标</w:t>
      </w:r>
    </w:p>
    <w:p>
      <w:pPr>
        <w:ind w:firstLine="0" w:firstLineChars="0"/>
      </w:pPr>
    </w:p>
    <w:p>
      <w:pPr>
        <w:ind w:firstLine="0" w:firstLineChars="0"/>
        <w:jc w:val="center"/>
      </w:pPr>
      <w:r>
        <w:drawing>
          <wp:inline distT="0" distB="0" distL="0" distR="0">
            <wp:extent cx="4873625" cy="1894205"/>
            <wp:effectExtent l="0" t="0" r="3175" b="0"/>
            <wp:docPr id="669622603" name="图片 31" descr="image-2023052010281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22603" name="图片 31" descr="image-2023052010281779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888660" cy="1900296"/>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15</w:t>
      </w:r>
      <w:r>
        <w:fldChar w:fldCharType="end"/>
      </w:r>
      <w:r>
        <w:t xml:space="preserve">  </w:t>
      </w:r>
      <w:r>
        <w:rPr>
          <w:rFonts w:hint="eastAsia"/>
        </w:rPr>
        <w:t>站点响应</w:t>
      </w:r>
    </w:p>
    <w:p>
      <w:pPr>
        <w:ind w:firstLine="0" w:firstLineChars="0"/>
      </w:pPr>
    </w:p>
    <w:p>
      <w:pPr>
        <w:ind w:firstLine="0" w:firstLineChars="0"/>
        <w:jc w:val="center"/>
      </w:pPr>
      <w:r>
        <w:drawing>
          <wp:inline distT="0" distB="0" distL="0" distR="0">
            <wp:extent cx="4776470" cy="2388235"/>
            <wp:effectExtent l="0" t="0" r="5080" b="0"/>
            <wp:docPr id="1456110792" name="图片 32" descr="image-2023052010284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10792" name="图片 32" descr="image-202305201028493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794069" cy="2397035"/>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16</w:t>
      </w:r>
      <w:r>
        <w:fldChar w:fldCharType="end"/>
      </w:r>
      <w:r>
        <w:t xml:space="preserve">  </w:t>
      </w:r>
      <w:r>
        <w:rPr>
          <w:rFonts w:hint="eastAsia"/>
        </w:rPr>
        <w:t>网络吞吐量</w:t>
      </w:r>
    </w:p>
    <w:p>
      <w:pPr>
        <w:ind w:firstLine="0" w:firstLineChars="0"/>
      </w:pPr>
    </w:p>
    <w:p>
      <w:pPr>
        <w:ind w:firstLine="0" w:firstLineChars="0"/>
        <w:jc w:val="center"/>
      </w:pPr>
      <w:r>
        <w:drawing>
          <wp:inline distT="0" distB="0" distL="0" distR="0">
            <wp:extent cx="4834890" cy="1398270"/>
            <wp:effectExtent l="0" t="0" r="3810" b="0"/>
            <wp:docPr id="1069485052" name="图片 33" descr="image-2023052010292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5052" name="图片 33" descr="image-202305201029212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856033" cy="1404464"/>
                    </a:xfrm>
                    <a:prstGeom prst="rect">
                      <a:avLst/>
                    </a:prstGeom>
                    <a:noFill/>
                    <a:ln>
                      <a:noFill/>
                    </a:ln>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17</w:t>
      </w:r>
      <w:r>
        <w:fldChar w:fldCharType="end"/>
      </w:r>
      <w:r>
        <w:t xml:space="preserve">  </w:t>
      </w:r>
      <w:r>
        <w:rPr>
          <w:rFonts w:hint="eastAsia"/>
        </w:rPr>
        <w:t>TCP连接数</w:t>
      </w:r>
    </w:p>
    <w:p>
      <w:pPr>
        <w:ind w:firstLine="0" w:firstLineChars="0"/>
        <w:jc w:val="center"/>
      </w:pPr>
    </w:p>
    <w:p>
      <w:pPr>
        <w:pStyle w:val="43"/>
      </w:pPr>
      <w:bookmarkStart w:id="82" w:name="_Toc139120070"/>
      <w:r>
        <w:t>4.8.4</w:t>
      </w:r>
      <w:r>
        <w:rPr>
          <w:rFonts w:hint="eastAsia"/>
        </w:rPr>
        <w:t xml:space="preserve"> 实时数据发送测试</w:t>
      </w:r>
      <w:bookmarkEnd w:id="82"/>
    </w:p>
    <w:p>
      <w:pPr>
        <w:ind w:firstLine="480"/>
        <w:rPr>
          <w:kern w:val="0"/>
        </w:rPr>
      </w:pPr>
      <w:r>
        <w:rPr>
          <w:rFonts w:hint="eastAsia"/>
          <w:kern w:val="0"/>
        </w:rPr>
        <w:t>从原始数据中抽取约1</w:t>
      </w:r>
      <w:r>
        <w:rPr>
          <w:kern w:val="0"/>
        </w:rPr>
        <w:t>0000</w:t>
      </w:r>
      <w:r>
        <w:rPr>
          <w:rFonts w:hint="eastAsia"/>
          <w:kern w:val="0"/>
        </w:rPr>
        <w:t>条数据进行测试，在reader</w:t>
      </w:r>
      <w:r>
        <w:rPr>
          <w:kern w:val="0"/>
        </w:rPr>
        <w:t>.py</w:t>
      </w:r>
      <w:r>
        <w:rPr>
          <w:rFonts w:hint="eastAsia"/>
          <w:kern w:val="0"/>
        </w:rPr>
        <w:t>中设置每次读取2</w:t>
      </w:r>
      <w:r>
        <w:rPr>
          <w:kern w:val="0"/>
        </w:rPr>
        <w:t>00</w:t>
      </w:r>
      <w:r>
        <w:rPr>
          <w:rFonts w:hint="eastAsia"/>
          <w:kern w:val="0"/>
        </w:rPr>
        <w:t>条数据，间隔0</w:t>
      </w:r>
      <w:r>
        <w:rPr>
          <w:kern w:val="0"/>
        </w:rPr>
        <w:t>.01</w:t>
      </w:r>
      <w:r>
        <w:rPr>
          <w:rFonts w:hint="eastAsia"/>
          <w:kern w:val="0"/>
        </w:rPr>
        <w:t>秒，在grafana面板中可得结果如下：</w:t>
      </w:r>
    </w:p>
    <w:p>
      <w:pPr>
        <w:ind w:firstLine="480"/>
        <w:rPr>
          <w:kern w:val="0"/>
        </w:rPr>
      </w:pPr>
    </w:p>
    <w:p>
      <w:pPr>
        <w:ind w:firstLine="0" w:firstLineChars="0"/>
        <w:rPr>
          <w:kern w:val="0"/>
        </w:rPr>
      </w:pPr>
      <w:r>
        <w:rPr>
          <w:kern w:val="0"/>
        </w:rPr>
        <w:drawing>
          <wp:inline distT="0" distB="0" distL="0" distR="0">
            <wp:extent cx="5278120" cy="2680335"/>
            <wp:effectExtent l="0" t="0" r="0" b="5715"/>
            <wp:docPr id="1793546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6619" name="图片 1"/>
                    <pic:cNvPicPr>
                      <a:picLocks noChangeAspect="1"/>
                    </pic:cNvPicPr>
                  </pic:nvPicPr>
                  <pic:blipFill>
                    <a:blip r:embed="rId50"/>
                    <a:stretch>
                      <a:fillRect/>
                    </a:stretch>
                  </pic:blipFill>
                  <pic:spPr>
                    <a:xfrm>
                      <a:off x="0" y="0"/>
                      <a:ext cx="5278120" cy="2680335"/>
                    </a:xfrm>
                    <a:prstGeom prst="rect">
                      <a:avLst/>
                    </a:prstGeom>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18</w:t>
      </w:r>
      <w:r>
        <w:fldChar w:fldCharType="end"/>
      </w:r>
      <w:r>
        <w:t xml:space="preserve">  </w:t>
      </w:r>
      <w:r>
        <w:rPr>
          <w:rFonts w:hint="eastAsia"/>
        </w:rPr>
        <w:t>攻击数据发送前可视化面板</w:t>
      </w:r>
      <w:r>
        <w:t xml:space="preserve"> </w:t>
      </w:r>
    </w:p>
    <w:p>
      <w:pPr>
        <w:ind w:firstLine="0" w:firstLineChars="0"/>
        <w:rPr>
          <w:kern w:val="0"/>
        </w:rPr>
      </w:pPr>
    </w:p>
    <w:p>
      <w:pPr>
        <w:ind w:firstLine="0" w:firstLineChars="0"/>
        <w:rPr>
          <w:kern w:val="0"/>
        </w:rPr>
      </w:pPr>
      <w:r>
        <w:rPr>
          <w:kern w:val="0"/>
        </w:rPr>
        <w:drawing>
          <wp:inline distT="0" distB="0" distL="0" distR="0">
            <wp:extent cx="5278120" cy="2695575"/>
            <wp:effectExtent l="0" t="0" r="0" b="9525"/>
            <wp:docPr id="167322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20138" name="图片 1"/>
                    <pic:cNvPicPr>
                      <a:picLocks noChangeAspect="1"/>
                    </pic:cNvPicPr>
                  </pic:nvPicPr>
                  <pic:blipFill>
                    <a:blip r:embed="rId51"/>
                    <a:stretch>
                      <a:fillRect/>
                    </a:stretch>
                  </pic:blipFill>
                  <pic:spPr>
                    <a:xfrm>
                      <a:off x="0" y="0"/>
                      <a:ext cx="5278120" cy="2695575"/>
                    </a:xfrm>
                    <a:prstGeom prst="rect">
                      <a:avLst/>
                    </a:prstGeom>
                  </pic:spPr>
                </pic:pic>
              </a:graphicData>
            </a:graphic>
          </wp:inline>
        </w:drawing>
      </w:r>
    </w:p>
    <w:p>
      <w:pPr>
        <w:pStyle w:val="6"/>
        <w:ind w:firstLine="420"/>
      </w:pPr>
      <w:r>
        <w:rPr>
          <w:rFonts w:hint="eastAsia"/>
        </w:rPr>
        <w:t xml:space="preserve">图 </w:t>
      </w:r>
      <w:r>
        <w:fldChar w:fldCharType="begin" w:fldLock="1"/>
      </w:r>
      <w:r>
        <w:instrText xml:space="preserve"> </w:instrText>
      </w:r>
      <w:r>
        <w:rPr>
          <w:rFonts w:hint="eastAsia"/>
        </w:rPr>
        <w:instrText xml:space="preserve">STYLEREF 1 \s</w:instrText>
      </w:r>
      <w:r>
        <w:instrText xml:space="preserve"> </w:instrText>
      </w:r>
      <w:r>
        <w:fldChar w:fldCharType="separate"/>
      </w:r>
      <w:r>
        <w:t>4</w:t>
      </w:r>
      <w:r>
        <w:fldChar w:fldCharType="end"/>
      </w:r>
      <w:r>
        <w:rPr>
          <w:rFonts w:hint="eastAsia"/>
        </w:rPr>
        <w:t>–</w:t>
      </w:r>
      <w:r>
        <w:fldChar w:fldCharType="begin" w:fldLock="1"/>
      </w:r>
      <w:r>
        <w:instrText xml:space="preserve"> </w:instrText>
      </w:r>
      <w:r>
        <w:rPr>
          <w:rFonts w:hint="eastAsia"/>
        </w:rPr>
        <w:instrText xml:space="preserve">SEQ 图 \* ARABIC \s 1</w:instrText>
      </w:r>
      <w:r>
        <w:instrText xml:space="preserve"> </w:instrText>
      </w:r>
      <w:r>
        <w:fldChar w:fldCharType="separate"/>
      </w:r>
      <w:r>
        <w:t>19</w:t>
      </w:r>
      <w:r>
        <w:fldChar w:fldCharType="end"/>
      </w:r>
      <w:r>
        <w:t xml:space="preserve">  </w:t>
      </w:r>
      <w:r>
        <w:rPr>
          <w:rFonts w:hint="eastAsia"/>
        </w:rPr>
        <w:t>攻击数据发送后可视化面板</w:t>
      </w:r>
      <w:r>
        <w:t xml:space="preserve"> </w:t>
      </w:r>
    </w:p>
    <w:p>
      <w:pPr>
        <w:ind w:firstLine="480"/>
        <w:rPr>
          <w:kern w:val="0"/>
        </w:rPr>
      </w:pPr>
    </w:p>
    <w:p>
      <w:pPr>
        <w:ind w:firstLine="480"/>
        <w:rPr>
          <w:kern w:val="0"/>
        </w:rPr>
      </w:pPr>
      <w:r>
        <w:rPr>
          <w:rFonts w:hint="eastAsia"/>
          <w:kern w:val="0"/>
        </w:rPr>
        <w:t>可以看到graafana可以实时的接收到已经检测入库的攻击数据。</w:t>
      </w:r>
    </w:p>
    <w:p>
      <w:pPr>
        <w:pStyle w:val="43"/>
      </w:pPr>
      <w:bookmarkStart w:id="83" w:name="_Toc139120071"/>
      <w:r>
        <w:t>4.8.5</w:t>
      </w:r>
      <w:r>
        <w:rPr>
          <w:rFonts w:hint="eastAsia"/>
        </w:rPr>
        <w:t xml:space="preserve"> 准确性评判及分析</w:t>
      </w:r>
      <w:bookmarkEnd w:id="83"/>
    </w:p>
    <w:p>
      <w:pPr>
        <w:ind w:firstLine="480"/>
        <w:rPr>
          <w:kern w:val="0"/>
        </w:rPr>
      </w:pPr>
      <w:r>
        <w:rPr>
          <w:rFonts w:hint="eastAsia"/>
          <w:kern w:val="0"/>
        </w:rPr>
        <w:t>将系统评估得出的攻击类型与原始类型进行对比，得出系统的评估准确性测试如下表。可以看到在所有的攻击类型中，各个类型的准确率基本都在百分之八十左右，其中</w:t>
      </w:r>
      <w:r>
        <w:rPr>
          <w:rFonts w:hint="eastAsia"/>
        </w:rPr>
        <w:t>DDoS和PortScan两类使用规则匹配的攻击检测准确率较低，而其它的机器学习检测方式准确率相对较高。推测这种结果的可能原因是规则匹配的方式检测手段单一，无法全面的检测出每一个攻击流量，并且其适应能力差，对于稍有不同的攻击流量则无法正确识别，因此导致其准确率较低。</w:t>
      </w:r>
    </w:p>
    <w:p>
      <w:pPr>
        <w:ind w:firstLine="480"/>
        <w:rPr>
          <w:kern w:val="0"/>
        </w:rPr>
      </w:pPr>
    </w:p>
    <w:p>
      <w:pPr>
        <w:pStyle w:val="51"/>
      </w:pPr>
      <w:r>
        <w:rPr>
          <w:rFonts w:hint="eastAsia"/>
        </w:rPr>
        <w:t>表</w:t>
      </w:r>
      <w:r>
        <w:t xml:space="preserve">4-8  </w:t>
      </w:r>
      <w:r>
        <w:rPr>
          <w:rFonts w:hint="eastAsia"/>
        </w:rPr>
        <w:t>各攻击类型评估准确性测试</w:t>
      </w:r>
    </w:p>
    <w:tbl>
      <w:tblPr>
        <w:tblStyle w:val="18"/>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1263"/>
        <w:gridCol w:w="1232"/>
        <w:gridCol w:w="1233"/>
        <w:gridCol w:w="1233"/>
        <w:gridCol w:w="13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tcBorders>
              <w:top w:val="single" w:color="auto" w:sz="12" w:space="0"/>
              <w:bottom w:val="single" w:color="auto" w:sz="4" w:space="0"/>
            </w:tcBorders>
            <w:vAlign w:val="center"/>
          </w:tcPr>
          <w:p>
            <w:pPr>
              <w:pStyle w:val="50"/>
              <w:rPr>
                <w:b/>
                <w:bCs/>
              </w:rPr>
            </w:pPr>
            <w:r>
              <w:rPr>
                <w:rFonts w:hint="eastAsia"/>
                <w:b/>
                <w:bCs/>
              </w:rPr>
              <w:t>类型</w:t>
            </w:r>
          </w:p>
        </w:tc>
        <w:tc>
          <w:tcPr>
            <w:tcW w:w="1263" w:type="dxa"/>
            <w:tcBorders>
              <w:top w:val="single" w:color="auto" w:sz="12" w:space="0"/>
              <w:bottom w:val="single" w:color="auto" w:sz="4" w:space="0"/>
            </w:tcBorders>
            <w:vAlign w:val="center"/>
          </w:tcPr>
          <w:p>
            <w:pPr>
              <w:pStyle w:val="50"/>
              <w:rPr>
                <w:b/>
                <w:bCs/>
              </w:rPr>
            </w:pPr>
            <w:r>
              <w:rPr>
                <w:rFonts w:hint="eastAsia"/>
                <w:b/>
                <w:bCs/>
              </w:rPr>
              <w:t>总行数</w:t>
            </w:r>
          </w:p>
        </w:tc>
        <w:tc>
          <w:tcPr>
            <w:tcW w:w="1232" w:type="dxa"/>
            <w:tcBorders>
              <w:top w:val="single" w:color="auto" w:sz="12" w:space="0"/>
              <w:bottom w:val="single" w:color="auto" w:sz="4" w:space="0"/>
            </w:tcBorders>
            <w:vAlign w:val="center"/>
          </w:tcPr>
          <w:p>
            <w:pPr>
              <w:pStyle w:val="50"/>
              <w:rPr>
                <w:b/>
                <w:bCs/>
              </w:rPr>
            </w:pPr>
            <w:r>
              <w:rPr>
                <w:rFonts w:hint="eastAsia"/>
                <w:b/>
                <w:bCs/>
              </w:rPr>
              <w:t>第一次</w:t>
            </w:r>
          </w:p>
        </w:tc>
        <w:tc>
          <w:tcPr>
            <w:tcW w:w="1233" w:type="dxa"/>
            <w:tcBorders>
              <w:top w:val="single" w:color="auto" w:sz="12" w:space="0"/>
              <w:bottom w:val="single" w:color="auto" w:sz="4" w:space="0"/>
            </w:tcBorders>
            <w:vAlign w:val="center"/>
          </w:tcPr>
          <w:p>
            <w:pPr>
              <w:pStyle w:val="50"/>
              <w:rPr>
                <w:b/>
                <w:bCs/>
              </w:rPr>
            </w:pPr>
            <w:r>
              <w:rPr>
                <w:rFonts w:hint="eastAsia"/>
                <w:b/>
                <w:bCs/>
              </w:rPr>
              <w:t>第二次</w:t>
            </w:r>
          </w:p>
        </w:tc>
        <w:tc>
          <w:tcPr>
            <w:tcW w:w="1233" w:type="dxa"/>
            <w:tcBorders>
              <w:top w:val="single" w:color="auto" w:sz="12" w:space="0"/>
              <w:bottom w:val="single" w:color="auto" w:sz="4" w:space="0"/>
            </w:tcBorders>
            <w:vAlign w:val="center"/>
          </w:tcPr>
          <w:p>
            <w:pPr>
              <w:pStyle w:val="50"/>
              <w:rPr>
                <w:b/>
                <w:bCs/>
              </w:rPr>
            </w:pPr>
            <w:r>
              <w:rPr>
                <w:rFonts w:hint="eastAsia"/>
                <w:b/>
                <w:bCs/>
              </w:rPr>
              <w:t>第三次</w:t>
            </w:r>
          </w:p>
        </w:tc>
        <w:tc>
          <w:tcPr>
            <w:tcW w:w="1356" w:type="dxa"/>
            <w:tcBorders>
              <w:top w:val="single" w:color="auto" w:sz="12" w:space="0"/>
              <w:bottom w:val="single" w:color="auto" w:sz="4" w:space="0"/>
            </w:tcBorders>
            <w:vAlign w:val="center"/>
          </w:tcPr>
          <w:p>
            <w:pPr>
              <w:pStyle w:val="50"/>
              <w:rPr>
                <w:b/>
                <w:bCs/>
              </w:rPr>
            </w:pPr>
            <w:r>
              <w:rPr>
                <w:rFonts w:hint="eastAsia"/>
                <w:b/>
                <w:bCs/>
              </w:rPr>
              <w:t>平均准确率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tcBorders>
              <w:top w:val="single" w:color="auto" w:sz="4" w:space="0"/>
            </w:tcBorders>
            <w:vAlign w:val="center"/>
          </w:tcPr>
          <w:p>
            <w:pPr>
              <w:pStyle w:val="50"/>
            </w:pPr>
            <w:r>
              <w:rPr>
                <w:rFonts w:hint="eastAsia"/>
              </w:rPr>
              <w:t>DDoS</w:t>
            </w:r>
          </w:p>
        </w:tc>
        <w:tc>
          <w:tcPr>
            <w:tcW w:w="1263" w:type="dxa"/>
            <w:tcBorders>
              <w:top w:val="single" w:color="auto" w:sz="4" w:space="0"/>
            </w:tcBorders>
            <w:vAlign w:val="center"/>
          </w:tcPr>
          <w:p>
            <w:pPr>
              <w:pStyle w:val="50"/>
            </w:pPr>
            <w:r>
              <w:rPr>
                <w:rFonts w:hint="eastAsia"/>
              </w:rPr>
              <w:t>1</w:t>
            </w:r>
            <w:r>
              <w:t>2728</w:t>
            </w:r>
          </w:p>
        </w:tc>
        <w:tc>
          <w:tcPr>
            <w:tcW w:w="1232" w:type="dxa"/>
            <w:tcBorders>
              <w:top w:val="single" w:color="auto" w:sz="4" w:space="0"/>
            </w:tcBorders>
            <w:vAlign w:val="center"/>
          </w:tcPr>
          <w:p>
            <w:pPr>
              <w:pStyle w:val="50"/>
            </w:pPr>
            <w:r>
              <w:rPr>
                <w:rFonts w:hint="eastAsia"/>
              </w:rPr>
              <w:t>9</w:t>
            </w:r>
            <w:r>
              <w:t>866</w:t>
            </w:r>
          </w:p>
        </w:tc>
        <w:tc>
          <w:tcPr>
            <w:tcW w:w="1233" w:type="dxa"/>
            <w:tcBorders>
              <w:top w:val="single" w:color="auto" w:sz="4" w:space="0"/>
            </w:tcBorders>
            <w:vAlign w:val="center"/>
          </w:tcPr>
          <w:p>
            <w:pPr>
              <w:pStyle w:val="50"/>
            </w:pPr>
            <w:r>
              <w:rPr>
                <w:rFonts w:hint="eastAsia"/>
              </w:rPr>
              <w:t>9</w:t>
            </w:r>
            <w:r>
              <w:t>735</w:t>
            </w:r>
          </w:p>
        </w:tc>
        <w:tc>
          <w:tcPr>
            <w:tcW w:w="1233" w:type="dxa"/>
            <w:tcBorders>
              <w:top w:val="single" w:color="auto" w:sz="4" w:space="0"/>
            </w:tcBorders>
            <w:vAlign w:val="center"/>
          </w:tcPr>
          <w:p>
            <w:pPr>
              <w:pStyle w:val="50"/>
            </w:pPr>
            <w:r>
              <w:rPr>
                <w:rFonts w:hint="eastAsia"/>
              </w:rPr>
              <w:t>9</w:t>
            </w:r>
            <w:r>
              <w:t>941</w:t>
            </w:r>
          </w:p>
        </w:tc>
        <w:tc>
          <w:tcPr>
            <w:tcW w:w="1356" w:type="dxa"/>
            <w:tcBorders>
              <w:top w:val="single" w:color="auto" w:sz="4" w:space="0"/>
            </w:tcBorders>
            <w:vAlign w:val="center"/>
          </w:tcPr>
          <w:p>
            <w:pPr>
              <w:pStyle w:val="50"/>
            </w:pPr>
            <w:r>
              <w:rPr>
                <w:rFonts w:hint="eastAsia"/>
              </w:rPr>
              <w:t>7</w:t>
            </w:r>
            <w:r>
              <w:t>7.4%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vAlign w:val="center"/>
          </w:tcPr>
          <w:p>
            <w:pPr>
              <w:pStyle w:val="50"/>
            </w:pPr>
            <w:r>
              <w:rPr>
                <w:rFonts w:hint="eastAsia"/>
              </w:rPr>
              <w:t>PortScan</w:t>
            </w:r>
          </w:p>
        </w:tc>
        <w:tc>
          <w:tcPr>
            <w:tcW w:w="1263" w:type="dxa"/>
            <w:vAlign w:val="center"/>
          </w:tcPr>
          <w:p>
            <w:pPr>
              <w:pStyle w:val="50"/>
            </w:pPr>
            <w:r>
              <w:rPr>
                <w:rFonts w:hint="eastAsia"/>
              </w:rPr>
              <w:t>1</w:t>
            </w:r>
            <w:r>
              <w:t>5732</w:t>
            </w:r>
          </w:p>
        </w:tc>
        <w:tc>
          <w:tcPr>
            <w:tcW w:w="1232" w:type="dxa"/>
            <w:vAlign w:val="center"/>
          </w:tcPr>
          <w:p>
            <w:pPr>
              <w:pStyle w:val="50"/>
            </w:pPr>
            <w:r>
              <w:rPr>
                <w:rFonts w:hint="eastAsia"/>
              </w:rPr>
              <w:t>1</w:t>
            </w:r>
            <w:r>
              <w:t>1428</w:t>
            </w:r>
          </w:p>
        </w:tc>
        <w:tc>
          <w:tcPr>
            <w:tcW w:w="1233" w:type="dxa"/>
            <w:vAlign w:val="center"/>
          </w:tcPr>
          <w:p>
            <w:pPr>
              <w:pStyle w:val="50"/>
            </w:pPr>
            <w:r>
              <w:rPr>
                <w:rFonts w:hint="eastAsia"/>
              </w:rPr>
              <w:t>1</w:t>
            </w:r>
            <w:r>
              <w:t>1932</w:t>
            </w:r>
          </w:p>
        </w:tc>
        <w:tc>
          <w:tcPr>
            <w:tcW w:w="1233" w:type="dxa"/>
            <w:vAlign w:val="center"/>
          </w:tcPr>
          <w:p>
            <w:pPr>
              <w:pStyle w:val="50"/>
            </w:pPr>
            <w:r>
              <w:rPr>
                <w:rFonts w:hint="eastAsia"/>
              </w:rPr>
              <w:t>1</w:t>
            </w:r>
            <w:r>
              <w:t>2754</w:t>
            </w:r>
          </w:p>
        </w:tc>
        <w:tc>
          <w:tcPr>
            <w:tcW w:w="1356" w:type="dxa"/>
            <w:vAlign w:val="center"/>
          </w:tcPr>
          <w:p>
            <w:pPr>
              <w:pStyle w:val="50"/>
            </w:pPr>
            <w:r>
              <w:rPr>
                <w:rFonts w:hint="eastAsia"/>
              </w:rPr>
              <w:t>7</w:t>
            </w:r>
            <w: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tcBorders>
              <w:bottom w:val="nil"/>
            </w:tcBorders>
            <w:vAlign w:val="center"/>
          </w:tcPr>
          <w:p>
            <w:pPr>
              <w:pStyle w:val="50"/>
            </w:pPr>
            <w:r>
              <w:t>DoS Hulk</w:t>
            </w:r>
          </w:p>
        </w:tc>
        <w:tc>
          <w:tcPr>
            <w:tcW w:w="1263" w:type="dxa"/>
            <w:tcBorders>
              <w:bottom w:val="nil"/>
            </w:tcBorders>
            <w:vAlign w:val="center"/>
          </w:tcPr>
          <w:p>
            <w:pPr>
              <w:pStyle w:val="50"/>
            </w:pPr>
            <w:r>
              <w:rPr>
                <w:rFonts w:hint="eastAsia"/>
              </w:rPr>
              <w:t>3</w:t>
            </w:r>
            <w:r>
              <w:t>0124</w:t>
            </w:r>
          </w:p>
        </w:tc>
        <w:tc>
          <w:tcPr>
            <w:tcW w:w="1232" w:type="dxa"/>
            <w:tcBorders>
              <w:bottom w:val="nil"/>
            </w:tcBorders>
            <w:vAlign w:val="center"/>
          </w:tcPr>
          <w:p>
            <w:pPr>
              <w:pStyle w:val="50"/>
            </w:pPr>
            <w:r>
              <w:rPr>
                <w:rFonts w:hint="eastAsia"/>
              </w:rPr>
              <w:t>2</w:t>
            </w:r>
            <w:r>
              <w:t>4958</w:t>
            </w:r>
          </w:p>
        </w:tc>
        <w:tc>
          <w:tcPr>
            <w:tcW w:w="1233" w:type="dxa"/>
            <w:tcBorders>
              <w:bottom w:val="nil"/>
            </w:tcBorders>
            <w:vAlign w:val="center"/>
          </w:tcPr>
          <w:p>
            <w:pPr>
              <w:pStyle w:val="50"/>
            </w:pPr>
            <w:r>
              <w:rPr>
                <w:rFonts w:hint="eastAsia"/>
              </w:rPr>
              <w:t>2</w:t>
            </w:r>
            <w:r>
              <w:t>4966</w:t>
            </w:r>
          </w:p>
        </w:tc>
        <w:tc>
          <w:tcPr>
            <w:tcW w:w="1233" w:type="dxa"/>
            <w:tcBorders>
              <w:bottom w:val="nil"/>
            </w:tcBorders>
            <w:vAlign w:val="center"/>
          </w:tcPr>
          <w:p>
            <w:pPr>
              <w:pStyle w:val="50"/>
            </w:pPr>
            <w:r>
              <w:rPr>
                <w:rFonts w:hint="eastAsia"/>
              </w:rPr>
              <w:t>2</w:t>
            </w:r>
            <w:r>
              <w:t>4799</w:t>
            </w:r>
          </w:p>
        </w:tc>
        <w:tc>
          <w:tcPr>
            <w:tcW w:w="1356" w:type="dxa"/>
            <w:tcBorders>
              <w:bottom w:val="nil"/>
            </w:tcBorders>
            <w:vAlign w:val="center"/>
          </w:tcPr>
          <w:p>
            <w:pPr>
              <w:pStyle w:val="50"/>
            </w:pPr>
            <w:r>
              <w:rPr>
                <w:rFonts w:hint="eastAsia"/>
              </w:rPr>
              <w:t>8</w:t>
            </w:r>
            <w:r>
              <w:t>2.7%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tcBorders>
              <w:top w:val="nil"/>
              <w:bottom w:val="nil"/>
            </w:tcBorders>
            <w:vAlign w:val="center"/>
          </w:tcPr>
          <w:p>
            <w:pPr>
              <w:pStyle w:val="50"/>
            </w:pPr>
            <w:r>
              <w:t>DoS GoldenEye</w:t>
            </w:r>
          </w:p>
        </w:tc>
        <w:tc>
          <w:tcPr>
            <w:tcW w:w="1263" w:type="dxa"/>
            <w:tcBorders>
              <w:top w:val="nil"/>
              <w:bottom w:val="nil"/>
            </w:tcBorders>
            <w:vAlign w:val="center"/>
          </w:tcPr>
          <w:p>
            <w:pPr>
              <w:pStyle w:val="50"/>
            </w:pPr>
            <w:r>
              <w:rPr>
                <w:rFonts w:hint="eastAsia"/>
              </w:rPr>
              <w:t>1</w:t>
            </w:r>
            <w:r>
              <w:t>0293</w:t>
            </w:r>
          </w:p>
        </w:tc>
        <w:tc>
          <w:tcPr>
            <w:tcW w:w="1232" w:type="dxa"/>
            <w:tcBorders>
              <w:top w:val="nil"/>
              <w:bottom w:val="nil"/>
            </w:tcBorders>
            <w:vAlign w:val="center"/>
          </w:tcPr>
          <w:p>
            <w:pPr>
              <w:pStyle w:val="50"/>
            </w:pPr>
            <w:r>
              <w:rPr>
                <w:rFonts w:hint="eastAsia"/>
              </w:rPr>
              <w:t>9</w:t>
            </w:r>
            <w:r>
              <w:t>011</w:t>
            </w:r>
          </w:p>
        </w:tc>
        <w:tc>
          <w:tcPr>
            <w:tcW w:w="1233" w:type="dxa"/>
            <w:tcBorders>
              <w:top w:val="nil"/>
              <w:bottom w:val="nil"/>
            </w:tcBorders>
            <w:vAlign w:val="center"/>
          </w:tcPr>
          <w:p>
            <w:pPr>
              <w:pStyle w:val="50"/>
            </w:pPr>
            <w:r>
              <w:rPr>
                <w:rFonts w:hint="eastAsia"/>
              </w:rPr>
              <w:t>9</w:t>
            </w:r>
            <w:r>
              <w:t>126</w:t>
            </w:r>
          </w:p>
        </w:tc>
        <w:tc>
          <w:tcPr>
            <w:tcW w:w="1233" w:type="dxa"/>
            <w:tcBorders>
              <w:top w:val="nil"/>
              <w:bottom w:val="nil"/>
            </w:tcBorders>
            <w:vAlign w:val="center"/>
          </w:tcPr>
          <w:p>
            <w:pPr>
              <w:pStyle w:val="50"/>
            </w:pPr>
            <w:r>
              <w:rPr>
                <w:rFonts w:hint="eastAsia"/>
              </w:rPr>
              <w:t>8</w:t>
            </w:r>
            <w:r>
              <w:t>912</w:t>
            </w:r>
          </w:p>
        </w:tc>
        <w:tc>
          <w:tcPr>
            <w:tcW w:w="1356" w:type="dxa"/>
            <w:tcBorders>
              <w:top w:val="nil"/>
              <w:bottom w:val="nil"/>
            </w:tcBorders>
            <w:vAlign w:val="center"/>
          </w:tcPr>
          <w:p>
            <w:pPr>
              <w:pStyle w:val="50"/>
            </w:pPr>
            <w:r>
              <w:rPr>
                <w:rFonts w:hint="eastAsia"/>
              </w:rPr>
              <w:t>8</w:t>
            </w:r>
            <w:r>
              <w:t>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tcBorders>
              <w:top w:val="nil"/>
              <w:bottom w:val="nil"/>
            </w:tcBorders>
            <w:vAlign w:val="center"/>
          </w:tcPr>
          <w:p>
            <w:pPr>
              <w:pStyle w:val="50"/>
            </w:pPr>
            <w:r>
              <w:t>DoS slowloris</w:t>
            </w:r>
          </w:p>
        </w:tc>
        <w:tc>
          <w:tcPr>
            <w:tcW w:w="1263" w:type="dxa"/>
            <w:tcBorders>
              <w:top w:val="nil"/>
              <w:bottom w:val="nil"/>
            </w:tcBorders>
            <w:vAlign w:val="center"/>
          </w:tcPr>
          <w:p>
            <w:pPr>
              <w:pStyle w:val="50"/>
            </w:pPr>
            <w:r>
              <w:rPr>
                <w:rFonts w:hint="eastAsia"/>
              </w:rPr>
              <w:t>5</w:t>
            </w:r>
            <w:r>
              <w:t>796</w:t>
            </w:r>
          </w:p>
        </w:tc>
        <w:tc>
          <w:tcPr>
            <w:tcW w:w="1232" w:type="dxa"/>
            <w:tcBorders>
              <w:top w:val="nil"/>
              <w:bottom w:val="nil"/>
            </w:tcBorders>
            <w:vAlign w:val="center"/>
          </w:tcPr>
          <w:p>
            <w:pPr>
              <w:pStyle w:val="50"/>
            </w:pPr>
            <w:r>
              <w:rPr>
                <w:rFonts w:hint="eastAsia"/>
              </w:rPr>
              <w:t>4</w:t>
            </w:r>
            <w:r>
              <w:t>829</w:t>
            </w:r>
          </w:p>
        </w:tc>
        <w:tc>
          <w:tcPr>
            <w:tcW w:w="1233" w:type="dxa"/>
            <w:tcBorders>
              <w:top w:val="nil"/>
              <w:bottom w:val="nil"/>
            </w:tcBorders>
            <w:vAlign w:val="center"/>
          </w:tcPr>
          <w:p>
            <w:pPr>
              <w:pStyle w:val="50"/>
            </w:pPr>
            <w:r>
              <w:rPr>
                <w:rFonts w:hint="eastAsia"/>
              </w:rPr>
              <w:t>4</w:t>
            </w:r>
            <w:r>
              <w:t>709</w:t>
            </w:r>
          </w:p>
        </w:tc>
        <w:tc>
          <w:tcPr>
            <w:tcW w:w="1233" w:type="dxa"/>
            <w:tcBorders>
              <w:top w:val="nil"/>
              <w:bottom w:val="nil"/>
            </w:tcBorders>
            <w:vAlign w:val="center"/>
          </w:tcPr>
          <w:p>
            <w:pPr>
              <w:pStyle w:val="50"/>
            </w:pPr>
            <w:r>
              <w:rPr>
                <w:rFonts w:hint="eastAsia"/>
              </w:rPr>
              <w:t>4</w:t>
            </w:r>
            <w:r>
              <w:t>621</w:t>
            </w:r>
          </w:p>
        </w:tc>
        <w:tc>
          <w:tcPr>
            <w:tcW w:w="1356" w:type="dxa"/>
            <w:tcBorders>
              <w:top w:val="nil"/>
              <w:bottom w:val="nil"/>
            </w:tcBorders>
            <w:vAlign w:val="center"/>
          </w:tcPr>
          <w:p>
            <w:pPr>
              <w:pStyle w:val="50"/>
            </w:pPr>
            <w:r>
              <w:rPr>
                <w:rFonts w:hint="eastAsia"/>
              </w:rPr>
              <w:t>8</w:t>
            </w:r>
            <w: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tcBorders>
              <w:top w:val="nil"/>
            </w:tcBorders>
            <w:vAlign w:val="center"/>
          </w:tcPr>
          <w:p>
            <w:pPr>
              <w:pStyle w:val="50"/>
            </w:pPr>
            <w:r>
              <w:t>DoS Slowhttptest</w:t>
            </w:r>
          </w:p>
        </w:tc>
        <w:tc>
          <w:tcPr>
            <w:tcW w:w="1263" w:type="dxa"/>
            <w:tcBorders>
              <w:top w:val="nil"/>
            </w:tcBorders>
            <w:vAlign w:val="center"/>
          </w:tcPr>
          <w:p>
            <w:pPr>
              <w:pStyle w:val="50"/>
            </w:pPr>
            <w:r>
              <w:rPr>
                <w:rFonts w:hint="eastAsia"/>
              </w:rPr>
              <w:t>5</w:t>
            </w:r>
            <w:r>
              <w:t>499</w:t>
            </w:r>
          </w:p>
        </w:tc>
        <w:tc>
          <w:tcPr>
            <w:tcW w:w="1232" w:type="dxa"/>
            <w:tcBorders>
              <w:top w:val="nil"/>
            </w:tcBorders>
            <w:vAlign w:val="center"/>
          </w:tcPr>
          <w:p>
            <w:pPr>
              <w:pStyle w:val="50"/>
            </w:pPr>
            <w:r>
              <w:rPr>
                <w:rFonts w:hint="eastAsia"/>
              </w:rPr>
              <w:t>4</w:t>
            </w:r>
            <w:r>
              <w:t>631</w:t>
            </w:r>
          </w:p>
        </w:tc>
        <w:tc>
          <w:tcPr>
            <w:tcW w:w="1233" w:type="dxa"/>
            <w:tcBorders>
              <w:top w:val="nil"/>
            </w:tcBorders>
            <w:vAlign w:val="center"/>
          </w:tcPr>
          <w:p>
            <w:pPr>
              <w:pStyle w:val="50"/>
            </w:pPr>
            <w:r>
              <w:rPr>
                <w:rFonts w:hint="eastAsia"/>
              </w:rPr>
              <w:t>4</w:t>
            </w:r>
            <w:r>
              <w:t>721</w:t>
            </w:r>
          </w:p>
        </w:tc>
        <w:tc>
          <w:tcPr>
            <w:tcW w:w="1233" w:type="dxa"/>
            <w:tcBorders>
              <w:top w:val="nil"/>
            </w:tcBorders>
            <w:vAlign w:val="center"/>
          </w:tcPr>
          <w:p>
            <w:pPr>
              <w:pStyle w:val="50"/>
            </w:pPr>
            <w:r>
              <w:rPr>
                <w:rFonts w:hint="eastAsia"/>
              </w:rPr>
              <w:t>4</w:t>
            </w:r>
            <w:r>
              <w:t>864</w:t>
            </w:r>
          </w:p>
        </w:tc>
        <w:tc>
          <w:tcPr>
            <w:tcW w:w="1356" w:type="dxa"/>
            <w:tcBorders>
              <w:top w:val="nil"/>
            </w:tcBorders>
            <w:vAlign w:val="center"/>
          </w:tcPr>
          <w:p>
            <w:pPr>
              <w:pStyle w:val="50"/>
            </w:pPr>
            <w:r>
              <w:rPr>
                <w:rFonts w:hint="eastAsia"/>
              </w:rPr>
              <w:t>8</w:t>
            </w:r>
            <w:r>
              <w:t>6.2%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vAlign w:val="center"/>
          </w:tcPr>
          <w:p>
            <w:pPr>
              <w:pStyle w:val="50"/>
            </w:pPr>
            <w:r>
              <w:t>FTP-Patator</w:t>
            </w:r>
          </w:p>
        </w:tc>
        <w:tc>
          <w:tcPr>
            <w:tcW w:w="1263" w:type="dxa"/>
            <w:vAlign w:val="center"/>
          </w:tcPr>
          <w:p>
            <w:pPr>
              <w:pStyle w:val="50"/>
            </w:pPr>
            <w:r>
              <w:rPr>
                <w:rFonts w:hint="eastAsia"/>
              </w:rPr>
              <w:t>7</w:t>
            </w:r>
            <w:r>
              <w:t>935</w:t>
            </w:r>
          </w:p>
        </w:tc>
        <w:tc>
          <w:tcPr>
            <w:tcW w:w="1232" w:type="dxa"/>
            <w:vAlign w:val="center"/>
          </w:tcPr>
          <w:p>
            <w:pPr>
              <w:pStyle w:val="50"/>
            </w:pPr>
            <w:r>
              <w:rPr>
                <w:rFonts w:hint="eastAsia"/>
              </w:rPr>
              <w:t>7</w:t>
            </w:r>
            <w:r>
              <w:t>036</w:t>
            </w:r>
          </w:p>
        </w:tc>
        <w:tc>
          <w:tcPr>
            <w:tcW w:w="1233" w:type="dxa"/>
            <w:vAlign w:val="center"/>
          </w:tcPr>
          <w:p>
            <w:pPr>
              <w:pStyle w:val="50"/>
            </w:pPr>
            <w:r>
              <w:rPr>
                <w:rFonts w:hint="eastAsia"/>
              </w:rPr>
              <w:t>7</w:t>
            </w:r>
            <w:r>
              <w:t>019</w:t>
            </w:r>
          </w:p>
        </w:tc>
        <w:tc>
          <w:tcPr>
            <w:tcW w:w="1233" w:type="dxa"/>
            <w:vAlign w:val="center"/>
          </w:tcPr>
          <w:p>
            <w:pPr>
              <w:pStyle w:val="50"/>
            </w:pPr>
            <w:r>
              <w:rPr>
                <w:rFonts w:hint="eastAsia"/>
              </w:rPr>
              <w:t>6</w:t>
            </w:r>
            <w:r>
              <w:t>923</w:t>
            </w:r>
          </w:p>
        </w:tc>
        <w:tc>
          <w:tcPr>
            <w:tcW w:w="1356" w:type="dxa"/>
            <w:vAlign w:val="center"/>
          </w:tcPr>
          <w:p>
            <w:pPr>
              <w:pStyle w:val="50"/>
            </w:pPr>
            <w:r>
              <w:rPr>
                <w:rFonts w:hint="eastAsia"/>
              </w:rPr>
              <w:t>8</w:t>
            </w:r>
            <w:r>
              <w:t>8.1%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985" w:type="dxa"/>
            <w:vAlign w:val="center"/>
          </w:tcPr>
          <w:p>
            <w:pPr>
              <w:pStyle w:val="50"/>
            </w:pPr>
            <w:r>
              <w:t>SSH-Patator</w:t>
            </w:r>
          </w:p>
        </w:tc>
        <w:tc>
          <w:tcPr>
            <w:tcW w:w="1263" w:type="dxa"/>
            <w:vAlign w:val="center"/>
          </w:tcPr>
          <w:p>
            <w:pPr>
              <w:pStyle w:val="50"/>
            </w:pPr>
            <w:r>
              <w:rPr>
                <w:rFonts w:hint="eastAsia"/>
              </w:rPr>
              <w:t>5</w:t>
            </w:r>
            <w:r>
              <w:t>879</w:t>
            </w:r>
          </w:p>
        </w:tc>
        <w:tc>
          <w:tcPr>
            <w:tcW w:w="1232" w:type="dxa"/>
            <w:vAlign w:val="center"/>
          </w:tcPr>
          <w:p>
            <w:pPr>
              <w:pStyle w:val="50"/>
            </w:pPr>
            <w:r>
              <w:rPr>
                <w:rFonts w:hint="eastAsia"/>
              </w:rPr>
              <w:t>4</w:t>
            </w:r>
            <w:r>
              <w:t>976</w:t>
            </w:r>
          </w:p>
        </w:tc>
        <w:tc>
          <w:tcPr>
            <w:tcW w:w="1233" w:type="dxa"/>
            <w:vAlign w:val="center"/>
          </w:tcPr>
          <w:p>
            <w:pPr>
              <w:pStyle w:val="50"/>
            </w:pPr>
            <w:r>
              <w:rPr>
                <w:rFonts w:hint="eastAsia"/>
              </w:rPr>
              <w:t>4</w:t>
            </w:r>
            <w:r>
              <w:t>721</w:t>
            </w:r>
          </w:p>
        </w:tc>
        <w:tc>
          <w:tcPr>
            <w:tcW w:w="1233" w:type="dxa"/>
            <w:vAlign w:val="center"/>
          </w:tcPr>
          <w:p>
            <w:pPr>
              <w:pStyle w:val="50"/>
            </w:pPr>
            <w:r>
              <w:rPr>
                <w:rFonts w:hint="eastAsia"/>
              </w:rPr>
              <w:t>4</w:t>
            </w:r>
            <w:r>
              <w:t>832</w:t>
            </w:r>
          </w:p>
        </w:tc>
        <w:tc>
          <w:tcPr>
            <w:tcW w:w="1356" w:type="dxa"/>
            <w:vAlign w:val="center"/>
          </w:tcPr>
          <w:p>
            <w:pPr>
              <w:pStyle w:val="50"/>
            </w:pPr>
            <w:r>
              <w:rPr>
                <w:rFonts w:hint="eastAsia"/>
              </w:rPr>
              <w:t>8</w:t>
            </w:r>
            <w:r>
              <w:t>2.4%</w:t>
            </w:r>
          </w:p>
        </w:tc>
      </w:tr>
    </w:tbl>
    <w:p>
      <w:pPr>
        <w:ind w:firstLine="480"/>
        <w:rPr>
          <w:kern w:val="0"/>
        </w:rPr>
      </w:pPr>
    </w:p>
    <w:p>
      <w:pPr>
        <w:ind w:firstLine="480"/>
        <w:rPr>
          <w:kern w:val="0"/>
        </w:rPr>
      </w:pPr>
    </w:p>
    <w:p>
      <w:pPr>
        <w:ind w:firstLine="0" w:firstLineChars="0"/>
      </w:pPr>
    </w:p>
    <w:p>
      <w:pPr>
        <w:ind w:firstLine="480"/>
        <w:rPr>
          <w:kern w:val="0"/>
        </w:rPr>
        <w:sectPr>
          <w:type w:val="continuous"/>
          <w:pgSz w:w="11906" w:h="16838"/>
          <w:pgMar w:top="1440" w:right="1797" w:bottom="1440" w:left="1797" w:header="851" w:footer="992" w:gutter="0"/>
          <w:cols w:space="425" w:num="1"/>
          <w:docGrid w:type="lines" w:linePitch="312" w:charSpace="0"/>
        </w:sectPr>
      </w:pPr>
    </w:p>
    <w:p>
      <w:pPr>
        <w:pStyle w:val="2"/>
        <w:numPr>
          <w:ilvl w:val="0"/>
          <w:numId w:val="2"/>
        </w:numPr>
        <w:spacing w:before="312" w:after="312"/>
      </w:pPr>
      <w:r>
        <w:rPr>
          <w:rFonts w:hint="eastAsia"/>
        </w:rPr>
        <w:t xml:space="preserve"> </w:t>
      </w:r>
      <w:bookmarkStart w:id="84" w:name="_Toc139120072"/>
      <w:r>
        <w:rPr>
          <w:rFonts w:hint="eastAsia"/>
        </w:rPr>
        <w:t>总结与展望</w:t>
      </w:r>
      <w:bookmarkEnd w:id="84"/>
    </w:p>
    <w:p>
      <w:pPr>
        <w:pStyle w:val="39"/>
      </w:pPr>
      <w:bookmarkStart w:id="85" w:name="_Toc139120073"/>
      <w:r>
        <w:rPr>
          <w:rFonts w:hint="eastAsia"/>
        </w:rPr>
        <w:t>5</w:t>
      </w:r>
      <w:r>
        <w:t>.1</w:t>
      </w:r>
      <w:r>
        <w:rPr>
          <w:rFonts w:hint="eastAsia"/>
        </w:rPr>
        <w:t>已完成工作</w:t>
      </w:r>
      <w:bookmarkEnd w:id="85"/>
    </w:p>
    <w:p>
      <w:pPr>
        <w:ind w:firstLine="480"/>
        <w:rPr>
          <w:kern w:val="0"/>
        </w:rPr>
      </w:pPr>
      <w:r>
        <w:rPr>
          <w:rFonts w:hint="eastAsia"/>
          <w:kern w:val="0"/>
        </w:rPr>
        <w:t>本文工作前期首先进行了广泛的资料文献查询，对网络安全评估与可视化进行初步了解。首先，经过多方对比，选取CICIDS2017数据集作为数据源，这是一个广泛使用的网络入侵检测数据集，用于评估和研究入侵检测系统的性能。其次，系统开发语言选择了Python，它拥有丰富的机器学习库以及简洁而高效的语法，使得开发者能够更加高效地进行机器学习任务。</w:t>
      </w:r>
    </w:p>
    <w:p>
      <w:pPr>
        <w:ind w:firstLine="480"/>
        <w:rPr>
          <w:kern w:val="0"/>
        </w:rPr>
      </w:pPr>
      <w:r>
        <w:rPr>
          <w:rFonts w:hint="eastAsia"/>
          <w:kern w:val="0"/>
        </w:rPr>
        <w:t>系统开发过程中，数据集的处理是一大难题。CICIDS2017拥有极为庞大的数据量，这为机器学习提供了丰富的学习材料时也使前期数据处理面临挑战。例如在进行数据入库测试过程中，时常出现数据库连接超时的问题。为解决该问题，本文首先将其分割为数个较小的CSV文件，然后利用sleep函数控制其发送时间间隔，确保数据入库的完整性。</w:t>
      </w:r>
    </w:p>
    <w:p>
      <w:pPr>
        <w:ind w:firstLine="480"/>
        <w:rPr>
          <w:kern w:val="0"/>
        </w:rPr>
      </w:pPr>
      <w:r>
        <w:rPr>
          <w:rFonts w:hint="eastAsia"/>
          <w:kern w:val="0"/>
        </w:rPr>
        <w:t>其次是模型训练阶段，通过对比不同的训练方法，发现决策树相较于其它的方法，在拥有较快的训练速度的同时还能保持相当的准确率，因此在训练阶段使用决策树进行攻击类型预测。</w:t>
      </w:r>
    </w:p>
    <w:p>
      <w:pPr>
        <w:ind w:firstLine="480"/>
        <w:rPr>
          <w:kern w:val="0"/>
        </w:rPr>
      </w:pPr>
      <w:r>
        <w:rPr>
          <w:rFonts w:hint="eastAsia"/>
          <w:kern w:val="0"/>
        </w:rPr>
        <w:t>同时，由于数据量较大，以及为了保持各个阶段的独立性以及测试的方便性，系统将每个阶段的数据结果都独立保存，各个阶段的任务执行都不会受到其它阶段的影响。</w:t>
      </w:r>
    </w:p>
    <w:p>
      <w:pPr>
        <w:ind w:firstLine="480"/>
        <w:rPr>
          <w:kern w:val="0"/>
        </w:rPr>
      </w:pPr>
      <w:r>
        <w:rPr>
          <w:rFonts w:hint="eastAsia"/>
          <w:kern w:val="0"/>
        </w:rPr>
        <w:t>最后，系统采用Telegraf + Influx DB + Grafana的方式搭建数据可视化平台。这是一种目前较为成熟的方式，各自都拥有比较丰富的生态和极佳的实用性。系统将所有预测数据导入InfluxDB中，同时利用Telegraf 采集设备的实时信息，最终利用Grafana实现数据的可视化。</w:t>
      </w:r>
    </w:p>
    <w:p>
      <w:pPr>
        <w:ind w:firstLine="480"/>
        <w:rPr>
          <w:kern w:val="0"/>
        </w:rPr>
      </w:pPr>
      <w:r>
        <w:rPr>
          <w:rFonts w:hint="eastAsia"/>
          <w:kern w:val="0"/>
        </w:rPr>
        <w:t>综上，本系统是一个结合了机器学习以及规则匹配的网络安全评估可视化系统，通过一系列的方法和手段实现网络流量的性质判断，最终将结果可视化的呈现出来。</w:t>
      </w:r>
    </w:p>
    <w:p>
      <w:pPr>
        <w:pStyle w:val="39"/>
      </w:pPr>
      <w:bookmarkStart w:id="86" w:name="_Toc139120074"/>
      <w:r>
        <w:rPr>
          <w:rFonts w:hint="eastAsia"/>
        </w:rPr>
        <w:t>5</w:t>
      </w:r>
      <w:r>
        <w:t>.2</w:t>
      </w:r>
      <w:r>
        <w:rPr>
          <w:rFonts w:hint="eastAsia"/>
        </w:rPr>
        <w:t>未来展望</w:t>
      </w:r>
      <w:bookmarkEnd w:id="86"/>
    </w:p>
    <w:p>
      <w:pPr>
        <w:ind w:firstLine="480"/>
        <w:rPr>
          <w:kern w:val="0"/>
        </w:rPr>
      </w:pPr>
      <w:r>
        <w:rPr>
          <w:rFonts w:hint="eastAsia"/>
          <w:kern w:val="0"/>
        </w:rPr>
        <w:t>目前本系统是基于固定数据集的预测系统，针对网络世界的真实流量信息的预测还没有实现。另外，基于规则的预测方法还较为简单，无法应对真实的复杂数据情况，而采用决策树的机器学习方法也有较大的局限性，比如容易过拟合导致在新数据上的泛化性能下降，同时决策树独立地对每个特征进行分割，可能会忽略特征之间的相关性。</w:t>
      </w:r>
    </w:p>
    <w:p>
      <w:pPr>
        <w:ind w:firstLine="480"/>
        <w:rPr>
          <w:kern w:val="0"/>
        </w:rPr>
      </w:pPr>
      <w:r>
        <w:rPr>
          <w:rFonts w:hint="eastAsia"/>
          <w:kern w:val="0"/>
        </w:rPr>
        <w:t>针对以上问题，后续将采用更为成熟的技术方案，实现实时网络流量的安全评估预警。同时也可以采用深度学习的方式，如神经网络对数据进行学习，以确保对新数据和真实数据的预测准确性。</w:t>
      </w:r>
    </w:p>
    <w:p>
      <w:pPr>
        <w:ind w:firstLine="480"/>
        <w:rPr>
          <w:kern w:val="0"/>
        </w:rPr>
      </w:pPr>
    </w:p>
    <w:p>
      <w:pPr>
        <w:ind w:firstLine="480"/>
        <w:rPr>
          <w:kern w:val="0"/>
        </w:rPr>
      </w:pPr>
    </w:p>
    <w:p>
      <w:pPr>
        <w:ind w:firstLine="480"/>
        <w:rPr>
          <w:kern w:val="0"/>
        </w:rPr>
      </w:pPr>
    </w:p>
    <w:p>
      <w:pPr>
        <w:ind w:firstLine="480"/>
        <w:rPr>
          <w:kern w:val="0"/>
        </w:rPr>
      </w:pPr>
    </w:p>
    <w:p>
      <w:pPr>
        <w:ind w:firstLine="480"/>
        <w:rPr>
          <w:kern w:val="0"/>
        </w:rPr>
      </w:pPr>
    </w:p>
    <w:p>
      <w:pPr>
        <w:ind w:firstLine="480"/>
        <w:rPr>
          <w:kern w:val="0"/>
        </w:rPr>
      </w:pPr>
    </w:p>
    <w:p>
      <w:pPr>
        <w:ind w:firstLine="480"/>
        <w:rPr>
          <w:kern w:val="0"/>
        </w:rPr>
        <w:sectPr>
          <w:type w:val="continuous"/>
          <w:pgSz w:w="11906" w:h="16838"/>
          <w:pgMar w:top="1440" w:right="1797" w:bottom="1440" w:left="1797" w:header="851" w:footer="992" w:gutter="0"/>
          <w:cols w:space="425" w:num="1"/>
          <w:docGrid w:type="lines" w:linePitch="312" w:charSpace="0"/>
        </w:sectPr>
      </w:pPr>
    </w:p>
    <w:p>
      <w:pPr>
        <w:pStyle w:val="2"/>
        <w:spacing w:before="312" w:after="312"/>
      </w:pPr>
      <w:bookmarkStart w:id="87" w:name="_Toc139120075"/>
      <w:bookmarkStart w:id="88" w:name="_Toc138221021"/>
      <w:r>
        <w:t>参考文献</w:t>
      </w:r>
      <w:bookmarkEnd w:id="87"/>
      <w:bookmarkEnd w:id="88"/>
    </w:p>
    <w:p>
      <w:pPr>
        <w:numPr>
          <w:ilvl w:val="1"/>
          <w:numId w:val="25"/>
        </w:numPr>
        <w:ind w:firstLineChars="0"/>
        <w:jc w:val="left"/>
      </w:pPr>
      <w:bookmarkStart w:id="89" w:name="_Ref135574276"/>
      <w:r>
        <w:rPr>
          <w:rFonts w:hint="eastAsia"/>
        </w:rPr>
        <w:t>国家互联网应急中心. 2020年中国互联网网络安全报告[R].2021.http://www.cac.gov.cn/2021-07/21/c_1628454189500041.htm</w:t>
      </w:r>
    </w:p>
    <w:p>
      <w:pPr>
        <w:numPr>
          <w:ilvl w:val="1"/>
          <w:numId w:val="25"/>
        </w:numPr>
        <w:ind w:firstLineChars="0"/>
      </w:pPr>
      <w:r>
        <w:rPr>
          <w:rFonts w:hint="eastAsia"/>
        </w:rPr>
        <w:t>赵颖,樊晓平,周芳芳等.网络安全数据可视化综述[J].计算机辅助设计与图形学学报,2014,26(05):687-697.</w:t>
      </w:r>
      <w:bookmarkEnd w:id="89"/>
    </w:p>
    <w:p>
      <w:pPr>
        <w:numPr>
          <w:ilvl w:val="1"/>
          <w:numId w:val="25"/>
        </w:numPr>
        <w:ind w:firstLineChars="0"/>
      </w:pPr>
      <w:bookmarkStart w:id="90" w:name="_Ref135574281"/>
      <w:r>
        <w:rPr>
          <w:rFonts w:hint="eastAsia"/>
        </w:rPr>
        <w:t>吕良福,张加万,孙济洲等.网络安全可视化研究综述[J].计算机应用,2008, 216(08):1924-1927.</w:t>
      </w:r>
      <w:bookmarkEnd w:id="90"/>
    </w:p>
    <w:p>
      <w:pPr>
        <w:numPr>
          <w:ilvl w:val="1"/>
          <w:numId w:val="25"/>
        </w:numPr>
        <w:ind w:firstLineChars="0"/>
      </w:pPr>
      <w:bookmarkStart w:id="91" w:name="_Ref135574288"/>
      <w:r>
        <w:rPr>
          <w:rFonts w:hint="eastAsia"/>
        </w:rPr>
        <w:t>袁斌,邹德清,金海.网络安全可视化综述[J].信息安全学报,2016,1(03):10-20.</w:t>
      </w:r>
      <w:r>
        <w:t xml:space="preserve"> </w:t>
      </w:r>
      <w:r>
        <w:rPr>
          <w:rFonts w:hint="eastAsia"/>
        </w:rPr>
        <w:t>DOI:10.19363/j.cnki.cn10-1380/tn.2016.03.002.</w:t>
      </w:r>
      <w:bookmarkEnd w:id="91"/>
    </w:p>
    <w:p>
      <w:pPr>
        <w:numPr>
          <w:ilvl w:val="1"/>
          <w:numId w:val="25"/>
        </w:numPr>
        <w:ind w:firstLineChars="0"/>
      </w:pPr>
      <w:bookmarkStart w:id="92" w:name="_Ref135574740"/>
      <w:r>
        <w:t>Buczak, Anna L, et al. A Survey of Data Mining and Machine Learning Methods for Cyber Security Intrusion Detection[J]. Communications Surveys &amp; Tutorials, 2017, 18(2): 1153-1176.</w:t>
      </w:r>
      <w:bookmarkEnd w:id="92"/>
    </w:p>
    <w:p>
      <w:pPr>
        <w:numPr>
          <w:ilvl w:val="1"/>
          <w:numId w:val="25"/>
        </w:numPr>
        <w:ind w:firstLineChars="0"/>
      </w:pPr>
      <w:bookmarkStart w:id="93" w:name="_Ref135574789"/>
      <w:r>
        <w:t>Farnaaz N , Jabbar M A . Random Forest Modeling for Network Intrusion Detection  System[J]. Procedia Computer Science, 2016, 89:213-217.</w:t>
      </w:r>
      <w:bookmarkEnd w:id="93"/>
    </w:p>
    <w:p>
      <w:pPr>
        <w:numPr>
          <w:ilvl w:val="1"/>
          <w:numId w:val="25"/>
        </w:numPr>
        <w:ind w:firstLineChars="0"/>
      </w:pPr>
      <w:bookmarkStart w:id="94" w:name="_Ref135574796"/>
      <w:r>
        <w:t>Wang, Huiwen Gu, Jie Wang, Shanshan.An effective intrusion detection framework  based on SVM with feature augmentation[J].Knowledge-based systems, 2017,  136:130-139.</w:t>
      </w:r>
      <w:bookmarkEnd w:id="94"/>
    </w:p>
    <w:p>
      <w:pPr>
        <w:numPr>
          <w:ilvl w:val="1"/>
          <w:numId w:val="25"/>
        </w:numPr>
        <w:ind w:firstLineChars="0"/>
      </w:pPr>
      <w:bookmarkStart w:id="95" w:name="_Ref135574801"/>
      <w:r>
        <w:t>Bhattacharjee PS, Fujail AKM, Begum SA. A Comparison of Intrusion Detection  by K-Means and Fuzzy C-Means Clustering Algorithm Over the NSL-KDD Dataset[A]</w:t>
      </w:r>
      <w:r>
        <w:rPr>
          <w:rFonts w:hint="eastAsia"/>
        </w:rPr>
        <w:t>.</w:t>
      </w:r>
      <w:r>
        <w:t xml:space="preserve"> 2017 IEEE International Conference on Computational Intelligence and  Computing Research (ICCIC). IEEE, 2017.</w:t>
      </w:r>
      <w:bookmarkEnd w:id="95"/>
    </w:p>
    <w:p>
      <w:pPr>
        <w:numPr>
          <w:ilvl w:val="1"/>
          <w:numId w:val="25"/>
        </w:numPr>
        <w:ind w:firstLineChars="0"/>
      </w:pPr>
      <w:bookmarkStart w:id="96" w:name="_Ref135574833"/>
      <w:r>
        <w:t>Akashdeep, Manzoor I, Kumar N. A Feature Reduced Intrusion Detection System  Using ANN Classifier[J]. Expert Systems with Applications, 2017, 88:249-257.</w:t>
      </w:r>
      <w:bookmarkEnd w:id="96"/>
    </w:p>
    <w:p>
      <w:pPr>
        <w:numPr>
          <w:ilvl w:val="1"/>
          <w:numId w:val="25"/>
        </w:numPr>
        <w:ind w:firstLineChars="0"/>
      </w:pPr>
      <w:bookmarkStart w:id="97" w:name="_Ref135575422"/>
      <w:r>
        <w:t>FORTIER S C,SHOMBERTLA.Network profiling and data visual-ization[A]. Proceedings of the2000IEEE Workshop on Informa-tion Assurance and Security.West Point,NY:IEEE,2000:166-169.</w:t>
      </w:r>
      <w:bookmarkEnd w:id="97"/>
    </w:p>
    <w:p>
      <w:pPr>
        <w:numPr>
          <w:ilvl w:val="1"/>
          <w:numId w:val="25"/>
        </w:numPr>
        <w:ind w:firstLineChars="0"/>
      </w:pPr>
      <w:bookmarkStart w:id="98" w:name="_Ref135575570"/>
      <w:r>
        <w:t>LAKKARAJUK,YURCIKW,LEE AJ.NVisionIP:netflowvisu-alizations of system state for security situational awareness[A]. ACMWorkshop Visualization and Data Mining for Computer Secur-ity.New York:ACMpress,2004:65-72.</w:t>
      </w:r>
      <w:bookmarkEnd w:id="98"/>
    </w:p>
    <w:p>
      <w:pPr>
        <w:numPr>
          <w:ilvl w:val="1"/>
          <w:numId w:val="25"/>
        </w:numPr>
        <w:ind w:firstLineChars="0"/>
      </w:pPr>
      <w:bookmarkStart w:id="99" w:name="_Ref135575608"/>
      <w:r>
        <w:t>MALECOTE L, KOHARA M, HORI Y.Interactively combining 2D and 3D  visualization for network traffic monitoring[A]. Visualization for Computer Security.NewYork:ACMPress,2006:123-127.</w:t>
      </w:r>
      <w:bookmarkEnd w:id="99"/>
    </w:p>
    <w:p>
      <w:pPr>
        <w:numPr>
          <w:ilvl w:val="1"/>
          <w:numId w:val="25"/>
        </w:numPr>
        <w:ind w:firstLineChars="0"/>
        <w:jc w:val="left"/>
      </w:pPr>
      <w:bookmarkStart w:id="100" w:name="_Ref135575859"/>
      <w:r>
        <w:t xml:space="preserve">McPHERSON J,MA K L,KRYSTOSK P.Portvis:a tool for port-based detection of security events. [2007-08-16]. </w:t>
      </w:r>
      <w:r>
        <w:fldChar w:fldCharType="begin"/>
      </w:r>
      <w:r>
        <w:instrText xml:space="preserve"> HYPERLINK "http://www.cs.ucdavis.edu/~ma/papers/portvis.pdf" </w:instrText>
      </w:r>
      <w:r>
        <w:fldChar w:fldCharType="separate"/>
      </w:r>
      <w:r>
        <w:rPr>
          <w:rStyle w:val="22"/>
        </w:rPr>
        <w:t>http://www.cs.ucdavis.edu/~ma/papers/portvis.pdf</w:t>
      </w:r>
      <w:r>
        <w:rPr>
          <w:rStyle w:val="22"/>
        </w:rPr>
        <w:fldChar w:fldCharType="end"/>
      </w:r>
      <w:r>
        <w:t>.</w:t>
      </w:r>
      <w:bookmarkEnd w:id="100"/>
    </w:p>
    <w:p>
      <w:pPr>
        <w:numPr>
          <w:ilvl w:val="1"/>
          <w:numId w:val="25"/>
        </w:numPr>
        <w:ind w:firstLineChars="0"/>
      </w:pPr>
      <w:bookmarkStart w:id="101" w:name="_Ref135576075"/>
      <w:r>
        <w:t>KOIKE H, OHNO K.SnortView: Visualization systemof snort logs[J].Visualization and Data Mining for Computer Security,2004:143-147</w:t>
      </w:r>
      <w:bookmarkEnd w:id="101"/>
      <w:r>
        <w:t>.</w:t>
      </w:r>
    </w:p>
    <w:p>
      <w:pPr>
        <w:numPr>
          <w:ilvl w:val="1"/>
          <w:numId w:val="25"/>
        </w:numPr>
        <w:ind w:firstLineChars="0"/>
      </w:pPr>
      <w:bookmarkStart w:id="102" w:name="_Ref135576431"/>
      <w:r>
        <w:rPr>
          <w:rFonts w:hint="eastAsia"/>
        </w:rPr>
        <w:t>甘刚.网络攻击与防御</w:t>
      </w:r>
      <w:r>
        <w:t>[M].</w:t>
      </w:r>
      <w:r>
        <w:rPr>
          <w:rFonts w:hint="eastAsia"/>
        </w:rPr>
        <w:t>清华大学出版社,</w:t>
      </w:r>
      <w:r>
        <w:t>2008</w:t>
      </w:r>
      <w:r>
        <w:rPr>
          <w:rFonts w:hint="eastAsia"/>
        </w:rPr>
        <w:t>．</w:t>
      </w:r>
      <w:bookmarkEnd w:id="102"/>
    </w:p>
    <w:p>
      <w:pPr>
        <w:numPr>
          <w:ilvl w:val="1"/>
          <w:numId w:val="25"/>
        </w:numPr>
        <w:ind w:firstLineChars="0"/>
      </w:pPr>
      <w:bookmarkStart w:id="103" w:name="_Ref135576658"/>
      <w:r>
        <w:rPr>
          <w:rFonts w:hint="eastAsia"/>
        </w:rPr>
        <w:t>吴婷,轻量级网页漏洞扫描工具的设计与实现[</w:t>
      </w:r>
      <w:r>
        <w:t>J]</w:t>
      </w:r>
      <w:r>
        <w:rPr>
          <w:rFonts w:hint="eastAsia"/>
        </w:rPr>
        <w:t>．电子设计工程，2</w:t>
      </w:r>
      <w:r>
        <w:t>019(12)</w:t>
      </w:r>
      <w:bookmarkEnd w:id="103"/>
      <w:r>
        <w:t>.</w:t>
      </w:r>
    </w:p>
    <w:p>
      <w:pPr>
        <w:numPr>
          <w:ilvl w:val="1"/>
          <w:numId w:val="25"/>
        </w:numPr>
        <w:ind w:firstLineChars="0"/>
      </w:pPr>
      <w:bookmarkStart w:id="104" w:name="_Ref135576744"/>
      <w:r>
        <w:rPr>
          <w:rFonts w:hint="eastAsia"/>
        </w:rPr>
        <w:t>刘欣然</w:t>
      </w:r>
      <w:r>
        <w:t>.</w:t>
      </w:r>
      <w:r>
        <w:rPr>
          <w:rFonts w:hint="eastAsia"/>
        </w:rPr>
        <w:t>网络攻击分类技术综述[J].通信学报,2004 (07):30-36.</w:t>
      </w:r>
      <w:bookmarkEnd w:id="104"/>
    </w:p>
    <w:p>
      <w:pPr>
        <w:numPr>
          <w:ilvl w:val="1"/>
          <w:numId w:val="25"/>
        </w:numPr>
        <w:ind w:firstLineChars="0"/>
      </w:pPr>
      <w:bookmarkStart w:id="105" w:name="_Ref135577173"/>
      <w:r>
        <w:t>Hong K., Y. Kim, H. Choi, J. Park</w:t>
      </w:r>
      <w:r>
        <w:rPr>
          <w:rFonts w:hint="eastAsia"/>
        </w:rPr>
        <w:t>.</w:t>
      </w:r>
      <w:r>
        <w:t xml:space="preserve"> SDN-Assisted Slow HTTP DoS Attack Defense Method[J]. Communications Letters,2018,22(4): 688-691</w:t>
      </w:r>
      <w:bookmarkEnd w:id="105"/>
      <w:r>
        <w:t>.</w:t>
      </w:r>
    </w:p>
    <w:p>
      <w:pPr>
        <w:numPr>
          <w:ilvl w:val="1"/>
          <w:numId w:val="25"/>
        </w:numPr>
        <w:ind w:firstLineChars="0"/>
      </w:pPr>
      <w:bookmarkStart w:id="106" w:name="_Ref135577490"/>
      <w:r>
        <w:t>B Danczul, J Fuß, S Gradinger, B Greslehner, et. Cuteforce Analyzer: A Distributed BruteForce Attack on PDF Encryption with GPUs and FPGAs, 2013 International Conference on Availability, Reliability and Security[J], 2013:720-725, doi: 10.1109/ARES.2013.94.</w:t>
      </w:r>
      <w:bookmarkEnd w:id="106"/>
    </w:p>
    <w:p>
      <w:pPr>
        <w:numPr>
          <w:ilvl w:val="1"/>
          <w:numId w:val="25"/>
        </w:numPr>
        <w:ind w:firstLineChars="0"/>
      </w:pPr>
      <w:bookmarkStart w:id="107" w:name="_Ref135577699"/>
      <w:r>
        <w:t>Lai J, Wu S Chen, C Wu, C Yang. Designing a Taxonomy of Web Attacks [A]. Proceedings of the 2008 International Conference on Convergence and Hybrid Information Technology.</w:t>
      </w:r>
      <w:bookmarkEnd w:id="107"/>
    </w:p>
    <w:p>
      <w:pPr>
        <w:numPr>
          <w:ilvl w:val="1"/>
          <w:numId w:val="25"/>
        </w:numPr>
        <w:ind w:firstLineChars="0"/>
      </w:pPr>
      <w:bookmarkStart w:id="108" w:name="_Ref135577870"/>
      <w:r>
        <w:t>Vormayr, G, T Zseby, J Fabin. Botnet Communication Patterns. IEEE Communications Surveys &amp; Tutorials,2017,19(4): 2768-2796.</w:t>
      </w:r>
      <w:bookmarkEnd w:id="108"/>
    </w:p>
    <w:p>
      <w:pPr>
        <w:numPr>
          <w:ilvl w:val="1"/>
          <w:numId w:val="25"/>
        </w:numPr>
        <w:ind w:firstLineChars="0"/>
      </w:pPr>
      <w:bookmarkStart w:id="109" w:name="_Ref135578213"/>
      <w:r>
        <w:rPr>
          <w:rFonts w:hint="eastAsia"/>
        </w:rPr>
        <w:t>任日鹏. 信息收集在渗透攻击中的应用研究[J].电子测试, 2019</w:t>
      </w:r>
      <w:r>
        <w:t>,</w:t>
      </w:r>
      <w:r>
        <w:rPr>
          <w:rFonts w:hint="eastAsia"/>
        </w:rPr>
        <w:t>06: 62-63.</w:t>
      </w:r>
      <w:bookmarkEnd w:id="109"/>
    </w:p>
    <w:p>
      <w:pPr>
        <w:numPr>
          <w:ilvl w:val="1"/>
          <w:numId w:val="25"/>
        </w:numPr>
        <w:ind w:firstLineChars="0"/>
      </w:pPr>
      <w:bookmarkStart w:id="110" w:name="_Ref135578204"/>
      <w:r>
        <w:t>Wheeler, D A. Preventing Heartbleed[J]. Computer, 2014,47(8): 80-83.</w:t>
      </w:r>
      <w:bookmarkEnd w:id="110"/>
    </w:p>
    <w:p>
      <w:pPr>
        <w:numPr>
          <w:ilvl w:val="1"/>
          <w:numId w:val="25"/>
        </w:numPr>
        <w:ind w:firstLineChars="0"/>
      </w:pPr>
      <w:bookmarkStart w:id="111" w:name="_Ref135578688"/>
      <w:r>
        <w:rPr>
          <w:rFonts w:hint="eastAsia"/>
        </w:rPr>
        <w:t>邢成.基于网络流量的异常检测算法研究[D].哈尔滨:哈尔滨工程大学,2020.DOI:10.27060/d.cnki.ghbcu.2020.001013.</w:t>
      </w:r>
      <w:bookmarkEnd w:id="111"/>
    </w:p>
    <w:p>
      <w:pPr>
        <w:numPr>
          <w:ilvl w:val="1"/>
          <w:numId w:val="25"/>
        </w:numPr>
        <w:ind w:firstLineChars="0"/>
      </w:pPr>
      <w:bookmarkStart w:id="112" w:name="_Ref135578799"/>
      <w:r>
        <w:rPr>
          <w:rFonts w:hint="eastAsia"/>
        </w:rPr>
        <w:t>康晓宁.分布式高速网络入侵防御系统研宄与试验性实现[</w:t>
      </w:r>
      <w:r>
        <w:t>D]</w:t>
      </w:r>
      <w:r>
        <w:rPr>
          <w:rFonts w:hint="eastAsia"/>
        </w:rPr>
        <w:t>.北京:清华大学,2</w:t>
      </w:r>
      <w:r>
        <w:t>004.</w:t>
      </w:r>
      <w:bookmarkEnd w:id="112"/>
    </w:p>
    <w:p>
      <w:pPr>
        <w:numPr>
          <w:ilvl w:val="1"/>
          <w:numId w:val="25"/>
        </w:numPr>
        <w:ind w:firstLineChars="0"/>
      </w:pPr>
      <w:bookmarkStart w:id="113" w:name="_Ref135578944"/>
      <w:r>
        <w:rPr>
          <w:rFonts w:hint="eastAsia"/>
        </w:rPr>
        <w:t>许聪源.基于深度学习的网络入侵检测方法研究[D]. 浙江</w:t>
      </w:r>
      <w:r>
        <w:t>:</w:t>
      </w:r>
      <w:r>
        <w:rPr>
          <w:rFonts w:hint="eastAsia"/>
        </w:rPr>
        <w:t>浙江大学,2019.DOI:10.27461/d.cnki.gzjdx.2019.000045.</w:t>
      </w:r>
      <w:bookmarkEnd w:id="113"/>
    </w:p>
    <w:p>
      <w:pPr>
        <w:numPr>
          <w:ilvl w:val="1"/>
          <w:numId w:val="25"/>
        </w:numPr>
        <w:ind w:firstLineChars="0"/>
      </w:pPr>
      <w:bookmarkStart w:id="114" w:name="_Ref135579060"/>
      <w:r>
        <w:t>Y X Meng. The Practice on Using Machine Learning for Network Anomaly Intrusion  Detection [C]. International Conference on Machine Learning and Cybernetics, 2011: 576-581</w:t>
      </w:r>
      <w:bookmarkEnd w:id="114"/>
      <w:r>
        <w:t>.</w:t>
      </w:r>
    </w:p>
    <w:p>
      <w:pPr>
        <w:numPr>
          <w:ilvl w:val="1"/>
          <w:numId w:val="25"/>
        </w:numPr>
        <w:ind w:firstLineChars="0"/>
      </w:pPr>
      <w:bookmarkStart w:id="115" w:name="_Ref135579294"/>
      <w:r>
        <w:t>S Sarvari, Z Muda, I Ahmad. GA and SVM Algorithms for Selection of Hybrid Feature in Intrusion Detection Systems [J]. Cyberspace Secur, 2015, 10:265.</w:t>
      </w:r>
      <w:bookmarkEnd w:id="115"/>
    </w:p>
    <w:p>
      <w:pPr>
        <w:numPr>
          <w:ilvl w:val="1"/>
          <w:numId w:val="25"/>
        </w:numPr>
        <w:ind w:firstLineChars="0"/>
      </w:pPr>
      <w:bookmarkStart w:id="116" w:name="_Ref135579312"/>
      <w:r>
        <w:t>N B Aissa, M Guerroumi. A Genetic Clustering Technique for Anomaly-based  Intrusion Detection Systems [C]. International Conference on Software Engineering, Artifacial Intelligence, 2015:1-6.</w:t>
      </w:r>
      <w:bookmarkEnd w:id="116"/>
    </w:p>
    <w:p>
      <w:pPr>
        <w:numPr>
          <w:ilvl w:val="1"/>
          <w:numId w:val="25"/>
        </w:numPr>
        <w:ind w:firstLineChars="0"/>
      </w:pPr>
      <w:bookmarkStart w:id="117" w:name="_Ref135579682"/>
      <w:r>
        <w:t>Iman Sharafaldin, Arash Habibi Lashkari. Toward Generating a New Intrusion Detection Dataset and Intrusion Traffic Characterization [C]. 4th  International Conference on Information Systems Security and Privacy (ICISSP),  Portugal, 2018.</w:t>
      </w:r>
      <w:bookmarkEnd w:id="117"/>
    </w:p>
    <w:p>
      <w:pPr>
        <w:numPr>
          <w:ilvl w:val="1"/>
          <w:numId w:val="25"/>
        </w:numPr>
        <w:ind w:firstLineChars="0"/>
      </w:pPr>
      <w:bookmarkStart w:id="118" w:name="_Ref135583996"/>
      <w:r>
        <w:rPr>
          <w:rFonts w:hint="eastAsia"/>
        </w:rPr>
        <w:t>郭楚栩,施勇,薛质.基于机器学习的端口扫描入侵检测 [J].通信技术,2020,53(02</w:t>
      </w:r>
      <w:r>
        <w:t>)</w:t>
      </w:r>
      <w:r>
        <w:rPr>
          <w:rFonts w:hint="eastAsia"/>
        </w:rPr>
        <w:t>:421-426</w:t>
      </w:r>
      <w:r>
        <w:t>.</w:t>
      </w:r>
      <w:bookmarkEnd w:id="118"/>
    </w:p>
    <w:p>
      <w:pPr>
        <w:numPr>
          <w:ilvl w:val="1"/>
          <w:numId w:val="25"/>
        </w:numPr>
        <w:ind w:firstLineChars="0"/>
        <w:jc w:val="left"/>
      </w:pPr>
      <w:bookmarkStart w:id="119" w:name="_Ref135596617"/>
      <w:r>
        <w:rPr>
          <w:rFonts w:hint="eastAsia"/>
        </w:rPr>
        <w:t>蓝亚之舟. CIC-IDS2017数据集训练和测试.</w:t>
      </w:r>
      <w:r>
        <w:t xml:space="preserve"> 2021-03-20. </w:t>
      </w:r>
      <w:r>
        <w:fldChar w:fldCharType="begin"/>
      </w:r>
      <w:r>
        <w:instrText xml:space="preserve"> HYPERLINK "https://blog.csdn.net/yuangan1529/article/details/115024175" </w:instrText>
      </w:r>
      <w:r>
        <w:fldChar w:fldCharType="separate"/>
      </w:r>
      <w:r>
        <w:rPr>
          <w:rStyle w:val="22"/>
        </w:rPr>
        <w:t>https://blog.csdn.net/yuangan1529/article/details/115024175</w:t>
      </w:r>
      <w:r>
        <w:rPr>
          <w:rStyle w:val="22"/>
        </w:rPr>
        <w:fldChar w:fldCharType="end"/>
      </w:r>
      <w:bookmarkEnd w:id="119"/>
    </w:p>
    <w:p>
      <w:pPr>
        <w:numPr>
          <w:ilvl w:val="1"/>
          <w:numId w:val="25"/>
        </w:numPr>
        <w:ind w:firstLineChars="0"/>
      </w:pPr>
      <w:bookmarkStart w:id="120" w:name="_Ref135598518"/>
      <w:r>
        <w:rPr>
          <w:rFonts w:hint="eastAsia"/>
        </w:rPr>
        <w:t>卢琼. 基于深度学习的网络攻击检测技术的研究[D].北京:华北电力大学(北京),2020.DOI:10.27140/d.cnki.ghbbu.2020.001347.</w:t>
      </w:r>
      <w:bookmarkEnd w:id="120"/>
    </w:p>
    <w:p>
      <w:pPr>
        <w:ind w:firstLineChars="0"/>
      </w:pPr>
    </w:p>
    <w:p>
      <w:pPr>
        <w:ind w:firstLineChars="0"/>
      </w:pPr>
    </w:p>
    <w:p>
      <w:pPr>
        <w:widowControl/>
        <w:spacing w:line="240" w:lineRule="auto"/>
        <w:ind w:firstLine="0" w:firstLineChars="0"/>
        <w:jc w:val="left"/>
        <w:rPr>
          <w:rFonts w:ascii="宋体" w:hAnsi="宋体"/>
        </w:rPr>
        <w:sectPr>
          <w:type w:val="continuous"/>
          <w:pgSz w:w="11906" w:h="16838"/>
          <w:pgMar w:top="1440" w:right="1800" w:bottom="1440" w:left="1800" w:header="851" w:footer="992" w:gutter="0"/>
          <w:cols w:space="425" w:num="1"/>
          <w:docGrid w:type="lines" w:linePitch="312" w:charSpace="0"/>
        </w:sectPr>
      </w:pPr>
      <w:r>
        <w:rPr>
          <w:rFonts w:ascii="宋体" w:hAnsi="宋体"/>
        </w:rPr>
        <w:br w:type="page"/>
      </w:r>
    </w:p>
    <w:p>
      <w:pPr>
        <w:pStyle w:val="2"/>
        <w:spacing w:before="312" w:after="312"/>
        <w:ind w:left="425" w:hanging="425"/>
      </w:pPr>
      <w:bookmarkStart w:id="121" w:name="_Toc139120076"/>
      <w:r>
        <w:rPr>
          <w:rFonts w:hint="eastAsia"/>
        </w:rPr>
        <w:t>致 谢</w:t>
      </w:r>
      <w:bookmarkEnd w:id="121"/>
    </w:p>
    <w:p>
      <w:pPr>
        <w:ind w:firstLine="480"/>
        <w:rPr>
          <w:rFonts w:ascii="宋体" w:hAnsi="宋体"/>
        </w:rPr>
      </w:pPr>
      <w:r>
        <w:rPr>
          <w:rFonts w:hint="eastAsia" w:ascii="宋体" w:hAnsi="宋体"/>
        </w:rPr>
        <w:t>我即将完成本科毕业设计，也将告别西北工业大学，这四年的学习生涯让我充实而愉快。这里的严谨学风和美丽校园环境让我难以忘怀。回想起这段时光，我心中充满了对老师们耐心指导和同学们朝夕相伴的感激之情。我衷心地感谢所有帮助过我的老师和同学们，感谢他们对我的帮助和影响，让我能够克服困难并受益终身。</w:t>
      </w:r>
    </w:p>
    <w:p>
      <w:pPr>
        <w:ind w:firstLine="480"/>
        <w:rPr>
          <w:rFonts w:ascii="宋体" w:hAnsi="宋体"/>
        </w:rPr>
      </w:pPr>
      <w:r>
        <w:rPr>
          <w:rFonts w:hint="eastAsia" w:ascii="宋体" w:hAnsi="宋体"/>
        </w:rPr>
        <w:t>首先，我要衷心感谢我的导师潘炜教授。在毕业设计和科研论文写作过程中，潘炜老师给予了我巨大的帮助和不断的教诲。</w:t>
      </w:r>
    </w:p>
    <w:p>
      <w:pPr>
        <w:ind w:firstLine="480"/>
        <w:rPr>
          <w:rFonts w:ascii="宋体" w:hAnsi="宋体"/>
        </w:rPr>
      </w:pPr>
      <w:r>
        <w:rPr>
          <w:rFonts w:hint="eastAsia" w:ascii="宋体" w:hAnsi="宋体"/>
        </w:rPr>
        <w:t>我还要感谢那些为我提供参考文献的学者们，感谢他们为我提供了丰富的理论支持，使我的论文写作有了可依赖的依据。</w:t>
      </w:r>
    </w:p>
    <w:p>
      <w:pPr>
        <w:ind w:firstLine="480"/>
        <w:rPr>
          <w:rFonts w:ascii="宋体" w:hAnsi="宋体"/>
        </w:rPr>
      </w:pPr>
      <w:r>
        <w:rPr>
          <w:rFonts w:hint="eastAsia" w:ascii="宋体" w:hAnsi="宋体"/>
        </w:rPr>
        <w:t>我也要感谢我的家人和朋友们，尤其是我的父母。是你们在我大学四年生活中给予了我最大的支持和帮助。我们紧密相连，共同迈向更美好的未来。</w:t>
      </w:r>
    </w:p>
    <w:p>
      <w:pPr>
        <w:ind w:firstLine="480"/>
        <w:rPr>
          <w:rFonts w:ascii="宋体" w:hAnsi="宋体"/>
        </w:rPr>
      </w:pPr>
      <w:r>
        <w:rPr>
          <w:rFonts w:hint="eastAsia" w:ascii="宋体" w:hAnsi="宋体"/>
        </w:rPr>
        <w:t>在即将毕业之际，我内心充满了感激之情，真诚地感谢所有在西北工业大学陪伴我成长的老师和朋友们！</w:t>
      </w:r>
    </w:p>
    <w:p>
      <w:pPr>
        <w:ind w:firstLine="480"/>
        <w:rPr>
          <w:rFonts w:ascii="宋体" w:hAnsi="宋体"/>
        </w:rPr>
      </w:pPr>
      <w:r>
        <w:rPr>
          <w:rFonts w:hint="eastAsia" w:ascii="宋体" w:hAnsi="宋体"/>
        </w:rPr>
        <w:t>最后，我衷心感谢评阅老师的细心评阅。</w:t>
      </w:r>
    </w:p>
    <w:p>
      <w:pPr>
        <w:widowControl/>
        <w:spacing w:line="240" w:lineRule="auto"/>
        <w:ind w:firstLine="0" w:firstLineChars="0"/>
        <w:jc w:val="left"/>
        <w:rPr>
          <w:rFonts w:ascii="宋体" w:hAnsi="宋体"/>
        </w:rPr>
        <w:sectPr>
          <w:type w:val="continuous"/>
          <w:pgSz w:w="11906" w:h="16838"/>
          <w:pgMar w:top="1440" w:right="1800" w:bottom="1440" w:left="1800" w:header="851" w:footer="992" w:gutter="0"/>
          <w:cols w:space="425" w:num="1"/>
          <w:docGrid w:type="lines" w:linePitch="312" w:charSpace="0"/>
        </w:sectPr>
      </w:pPr>
      <w:r>
        <w:rPr>
          <w:rFonts w:ascii="宋体" w:hAnsi="宋体"/>
        </w:rPr>
        <w:br w:type="page"/>
      </w:r>
    </w:p>
    <w:p>
      <w:pPr>
        <w:pStyle w:val="2"/>
        <w:spacing w:before="312" w:after="312"/>
        <w:ind w:left="425" w:hanging="425"/>
      </w:pPr>
      <w:bookmarkStart w:id="122" w:name="_Toc139120077"/>
      <w:r>
        <w:rPr>
          <w:rFonts w:hint="eastAsia"/>
        </w:rPr>
        <w:t>毕业设计小结</w:t>
      </w:r>
      <w:bookmarkEnd w:id="122"/>
    </w:p>
    <w:p>
      <w:pPr>
        <w:ind w:firstLine="480"/>
      </w:pPr>
      <w:r>
        <w:rPr>
          <w:rFonts w:hint="eastAsia"/>
        </w:rPr>
        <w:t>回顾我大学四年的生活，最令我有成就感的时刻是进行毕业设计的日子。起初，我以为毕业设计只是一个类似于大作业的任务。然而，在完成毕业设计的过程中，我发现它不仅仅是一个作业，更是一个自我实现的项目。完成大作业只需要满足课程要求，而在毕业设计中，我时刻思考着如何采用更好的方法来实现更好的效果和更高的效率；我考虑着是否可以通过更简单直接的方式完成某个功能。每当我有新的想法时，我都会主动去尝试实现它，而每当成功地实现了一个模块中的新功能，我都会感到极大的成就感。</w:t>
      </w:r>
    </w:p>
    <w:p>
      <w:pPr>
        <w:ind w:firstLine="480"/>
      </w:pPr>
      <w:r>
        <w:rPr>
          <w:rFonts w:hint="eastAsia"/>
        </w:rPr>
        <w:t>我的毕业设计课题是网络安全评估可视化。最开始，我将研究重点放在了可视化上而忽略了系统中最核心的评估部分，但经过老师指点后，我及时调整了研究思路，重点研究流量的类型评估。在这个过程中，我经历了无数次的挫折和失败，但也学到了许多原理并积累了宝贵的开发经验。</w:t>
      </w:r>
    </w:p>
    <w:p>
      <w:pPr>
        <w:ind w:firstLine="480"/>
      </w:pPr>
      <w:r>
        <w:rPr>
          <w:rFonts w:hint="eastAsia"/>
        </w:rPr>
        <w:t>毕业设计研究期间，我提升了自己动手实践的能力，这让我深切体会到在创造过程中不断探索的困难和成功时的喜悦。在此，我要向那些帮助过我的老师和同学们表示由衷的感激！</w:t>
      </w:r>
    </w:p>
    <w:p>
      <w:pPr>
        <w:ind w:firstLine="480"/>
      </w:pP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等线 Light">
    <w:altName w:val="华文中宋"/>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Cambria Math">
    <w:altName w:val="Kingsoft Math"/>
    <w:panose1 w:val="02040503050406030204"/>
    <w:charset w:val="00"/>
    <w:family w:val="roman"/>
    <w:pitch w:val="default"/>
    <w:sig w:usb0="00000000" w:usb1="00000000" w:usb2="02000000" w:usb3="00000000" w:csb0="0000019F" w:csb1="00000000"/>
  </w:font>
  <w:font w:name="华文中宋">
    <w:panose1 w:val="02010600040101010101"/>
    <w:charset w:val="86"/>
    <w:family w:val="auto"/>
    <w:pitch w:val="default"/>
    <w:sig w:usb0="00000287" w:usb1="080F0000" w:usb2="00000000" w:usb3="00000000" w:csb0="0004009F" w:csb1="DFD70000"/>
  </w:font>
  <w:font w:name="汉仪中等线KW">
    <w:panose1 w:val="01010104010101010101"/>
    <w:charset w:val="86"/>
    <w:family w:val="auto"/>
    <w:pitch w:val="default"/>
    <w:sig w:usb0="800002BF" w:usb1="004F7CFA" w:usb2="00000000" w:usb3="00000000" w:csb0="00040001" w:csb1="00000000"/>
  </w:font>
  <w:font w:name="Kingsoft Math">
    <w:panose1 w:val="02040503050406030204"/>
    <w:charset w:val="00"/>
    <w:family w:val="auto"/>
    <w:pitch w:val="default"/>
    <w:sig w:usb0="00000081" w:usb1="02000068" w:usb2="02000000" w:usb3="00000000" w:csb0="0000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140" w:firstLineChars="2300"/>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9</w:t>
    </w:r>
    <w:r>
      <w:rPr>
        <w:kern w:val="0"/>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19" w:firstLineChars="233"/>
    </w:pPr>
    <w:r>
      <w:drawing>
        <wp:inline distT="0" distB="0" distL="0" distR="0">
          <wp:extent cx="1104900" cy="211455"/>
          <wp:effectExtent l="0" t="0" r="0" b="0"/>
          <wp:docPr id="842182881" name="图片 84218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2881" name="图片 842182881"/>
                  <pic:cNvPicPr>
                    <a:picLocks noChangeAspect="1" noChangeArrowheads="1"/>
                  </pic:cNvPicPr>
                </pic:nvPicPr>
                <pic:blipFill>
                  <a:blip r:embed="rId1">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rcRect l="22933" b="20717"/>
                  <a:stretch>
                    <a:fillRect/>
                  </a:stretch>
                </pic:blipFill>
                <pic:spPr>
                  <a:xfrm>
                    <a:off x="0" y="0"/>
                    <a:ext cx="1105363" cy="211724"/>
                  </a:xfrm>
                  <a:prstGeom prst="rect">
                    <a:avLst/>
                  </a:prstGeom>
                  <a:noFill/>
                  <a:ln>
                    <a:noFill/>
                  </a:ln>
                </pic:spPr>
              </pic:pic>
            </a:graphicData>
          </a:graphic>
        </wp:inline>
      </w:drawing>
    </w:r>
    <w:r>
      <w:rPr>
        <w:rFonts w:hint="eastAsia" w:ascii="宋体" w:hAnsi="宋体" w:cs="Arial"/>
        <w:b/>
        <w:sz w:val="32"/>
      </w:rPr>
      <w:t xml:space="preserve"> </w:t>
    </w:r>
    <w:r>
      <w:rPr>
        <w:rFonts w:ascii="宋体" w:hAnsi="宋体" w:cs="Arial"/>
        <w:b/>
        <w:sz w:val="32"/>
      </w:rPr>
      <w:t xml:space="preserve"> </w:t>
    </w:r>
    <w:r>
      <w:rPr>
        <w:rFonts w:hint="eastAsia" w:ascii="宋体" w:hAnsi="宋体" w:cs="Arial"/>
        <w:b/>
        <w:sz w:val="32"/>
      </w:rPr>
      <w:t>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C81208"/>
    <w:multiLevelType w:val="multilevel"/>
    <w:tmpl w:val="01C81208"/>
    <w:lvl w:ilvl="0" w:tentative="0">
      <w:start w:val="1"/>
      <w:numFmt w:val="decimal"/>
      <w:lvlText w:val="(%1)"/>
      <w:lvlJc w:val="left"/>
      <w:pPr>
        <w:ind w:left="920" w:hanging="440"/>
      </w:pPr>
      <w:rPr>
        <w:rFonts w:hint="default"/>
      </w:rPr>
    </w:lvl>
    <w:lvl w:ilvl="1" w:tentative="0">
      <w:start w:val="1"/>
      <w:numFmt w:val="decimal"/>
      <w:lvlText w:val="%2."/>
      <w:lvlJc w:val="left"/>
      <w:pPr>
        <w:ind w:left="1280" w:hanging="360"/>
      </w:pPr>
      <w:rPr>
        <w:rFonts w:hint="default"/>
      </w:r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099B25DC"/>
    <w:multiLevelType w:val="multilevel"/>
    <w:tmpl w:val="099B25DC"/>
    <w:lvl w:ilvl="0" w:tentative="0">
      <w:start w:val="1"/>
      <w:numFmt w:val="bullet"/>
      <w:lvlText w:val="-"/>
      <w:lvlJc w:val="left"/>
      <w:pPr>
        <w:ind w:left="440" w:hanging="440"/>
      </w:pPr>
      <w:rPr>
        <w:rFonts w:hint="default" w:ascii="Times New Roman" w:hAnsi="Times New Roman" w:eastAsia="宋体" w:cs="Times New Roman"/>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0D1B7BDB"/>
    <w:multiLevelType w:val="multilevel"/>
    <w:tmpl w:val="0D1B7BDB"/>
    <w:lvl w:ilvl="0" w:tentative="0">
      <w:start w:val="1"/>
      <w:numFmt w:val="chineseCountingThousand"/>
      <w:lvlText w:val="第%1章"/>
      <w:lvlJc w:val="left"/>
      <w:pPr>
        <w:ind w:left="708"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10682A64"/>
    <w:multiLevelType w:val="multilevel"/>
    <w:tmpl w:val="10682A64"/>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15022E26"/>
    <w:multiLevelType w:val="multilevel"/>
    <w:tmpl w:val="15022E26"/>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
    <w:nsid w:val="1AC64501"/>
    <w:multiLevelType w:val="multilevel"/>
    <w:tmpl w:val="1AC64501"/>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6">
    <w:nsid w:val="26C105FA"/>
    <w:multiLevelType w:val="multilevel"/>
    <w:tmpl w:val="26C105FA"/>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7">
    <w:nsid w:val="3B2241E5"/>
    <w:multiLevelType w:val="multilevel"/>
    <w:tmpl w:val="3B2241E5"/>
    <w:lvl w:ilvl="0" w:tentative="0">
      <w:start w:val="1"/>
      <w:numFmt w:val="decimal"/>
      <w:lvlText w:val="(%1)"/>
      <w:lvlJc w:val="left"/>
      <w:pPr>
        <w:ind w:left="920" w:hanging="440"/>
      </w:pPr>
      <w:rPr>
        <w:rFonts w:hint="default"/>
      </w:rPr>
    </w:lvl>
    <w:lvl w:ilvl="1" w:tentative="0">
      <w:start w:val="1"/>
      <w:numFmt w:val="decimal"/>
      <w:lvlText w:val="(%2)"/>
      <w:lvlJc w:val="left"/>
      <w:pPr>
        <w:ind w:left="920" w:hanging="440"/>
      </w:pPr>
      <w:rPr>
        <w:rFonts w:hint="default"/>
      </w:r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8">
    <w:nsid w:val="3D7E4F63"/>
    <w:multiLevelType w:val="multilevel"/>
    <w:tmpl w:val="3D7E4F63"/>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9">
    <w:nsid w:val="45E361AE"/>
    <w:multiLevelType w:val="multilevel"/>
    <w:tmpl w:val="45E361AE"/>
    <w:lvl w:ilvl="0" w:tentative="0">
      <w:start w:val="1"/>
      <w:numFmt w:val="bullet"/>
      <w:lvlText w:val="-"/>
      <w:lvlJc w:val="left"/>
      <w:pPr>
        <w:ind w:left="920" w:hanging="440"/>
      </w:pPr>
      <w:rPr>
        <w:rFonts w:hint="default" w:ascii="Times New Roman" w:hAnsi="Times New Roman" w:eastAsia="宋体" w:cs="Times New Roman"/>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0">
    <w:nsid w:val="47FE1D3D"/>
    <w:multiLevelType w:val="multilevel"/>
    <w:tmpl w:val="47FE1D3D"/>
    <w:lvl w:ilvl="0" w:tentative="0">
      <w:start w:val="1"/>
      <w:numFmt w:val="bullet"/>
      <w:lvlText w:val="-"/>
      <w:lvlJc w:val="left"/>
      <w:pPr>
        <w:ind w:left="920" w:hanging="440"/>
      </w:pPr>
      <w:rPr>
        <w:rFonts w:hint="default" w:ascii="Times New Roman" w:hAnsi="Times New Roman" w:eastAsia="宋体" w:cs="Times New Roman"/>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1">
    <w:nsid w:val="5206733F"/>
    <w:multiLevelType w:val="multilevel"/>
    <w:tmpl w:val="5206733F"/>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2">
    <w:nsid w:val="5206750B"/>
    <w:multiLevelType w:val="multilevel"/>
    <w:tmpl w:val="5206750B"/>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3">
    <w:nsid w:val="530A5B6F"/>
    <w:multiLevelType w:val="multilevel"/>
    <w:tmpl w:val="530A5B6F"/>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4">
    <w:nsid w:val="5A4A231A"/>
    <w:multiLevelType w:val="multilevel"/>
    <w:tmpl w:val="5A4A231A"/>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5">
    <w:nsid w:val="5AC15D5C"/>
    <w:multiLevelType w:val="multilevel"/>
    <w:tmpl w:val="5AC15D5C"/>
    <w:lvl w:ilvl="0" w:tentative="0">
      <w:start w:val="1"/>
      <w:numFmt w:val="bullet"/>
      <w:lvlText w:val="-"/>
      <w:lvlJc w:val="left"/>
      <w:pPr>
        <w:ind w:left="920" w:hanging="440"/>
      </w:pPr>
      <w:rPr>
        <w:rFonts w:hint="default" w:ascii="Times New Roman" w:hAnsi="Times New Roman" w:eastAsia="宋体" w:cs="Times New Roman"/>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6">
    <w:nsid w:val="611A5E91"/>
    <w:multiLevelType w:val="multilevel"/>
    <w:tmpl w:val="611A5E91"/>
    <w:lvl w:ilvl="0" w:tentative="0">
      <w:start w:val="1"/>
      <w:numFmt w:val="lowerLetter"/>
      <w:lvlText w:val="%1)"/>
      <w:lvlJc w:val="left"/>
      <w:pPr>
        <w:ind w:left="860" w:hanging="440"/>
      </w:pPr>
    </w:lvl>
    <w:lvl w:ilvl="1" w:tentative="0">
      <w:start w:val="1"/>
      <w:numFmt w:val="decimal"/>
      <w:lvlText w:val="(%2)"/>
      <w:lvlJc w:val="left"/>
      <w:pPr>
        <w:ind w:left="920" w:hanging="440"/>
      </w:pPr>
      <w:rPr>
        <w:rFonts w:hint="default"/>
      </w:r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7">
    <w:nsid w:val="640322DF"/>
    <w:multiLevelType w:val="multilevel"/>
    <w:tmpl w:val="640322DF"/>
    <w:lvl w:ilvl="0" w:tentative="0">
      <w:start w:val="1"/>
      <w:numFmt w:val="decimal"/>
      <w:lvlText w:val="(%1)"/>
      <w:lvlJc w:val="left"/>
      <w:pPr>
        <w:ind w:left="920" w:hanging="440"/>
      </w:pPr>
      <w:rPr>
        <w:rFonts w:hint="default"/>
      </w:rPr>
    </w:lvl>
    <w:lvl w:ilvl="1" w:tentative="0">
      <w:start w:val="1"/>
      <w:numFmt w:val="decimal"/>
      <w:lvlText w:val="(%2)"/>
      <w:lvlJc w:val="left"/>
      <w:pPr>
        <w:ind w:left="920" w:hanging="440"/>
      </w:pPr>
      <w:rPr>
        <w:rFonts w:hint="default"/>
      </w:r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8">
    <w:nsid w:val="69DA14F1"/>
    <w:multiLevelType w:val="multilevel"/>
    <w:tmpl w:val="69DA14F1"/>
    <w:lvl w:ilvl="0" w:tentative="0">
      <w:start w:val="1"/>
      <w:numFmt w:val="decimal"/>
      <w:lvlText w:val="(%1)"/>
      <w:lvlJc w:val="left"/>
      <w:pPr>
        <w:ind w:left="920" w:hanging="440"/>
      </w:pPr>
      <w:rPr>
        <w:rFonts w:hint="default"/>
      </w:rPr>
    </w:lvl>
    <w:lvl w:ilvl="1" w:tentative="0">
      <w:start w:val="1"/>
      <w:numFmt w:val="decimal"/>
      <w:lvlText w:val="(%2)"/>
      <w:lvlJc w:val="left"/>
      <w:pPr>
        <w:ind w:left="920" w:hanging="440"/>
      </w:pPr>
      <w:rPr>
        <w:rFonts w:hint="default"/>
      </w:r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9">
    <w:nsid w:val="6AD2570E"/>
    <w:multiLevelType w:val="multilevel"/>
    <w:tmpl w:val="6AD2570E"/>
    <w:lvl w:ilvl="0" w:tentative="0">
      <w:start w:val="1"/>
      <w:numFmt w:val="decimal"/>
      <w:lvlText w:val="（%1）"/>
      <w:lvlJc w:val="left"/>
      <w:pPr>
        <w:ind w:left="1146" w:hanging="720"/>
      </w:pPr>
      <w:rPr>
        <w:rFonts w:hint="default"/>
      </w:rPr>
    </w:lvl>
    <w:lvl w:ilvl="1" w:tentative="0">
      <w:start w:val="1"/>
      <w:numFmt w:val="lowerLetter"/>
      <w:lvlText w:val="%2)"/>
      <w:lvlJc w:val="left"/>
      <w:pPr>
        <w:ind w:left="1306" w:hanging="440"/>
      </w:pPr>
    </w:lvl>
    <w:lvl w:ilvl="2" w:tentative="0">
      <w:start w:val="1"/>
      <w:numFmt w:val="lowerRoman"/>
      <w:lvlText w:val="%3."/>
      <w:lvlJc w:val="right"/>
      <w:pPr>
        <w:ind w:left="1746" w:hanging="440"/>
      </w:pPr>
    </w:lvl>
    <w:lvl w:ilvl="3" w:tentative="0">
      <w:start w:val="1"/>
      <w:numFmt w:val="decimal"/>
      <w:lvlText w:val="%4."/>
      <w:lvlJc w:val="left"/>
      <w:pPr>
        <w:ind w:left="2186" w:hanging="440"/>
      </w:pPr>
    </w:lvl>
    <w:lvl w:ilvl="4" w:tentative="0">
      <w:start w:val="1"/>
      <w:numFmt w:val="lowerLetter"/>
      <w:lvlText w:val="%5)"/>
      <w:lvlJc w:val="left"/>
      <w:pPr>
        <w:ind w:left="2626" w:hanging="440"/>
      </w:pPr>
    </w:lvl>
    <w:lvl w:ilvl="5" w:tentative="0">
      <w:start w:val="1"/>
      <w:numFmt w:val="lowerRoman"/>
      <w:lvlText w:val="%6."/>
      <w:lvlJc w:val="right"/>
      <w:pPr>
        <w:ind w:left="3066" w:hanging="440"/>
      </w:pPr>
    </w:lvl>
    <w:lvl w:ilvl="6" w:tentative="0">
      <w:start w:val="1"/>
      <w:numFmt w:val="decimal"/>
      <w:lvlText w:val="%7."/>
      <w:lvlJc w:val="left"/>
      <w:pPr>
        <w:ind w:left="3506" w:hanging="440"/>
      </w:pPr>
    </w:lvl>
    <w:lvl w:ilvl="7" w:tentative="0">
      <w:start w:val="1"/>
      <w:numFmt w:val="lowerLetter"/>
      <w:lvlText w:val="%8)"/>
      <w:lvlJc w:val="left"/>
      <w:pPr>
        <w:ind w:left="3946" w:hanging="440"/>
      </w:pPr>
    </w:lvl>
    <w:lvl w:ilvl="8" w:tentative="0">
      <w:start w:val="1"/>
      <w:numFmt w:val="lowerRoman"/>
      <w:lvlText w:val="%9."/>
      <w:lvlJc w:val="right"/>
      <w:pPr>
        <w:ind w:left="4386" w:hanging="440"/>
      </w:pPr>
    </w:lvl>
  </w:abstractNum>
  <w:abstractNum w:abstractNumId="20">
    <w:nsid w:val="6D8B348E"/>
    <w:multiLevelType w:val="multilevel"/>
    <w:tmpl w:val="6D8B348E"/>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1">
    <w:nsid w:val="7BCD2801"/>
    <w:multiLevelType w:val="multilevel"/>
    <w:tmpl w:val="7BCD2801"/>
    <w:lvl w:ilvl="0" w:tentative="0">
      <w:start w:val="1"/>
      <w:numFmt w:val="decimal"/>
      <w:lvlText w:val="[%1]"/>
      <w:lvlJc w:val="left"/>
      <w:pPr>
        <w:ind w:left="920" w:hanging="440"/>
      </w:pPr>
      <w:rPr>
        <w:rFonts w:hint="eastAsia"/>
      </w:rPr>
    </w:lvl>
    <w:lvl w:ilvl="1" w:tentative="0">
      <w:start w:val="1"/>
      <w:numFmt w:val="decimal"/>
      <w:lvlText w:val="[%2]"/>
      <w:lvlJc w:val="left"/>
      <w:pPr>
        <w:ind w:left="440" w:hanging="440"/>
      </w:pPr>
      <w:rPr>
        <w:rFonts w:hint="eastAsia"/>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7BCE5A03"/>
    <w:multiLevelType w:val="multilevel"/>
    <w:tmpl w:val="7BCE5A03"/>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3">
    <w:nsid w:val="7C825756"/>
    <w:multiLevelType w:val="multilevel"/>
    <w:tmpl w:val="7C825756"/>
    <w:lvl w:ilvl="0" w:tentative="0">
      <w:start w:val="1"/>
      <w:numFmt w:val="decimal"/>
      <w:lvlText w:val="(%1)"/>
      <w:lvlJc w:val="left"/>
      <w:pPr>
        <w:ind w:left="927" w:hanging="360"/>
      </w:pPr>
      <w:rPr>
        <w:rFonts w:hint="default"/>
      </w:rPr>
    </w:lvl>
    <w:lvl w:ilvl="1" w:tentative="0">
      <w:start w:val="1"/>
      <w:numFmt w:val="lowerLetter"/>
      <w:lvlText w:val="%2)"/>
      <w:lvlJc w:val="left"/>
      <w:pPr>
        <w:ind w:left="1447" w:hanging="440"/>
      </w:pPr>
    </w:lvl>
    <w:lvl w:ilvl="2" w:tentative="0">
      <w:start w:val="1"/>
      <w:numFmt w:val="lowerRoman"/>
      <w:lvlText w:val="%3."/>
      <w:lvlJc w:val="right"/>
      <w:pPr>
        <w:ind w:left="1887" w:hanging="440"/>
      </w:pPr>
    </w:lvl>
    <w:lvl w:ilvl="3" w:tentative="0">
      <w:start w:val="1"/>
      <w:numFmt w:val="decimal"/>
      <w:lvlText w:val="%4."/>
      <w:lvlJc w:val="left"/>
      <w:pPr>
        <w:ind w:left="2327" w:hanging="440"/>
      </w:pPr>
    </w:lvl>
    <w:lvl w:ilvl="4" w:tentative="0">
      <w:start w:val="1"/>
      <w:numFmt w:val="lowerLetter"/>
      <w:lvlText w:val="%5)"/>
      <w:lvlJc w:val="left"/>
      <w:pPr>
        <w:ind w:left="2767" w:hanging="440"/>
      </w:pPr>
    </w:lvl>
    <w:lvl w:ilvl="5" w:tentative="0">
      <w:start w:val="1"/>
      <w:numFmt w:val="lowerRoman"/>
      <w:lvlText w:val="%6."/>
      <w:lvlJc w:val="right"/>
      <w:pPr>
        <w:ind w:left="3207" w:hanging="440"/>
      </w:pPr>
    </w:lvl>
    <w:lvl w:ilvl="6" w:tentative="0">
      <w:start w:val="1"/>
      <w:numFmt w:val="decimal"/>
      <w:lvlText w:val="%7."/>
      <w:lvlJc w:val="left"/>
      <w:pPr>
        <w:ind w:left="3647" w:hanging="440"/>
      </w:pPr>
    </w:lvl>
    <w:lvl w:ilvl="7" w:tentative="0">
      <w:start w:val="1"/>
      <w:numFmt w:val="lowerLetter"/>
      <w:lvlText w:val="%8)"/>
      <w:lvlJc w:val="left"/>
      <w:pPr>
        <w:ind w:left="4087" w:hanging="440"/>
      </w:pPr>
    </w:lvl>
    <w:lvl w:ilvl="8" w:tentative="0">
      <w:start w:val="1"/>
      <w:numFmt w:val="lowerRoman"/>
      <w:lvlText w:val="%9."/>
      <w:lvlJc w:val="right"/>
      <w:pPr>
        <w:ind w:left="4527" w:hanging="440"/>
      </w:pPr>
    </w:lvl>
  </w:abstractNum>
  <w:abstractNum w:abstractNumId="24">
    <w:nsid w:val="7E4F5FB7"/>
    <w:multiLevelType w:val="multilevel"/>
    <w:tmpl w:val="7E4F5FB7"/>
    <w:lvl w:ilvl="0" w:tentative="0">
      <w:start w:val="1"/>
      <w:numFmt w:val="decimal"/>
      <w:lvlText w:val="(%1)"/>
      <w:lvlJc w:val="left"/>
      <w:pPr>
        <w:ind w:left="920" w:hanging="44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3"/>
  </w:num>
  <w:num w:numId="2">
    <w:abstractNumId w:val="2"/>
  </w:num>
  <w:num w:numId="3">
    <w:abstractNumId w:val="19"/>
  </w:num>
  <w:num w:numId="4">
    <w:abstractNumId w:val="23"/>
  </w:num>
  <w:num w:numId="5">
    <w:abstractNumId w:val="22"/>
  </w:num>
  <w:num w:numId="6">
    <w:abstractNumId w:val="11"/>
  </w:num>
  <w:num w:numId="7">
    <w:abstractNumId w:val="6"/>
  </w:num>
  <w:num w:numId="8">
    <w:abstractNumId w:val="20"/>
  </w:num>
  <w:num w:numId="9">
    <w:abstractNumId w:val="24"/>
  </w:num>
  <w:num w:numId="10">
    <w:abstractNumId w:val="8"/>
  </w:num>
  <w:num w:numId="11">
    <w:abstractNumId w:val="9"/>
  </w:num>
  <w:num w:numId="12">
    <w:abstractNumId w:val="3"/>
  </w:num>
  <w:num w:numId="13">
    <w:abstractNumId w:val="10"/>
  </w:num>
  <w:num w:numId="14">
    <w:abstractNumId w:val="4"/>
  </w:num>
  <w:num w:numId="15">
    <w:abstractNumId w:val="5"/>
  </w:num>
  <w:num w:numId="16">
    <w:abstractNumId w:val="12"/>
  </w:num>
  <w:num w:numId="17">
    <w:abstractNumId w:val="0"/>
  </w:num>
  <w:num w:numId="18">
    <w:abstractNumId w:val="14"/>
  </w:num>
  <w:num w:numId="19">
    <w:abstractNumId w:val="17"/>
  </w:num>
  <w:num w:numId="20">
    <w:abstractNumId w:val="7"/>
  </w:num>
  <w:num w:numId="21">
    <w:abstractNumId w:val="15"/>
  </w:num>
  <w:num w:numId="22">
    <w:abstractNumId w:val="18"/>
  </w:num>
  <w:num w:numId="23">
    <w:abstractNumId w:val="16"/>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2"/>
  <w:displayVerticalDrawingGridEvery w:val="2"/>
  <w:characterSpacingControl w:val="doNotCompress"/>
  <w:footnotePr>
    <w:footnote w:id="0"/>
    <w:footnote w:id="1"/>
  </w:footnotePr>
  <w:endnotePr>
    <w:endnote w:id="0"/>
    <w:endnote w:id="1"/>
  </w:endnotePr>
  <w:compat>
    <w:useFELayout/>
    <w:compatSetting w:name="compatibilityMode" w:uri="http://schemas.microsoft.com/office/word" w:val="12"/>
  </w:compat>
  <w:rsids>
    <w:rsidRoot w:val="00F9370D"/>
    <w:rsid w:val="00001CE1"/>
    <w:rsid w:val="00003929"/>
    <w:rsid w:val="00010639"/>
    <w:rsid w:val="000132BD"/>
    <w:rsid w:val="00024B80"/>
    <w:rsid w:val="00025CB2"/>
    <w:rsid w:val="000269C2"/>
    <w:rsid w:val="00030D80"/>
    <w:rsid w:val="0003127C"/>
    <w:rsid w:val="00033A2E"/>
    <w:rsid w:val="00035EA9"/>
    <w:rsid w:val="00037170"/>
    <w:rsid w:val="00042393"/>
    <w:rsid w:val="00043F39"/>
    <w:rsid w:val="0004568D"/>
    <w:rsid w:val="0004696B"/>
    <w:rsid w:val="0005392F"/>
    <w:rsid w:val="00056EAC"/>
    <w:rsid w:val="00061BD4"/>
    <w:rsid w:val="0006733C"/>
    <w:rsid w:val="000701E7"/>
    <w:rsid w:val="00076903"/>
    <w:rsid w:val="00076DAC"/>
    <w:rsid w:val="000904C3"/>
    <w:rsid w:val="0009410E"/>
    <w:rsid w:val="00095214"/>
    <w:rsid w:val="000A2E2A"/>
    <w:rsid w:val="000A3F08"/>
    <w:rsid w:val="000B230A"/>
    <w:rsid w:val="000B6F26"/>
    <w:rsid w:val="000B7E4D"/>
    <w:rsid w:val="000C116D"/>
    <w:rsid w:val="000C6F88"/>
    <w:rsid w:val="000D1253"/>
    <w:rsid w:val="000D35DC"/>
    <w:rsid w:val="000D66EA"/>
    <w:rsid w:val="000D6938"/>
    <w:rsid w:val="000E2359"/>
    <w:rsid w:val="000E2788"/>
    <w:rsid w:val="00101D65"/>
    <w:rsid w:val="00106674"/>
    <w:rsid w:val="00111A0A"/>
    <w:rsid w:val="00112691"/>
    <w:rsid w:val="00121EE8"/>
    <w:rsid w:val="00132937"/>
    <w:rsid w:val="001421D5"/>
    <w:rsid w:val="00153331"/>
    <w:rsid w:val="00155A9B"/>
    <w:rsid w:val="001631C5"/>
    <w:rsid w:val="00165340"/>
    <w:rsid w:val="001677D7"/>
    <w:rsid w:val="00174D1F"/>
    <w:rsid w:val="00182B2A"/>
    <w:rsid w:val="00194899"/>
    <w:rsid w:val="00194D44"/>
    <w:rsid w:val="00196C3A"/>
    <w:rsid w:val="001A058D"/>
    <w:rsid w:val="001A494D"/>
    <w:rsid w:val="001B2904"/>
    <w:rsid w:val="001B4C41"/>
    <w:rsid w:val="001B56FD"/>
    <w:rsid w:val="001B5AB5"/>
    <w:rsid w:val="001B6531"/>
    <w:rsid w:val="001B7AFD"/>
    <w:rsid w:val="001C1DB4"/>
    <w:rsid w:val="001C26F5"/>
    <w:rsid w:val="001C3887"/>
    <w:rsid w:val="001C4266"/>
    <w:rsid w:val="001D0CCF"/>
    <w:rsid w:val="001D164F"/>
    <w:rsid w:val="001D18EF"/>
    <w:rsid w:val="001D4D04"/>
    <w:rsid w:val="001D7DCA"/>
    <w:rsid w:val="001E151C"/>
    <w:rsid w:val="001E334E"/>
    <w:rsid w:val="001E3CA8"/>
    <w:rsid w:val="001F199F"/>
    <w:rsid w:val="00200FD7"/>
    <w:rsid w:val="00202118"/>
    <w:rsid w:val="002142EF"/>
    <w:rsid w:val="00217AAC"/>
    <w:rsid w:val="002246E2"/>
    <w:rsid w:val="002328C3"/>
    <w:rsid w:val="00237A5A"/>
    <w:rsid w:val="00241258"/>
    <w:rsid w:val="00244EDB"/>
    <w:rsid w:val="002471A2"/>
    <w:rsid w:val="00247E50"/>
    <w:rsid w:val="002520E7"/>
    <w:rsid w:val="00252B20"/>
    <w:rsid w:val="00256AB2"/>
    <w:rsid w:val="002609CF"/>
    <w:rsid w:val="00264924"/>
    <w:rsid w:val="00267A95"/>
    <w:rsid w:val="0027089C"/>
    <w:rsid w:val="002723CF"/>
    <w:rsid w:val="00281CC2"/>
    <w:rsid w:val="00281CEB"/>
    <w:rsid w:val="002A287F"/>
    <w:rsid w:val="002B6122"/>
    <w:rsid w:val="002B65BF"/>
    <w:rsid w:val="002C339F"/>
    <w:rsid w:val="002D2BF0"/>
    <w:rsid w:val="002D72D7"/>
    <w:rsid w:val="002E2ED5"/>
    <w:rsid w:val="002E3522"/>
    <w:rsid w:val="002E552D"/>
    <w:rsid w:val="002F05CC"/>
    <w:rsid w:val="002F516B"/>
    <w:rsid w:val="00305ED7"/>
    <w:rsid w:val="00306430"/>
    <w:rsid w:val="00306A7E"/>
    <w:rsid w:val="00336755"/>
    <w:rsid w:val="003413C8"/>
    <w:rsid w:val="003428C3"/>
    <w:rsid w:val="00346304"/>
    <w:rsid w:val="0035091C"/>
    <w:rsid w:val="0035118F"/>
    <w:rsid w:val="003516F9"/>
    <w:rsid w:val="00354C8F"/>
    <w:rsid w:val="003572DF"/>
    <w:rsid w:val="003575E5"/>
    <w:rsid w:val="003611BC"/>
    <w:rsid w:val="00361253"/>
    <w:rsid w:val="00380352"/>
    <w:rsid w:val="00380A53"/>
    <w:rsid w:val="003829DE"/>
    <w:rsid w:val="003854F6"/>
    <w:rsid w:val="00387B44"/>
    <w:rsid w:val="0039426D"/>
    <w:rsid w:val="003A0ABA"/>
    <w:rsid w:val="003A345D"/>
    <w:rsid w:val="003B16C5"/>
    <w:rsid w:val="003B575D"/>
    <w:rsid w:val="003C5B37"/>
    <w:rsid w:val="003D1D70"/>
    <w:rsid w:val="003E2B4A"/>
    <w:rsid w:val="003E44B7"/>
    <w:rsid w:val="003E5106"/>
    <w:rsid w:val="003E686F"/>
    <w:rsid w:val="003E7566"/>
    <w:rsid w:val="00411F95"/>
    <w:rsid w:val="00412F87"/>
    <w:rsid w:val="00416749"/>
    <w:rsid w:val="004323BD"/>
    <w:rsid w:val="00433126"/>
    <w:rsid w:val="00433793"/>
    <w:rsid w:val="00433D93"/>
    <w:rsid w:val="00434218"/>
    <w:rsid w:val="00434909"/>
    <w:rsid w:val="00441C9E"/>
    <w:rsid w:val="004420D3"/>
    <w:rsid w:val="004524D2"/>
    <w:rsid w:val="0045342C"/>
    <w:rsid w:val="00460595"/>
    <w:rsid w:val="00460C63"/>
    <w:rsid w:val="0046614F"/>
    <w:rsid w:val="0047088D"/>
    <w:rsid w:val="00485E91"/>
    <w:rsid w:val="0049167D"/>
    <w:rsid w:val="00491C2E"/>
    <w:rsid w:val="004946C4"/>
    <w:rsid w:val="004A1AD0"/>
    <w:rsid w:val="004A2476"/>
    <w:rsid w:val="004A501A"/>
    <w:rsid w:val="004B364D"/>
    <w:rsid w:val="004B3D5A"/>
    <w:rsid w:val="004C268C"/>
    <w:rsid w:val="004C6496"/>
    <w:rsid w:val="004C769D"/>
    <w:rsid w:val="004C79C4"/>
    <w:rsid w:val="004D3D38"/>
    <w:rsid w:val="004D5D49"/>
    <w:rsid w:val="004D7792"/>
    <w:rsid w:val="004E079E"/>
    <w:rsid w:val="004E31BB"/>
    <w:rsid w:val="004E3C23"/>
    <w:rsid w:val="004E42E6"/>
    <w:rsid w:val="004F3FCF"/>
    <w:rsid w:val="004F67FA"/>
    <w:rsid w:val="004F6909"/>
    <w:rsid w:val="005010C1"/>
    <w:rsid w:val="0051252F"/>
    <w:rsid w:val="00521933"/>
    <w:rsid w:val="005431CC"/>
    <w:rsid w:val="00547E2B"/>
    <w:rsid w:val="00552449"/>
    <w:rsid w:val="00556EBA"/>
    <w:rsid w:val="00560523"/>
    <w:rsid w:val="00564F47"/>
    <w:rsid w:val="00565C9B"/>
    <w:rsid w:val="0057248D"/>
    <w:rsid w:val="00574CE3"/>
    <w:rsid w:val="00576EB1"/>
    <w:rsid w:val="00582563"/>
    <w:rsid w:val="00585D89"/>
    <w:rsid w:val="00593331"/>
    <w:rsid w:val="00593E4F"/>
    <w:rsid w:val="005948AE"/>
    <w:rsid w:val="00594C5D"/>
    <w:rsid w:val="00597D82"/>
    <w:rsid w:val="005A050A"/>
    <w:rsid w:val="005A0A66"/>
    <w:rsid w:val="005A4E77"/>
    <w:rsid w:val="005A51AE"/>
    <w:rsid w:val="005A68AB"/>
    <w:rsid w:val="005A74FE"/>
    <w:rsid w:val="005B321F"/>
    <w:rsid w:val="005B3235"/>
    <w:rsid w:val="005B42FC"/>
    <w:rsid w:val="005C43C1"/>
    <w:rsid w:val="005C49C8"/>
    <w:rsid w:val="005D54DC"/>
    <w:rsid w:val="005E2197"/>
    <w:rsid w:val="005E37C2"/>
    <w:rsid w:val="005F68F6"/>
    <w:rsid w:val="006019B3"/>
    <w:rsid w:val="00613C04"/>
    <w:rsid w:val="00616548"/>
    <w:rsid w:val="0062232C"/>
    <w:rsid w:val="00623993"/>
    <w:rsid w:val="00633210"/>
    <w:rsid w:val="006412A4"/>
    <w:rsid w:val="00642743"/>
    <w:rsid w:val="006441DC"/>
    <w:rsid w:val="00644599"/>
    <w:rsid w:val="00651705"/>
    <w:rsid w:val="006534B6"/>
    <w:rsid w:val="0065482B"/>
    <w:rsid w:val="00660242"/>
    <w:rsid w:val="00667643"/>
    <w:rsid w:val="006676A7"/>
    <w:rsid w:val="006700F5"/>
    <w:rsid w:val="00670F6C"/>
    <w:rsid w:val="00677B27"/>
    <w:rsid w:val="00677FC6"/>
    <w:rsid w:val="006808AA"/>
    <w:rsid w:val="00681679"/>
    <w:rsid w:val="006869E0"/>
    <w:rsid w:val="006A0ADA"/>
    <w:rsid w:val="006A33F4"/>
    <w:rsid w:val="006B2D2E"/>
    <w:rsid w:val="006B36AF"/>
    <w:rsid w:val="006B508C"/>
    <w:rsid w:val="006C241D"/>
    <w:rsid w:val="006C2F62"/>
    <w:rsid w:val="006C6DAA"/>
    <w:rsid w:val="006D3353"/>
    <w:rsid w:val="006D4AE0"/>
    <w:rsid w:val="006E063D"/>
    <w:rsid w:val="006E199D"/>
    <w:rsid w:val="006E3036"/>
    <w:rsid w:val="006F4F32"/>
    <w:rsid w:val="00715CF3"/>
    <w:rsid w:val="00721641"/>
    <w:rsid w:val="007218AF"/>
    <w:rsid w:val="00721BC3"/>
    <w:rsid w:val="007253C2"/>
    <w:rsid w:val="00730458"/>
    <w:rsid w:val="007316AC"/>
    <w:rsid w:val="00735643"/>
    <w:rsid w:val="00737BFC"/>
    <w:rsid w:val="007409F0"/>
    <w:rsid w:val="00741681"/>
    <w:rsid w:val="00743E25"/>
    <w:rsid w:val="00747F5E"/>
    <w:rsid w:val="00753453"/>
    <w:rsid w:val="00756319"/>
    <w:rsid w:val="007567DB"/>
    <w:rsid w:val="007647A4"/>
    <w:rsid w:val="00766BB4"/>
    <w:rsid w:val="00772CA5"/>
    <w:rsid w:val="0077624F"/>
    <w:rsid w:val="00783C8D"/>
    <w:rsid w:val="0078600C"/>
    <w:rsid w:val="00790B24"/>
    <w:rsid w:val="007936EC"/>
    <w:rsid w:val="0079679B"/>
    <w:rsid w:val="007A585A"/>
    <w:rsid w:val="007A5B2A"/>
    <w:rsid w:val="007A7644"/>
    <w:rsid w:val="007B0FE5"/>
    <w:rsid w:val="007B304F"/>
    <w:rsid w:val="007C34D4"/>
    <w:rsid w:val="007C68C4"/>
    <w:rsid w:val="007D108F"/>
    <w:rsid w:val="007D2358"/>
    <w:rsid w:val="007D516E"/>
    <w:rsid w:val="007D62CC"/>
    <w:rsid w:val="007E4103"/>
    <w:rsid w:val="007E4599"/>
    <w:rsid w:val="007E7334"/>
    <w:rsid w:val="007F2DE6"/>
    <w:rsid w:val="007F433C"/>
    <w:rsid w:val="00801279"/>
    <w:rsid w:val="00803658"/>
    <w:rsid w:val="00804E82"/>
    <w:rsid w:val="00806ABE"/>
    <w:rsid w:val="00813B8D"/>
    <w:rsid w:val="00814FE4"/>
    <w:rsid w:val="00816A38"/>
    <w:rsid w:val="00816AB1"/>
    <w:rsid w:val="00816D45"/>
    <w:rsid w:val="008177D6"/>
    <w:rsid w:val="00822E99"/>
    <w:rsid w:val="00844F29"/>
    <w:rsid w:val="00852ECD"/>
    <w:rsid w:val="00854947"/>
    <w:rsid w:val="00863F43"/>
    <w:rsid w:val="0086761F"/>
    <w:rsid w:val="00873739"/>
    <w:rsid w:val="00873FCE"/>
    <w:rsid w:val="008829E9"/>
    <w:rsid w:val="00882AC6"/>
    <w:rsid w:val="00884F4F"/>
    <w:rsid w:val="00887536"/>
    <w:rsid w:val="008876EE"/>
    <w:rsid w:val="0089004F"/>
    <w:rsid w:val="00890F5E"/>
    <w:rsid w:val="008A0960"/>
    <w:rsid w:val="008A45B9"/>
    <w:rsid w:val="008A7DFD"/>
    <w:rsid w:val="008B09C1"/>
    <w:rsid w:val="008B3375"/>
    <w:rsid w:val="008B5EE4"/>
    <w:rsid w:val="008C6A91"/>
    <w:rsid w:val="008C76F7"/>
    <w:rsid w:val="008D2221"/>
    <w:rsid w:val="008D4438"/>
    <w:rsid w:val="008E07E1"/>
    <w:rsid w:val="008F6A30"/>
    <w:rsid w:val="00905217"/>
    <w:rsid w:val="009072B3"/>
    <w:rsid w:val="00907489"/>
    <w:rsid w:val="0091042F"/>
    <w:rsid w:val="00930DD1"/>
    <w:rsid w:val="009412EB"/>
    <w:rsid w:val="0095149B"/>
    <w:rsid w:val="00955460"/>
    <w:rsid w:val="00963FEA"/>
    <w:rsid w:val="00965968"/>
    <w:rsid w:val="0096736A"/>
    <w:rsid w:val="00974452"/>
    <w:rsid w:val="00987DB2"/>
    <w:rsid w:val="00991D59"/>
    <w:rsid w:val="009A5D36"/>
    <w:rsid w:val="009B7C7B"/>
    <w:rsid w:val="009B7FCB"/>
    <w:rsid w:val="009C25F1"/>
    <w:rsid w:val="009C39FF"/>
    <w:rsid w:val="009D45E7"/>
    <w:rsid w:val="009D5126"/>
    <w:rsid w:val="009D5540"/>
    <w:rsid w:val="009E3699"/>
    <w:rsid w:val="009E64FA"/>
    <w:rsid w:val="009F1566"/>
    <w:rsid w:val="00A03C35"/>
    <w:rsid w:val="00A17420"/>
    <w:rsid w:val="00A177D4"/>
    <w:rsid w:val="00A239AE"/>
    <w:rsid w:val="00A23B3C"/>
    <w:rsid w:val="00A23F29"/>
    <w:rsid w:val="00A2541F"/>
    <w:rsid w:val="00A32523"/>
    <w:rsid w:val="00A34C88"/>
    <w:rsid w:val="00A36193"/>
    <w:rsid w:val="00A364FF"/>
    <w:rsid w:val="00A40095"/>
    <w:rsid w:val="00A47173"/>
    <w:rsid w:val="00A53D82"/>
    <w:rsid w:val="00A604A6"/>
    <w:rsid w:val="00A60E3E"/>
    <w:rsid w:val="00A656F3"/>
    <w:rsid w:val="00A66102"/>
    <w:rsid w:val="00A6744F"/>
    <w:rsid w:val="00A7174E"/>
    <w:rsid w:val="00A729C1"/>
    <w:rsid w:val="00A74F73"/>
    <w:rsid w:val="00A81CAA"/>
    <w:rsid w:val="00A86E70"/>
    <w:rsid w:val="00AA190B"/>
    <w:rsid w:val="00AB078C"/>
    <w:rsid w:val="00AB42EE"/>
    <w:rsid w:val="00AC00E0"/>
    <w:rsid w:val="00AD3E25"/>
    <w:rsid w:val="00AF35F0"/>
    <w:rsid w:val="00AF6C49"/>
    <w:rsid w:val="00B00D60"/>
    <w:rsid w:val="00B025C3"/>
    <w:rsid w:val="00B04E00"/>
    <w:rsid w:val="00B05DA2"/>
    <w:rsid w:val="00B07E36"/>
    <w:rsid w:val="00B152A7"/>
    <w:rsid w:val="00B175FA"/>
    <w:rsid w:val="00B22CED"/>
    <w:rsid w:val="00B24049"/>
    <w:rsid w:val="00B24403"/>
    <w:rsid w:val="00B25491"/>
    <w:rsid w:val="00B26C7B"/>
    <w:rsid w:val="00B31384"/>
    <w:rsid w:val="00B33466"/>
    <w:rsid w:val="00B35F53"/>
    <w:rsid w:val="00B42985"/>
    <w:rsid w:val="00B429DF"/>
    <w:rsid w:val="00B434E3"/>
    <w:rsid w:val="00B51945"/>
    <w:rsid w:val="00B521B8"/>
    <w:rsid w:val="00B57207"/>
    <w:rsid w:val="00B576E5"/>
    <w:rsid w:val="00B63F40"/>
    <w:rsid w:val="00B64AE5"/>
    <w:rsid w:val="00B706FB"/>
    <w:rsid w:val="00B75F43"/>
    <w:rsid w:val="00B872D6"/>
    <w:rsid w:val="00B91A21"/>
    <w:rsid w:val="00B95618"/>
    <w:rsid w:val="00BA0898"/>
    <w:rsid w:val="00BA3B90"/>
    <w:rsid w:val="00BB1B39"/>
    <w:rsid w:val="00BB2D40"/>
    <w:rsid w:val="00BB5584"/>
    <w:rsid w:val="00BB70CF"/>
    <w:rsid w:val="00BC448B"/>
    <w:rsid w:val="00BD5024"/>
    <w:rsid w:val="00BD58D7"/>
    <w:rsid w:val="00BD6DF6"/>
    <w:rsid w:val="00BD74ED"/>
    <w:rsid w:val="00BD7EF3"/>
    <w:rsid w:val="00BE00F5"/>
    <w:rsid w:val="00BE0E0C"/>
    <w:rsid w:val="00BE4F65"/>
    <w:rsid w:val="00BE588A"/>
    <w:rsid w:val="00BE68C0"/>
    <w:rsid w:val="00BF0151"/>
    <w:rsid w:val="00BF1BE6"/>
    <w:rsid w:val="00BF285A"/>
    <w:rsid w:val="00BF3AB5"/>
    <w:rsid w:val="00BF4E27"/>
    <w:rsid w:val="00C21FD3"/>
    <w:rsid w:val="00C2411C"/>
    <w:rsid w:val="00C40940"/>
    <w:rsid w:val="00C4504A"/>
    <w:rsid w:val="00C465AA"/>
    <w:rsid w:val="00C505D1"/>
    <w:rsid w:val="00C70745"/>
    <w:rsid w:val="00C74C1C"/>
    <w:rsid w:val="00C80765"/>
    <w:rsid w:val="00C807F1"/>
    <w:rsid w:val="00C8088D"/>
    <w:rsid w:val="00C80C6C"/>
    <w:rsid w:val="00C85DB4"/>
    <w:rsid w:val="00C91EB4"/>
    <w:rsid w:val="00C95442"/>
    <w:rsid w:val="00CA51B7"/>
    <w:rsid w:val="00CB3849"/>
    <w:rsid w:val="00CB42B9"/>
    <w:rsid w:val="00CC0D17"/>
    <w:rsid w:val="00CC0DB9"/>
    <w:rsid w:val="00CC6008"/>
    <w:rsid w:val="00CE2235"/>
    <w:rsid w:val="00CE3710"/>
    <w:rsid w:val="00CF13EB"/>
    <w:rsid w:val="00CF5962"/>
    <w:rsid w:val="00D147E0"/>
    <w:rsid w:val="00D23D18"/>
    <w:rsid w:val="00D25329"/>
    <w:rsid w:val="00D26A6E"/>
    <w:rsid w:val="00D3664C"/>
    <w:rsid w:val="00D43D00"/>
    <w:rsid w:val="00D444C5"/>
    <w:rsid w:val="00D55511"/>
    <w:rsid w:val="00D60196"/>
    <w:rsid w:val="00D60BB7"/>
    <w:rsid w:val="00D6396E"/>
    <w:rsid w:val="00D7277F"/>
    <w:rsid w:val="00D73360"/>
    <w:rsid w:val="00D73BD5"/>
    <w:rsid w:val="00D752C0"/>
    <w:rsid w:val="00D9441C"/>
    <w:rsid w:val="00D969C7"/>
    <w:rsid w:val="00DA21A3"/>
    <w:rsid w:val="00DA338E"/>
    <w:rsid w:val="00DA5283"/>
    <w:rsid w:val="00DA7CF9"/>
    <w:rsid w:val="00DB6738"/>
    <w:rsid w:val="00DB73C7"/>
    <w:rsid w:val="00DB7B28"/>
    <w:rsid w:val="00DC1B89"/>
    <w:rsid w:val="00DC65FA"/>
    <w:rsid w:val="00DD4E18"/>
    <w:rsid w:val="00DD644B"/>
    <w:rsid w:val="00DD67F4"/>
    <w:rsid w:val="00DE3FBE"/>
    <w:rsid w:val="00DE6E92"/>
    <w:rsid w:val="00E02928"/>
    <w:rsid w:val="00E05354"/>
    <w:rsid w:val="00E1194C"/>
    <w:rsid w:val="00E127A9"/>
    <w:rsid w:val="00E259C3"/>
    <w:rsid w:val="00E25F4E"/>
    <w:rsid w:val="00E26B59"/>
    <w:rsid w:val="00E2709E"/>
    <w:rsid w:val="00E30FCA"/>
    <w:rsid w:val="00E32140"/>
    <w:rsid w:val="00E32C9A"/>
    <w:rsid w:val="00E3300E"/>
    <w:rsid w:val="00E336E7"/>
    <w:rsid w:val="00E33D8F"/>
    <w:rsid w:val="00E37D97"/>
    <w:rsid w:val="00E43229"/>
    <w:rsid w:val="00E546AC"/>
    <w:rsid w:val="00E556E0"/>
    <w:rsid w:val="00E5638E"/>
    <w:rsid w:val="00E63322"/>
    <w:rsid w:val="00E674F9"/>
    <w:rsid w:val="00E8043F"/>
    <w:rsid w:val="00E808E2"/>
    <w:rsid w:val="00E94D74"/>
    <w:rsid w:val="00EA1446"/>
    <w:rsid w:val="00EA2EEB"/>
    <w:rsid w:val="00EA4052"/>
    <w:rsid w:val="00EA4C25"/>
    <w:rsid w:val="00EA5818"/>
    <w:rsid w:val="00EB1809"/>
    <w:rsid w:val="00EB7484"/>
    <w:rsid w:val="00EC5EC3"/>
    <w:rsid w:val="00ED5228"/>
    <w:rsid w:val="00EE1294"/>
    <w:rsid w:val="00EE217F"/>
    <w:rsid w:val="00EE2D5D"/>
    <w:rsid w:val="00EE5C09"/>
    <w:rsid w:val="00EE78EA"/>
    <w:rsid w:val="00EF0E4C"/>
    <w:rsid w:val="00EF368C"/>
    <w:rsid w:val="00F00A3C"/>
    <w:rsid w:val="00F10691"/>
    <w:rsid w:val="00F15FE4"/>
    <w:rsid w:val="00F22234"/>
    <w:rsid w:val="00F22FFD"/>
    <w:rsid w:val="00F26E21"/>
    <w:rsid w:val="00F2734A"/>
    <w:rsid w:val="00F34308"/>
    <w:rsid w:val="00F4492E"/>
    <w:rsid w:val="00F46825"/>
    <w:rsid w:val="00F64F67"/>
    <w:rsid w:val="00F6777F"/>
    <w:rsid w:val="00F82CC5"/>
    <w:rsid w:val="00F832C6"/>
    <w:rsid w:val="00F83D7E"/>
    <w:rsid w:val="00F91071"/>
    <w:rsid w:val="00F9370D"/>
    <w:rsid w:val="00FA2D32"/>
    <w:rsid w:val="00FA3F09"/>
    <w:rsid w:val="00FB0ADB"/>
    <w:rsid w:val="00FD3059"/>
    <w:rsid w:val="00FD5B3F"/>
    <w:rsid w:val="00FD6905"/>
    <w:rsid w:val="00FD7C91"/>
    <w:rsid w:val="00FE07CC"/>
    <w:rsid w:val="00FE2D9A"/>
    <w:rsid w:val="00FF0276"/>
    <w:rsid w:val="00FF1C17"/>
    <w:rsid w:val="00FF3951"/>
    <w:rsid w:val="00FF3A43"/>
    <w:rsid w:val="00FF3FCB"/>
    <w:rsid w:val="00FF7D29"/>
    <w:rsid w:val="7F1A19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6"/>
    <w:qFormat/>
    <w:uiPriority w:val="0"/>
    <w:pPr>
      <w:keepNext/>
      <w:keepLines/>
      <w:pageBreakBefore/>
      <w:widowControl/>
      <w:spacing w:before="100" w:beforeLines="100" w:after="100" w:afterLines="100"/>
      <w:ind w:firstLine="0" w:firstLineChars="0"/>
      <w:jc w:val="center"/>
      <w:outlineLvl w:val="0"/>
    </w:pPr>
    <w:rPr>
      <w:rFonts w:eastAsia="黑体"/>
      <w:bCs/>
      <w:kern w:val="44"/>
      <w:sz w:val="32"/>
      <w:szCs w:val="44"/>
    </w:rPr>
  </w:style>
  <w:style w:type="paragraph" w:styleId="3">
    <w:name w:val="heading 2"/>
    <w:basedOn w:val="1"/>
    <w:next w:val="1"/>
    <w:link w:val="40"/>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8"/>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pPr>
      <w:jc w:val="center"/>
    </w:pPr>
    <w:rPr>
      <w:rFonts w:cstheme="majorBidi"/>
      <w:sz w:val="21"/>
      <w:szCs w:val="20"/>
    </w:rPr>
  </w:style>
  <w:style w:type="paragraph" w:styleId="7">
    <w:name w:val="Document Map"/>
    <w:basedOn w:val="1"/>
    <w:semiHidden/>
    <w:uiPriority w:val="0"/>
    <w:pPr>
      <w:shd w:val="clear" w:color="auto" w:fill="000080"/>
    </w:pPr>
  </w:style>
  <w:style w:type="paragraph" w:styleId="8">
    <w:name w:val="toc 3"/>
    <w:basedOn w:val="1"/>
    <w:next w:val="1"/>
    <w:uiPriority w:val="39"/>
    <w:pPr>
      <w:ind w:left="300" w:leftChars="300" w:firstLine="0" w:firstLineChars="0"/>
    </w:p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pPr>
      <w:tabs>
        <w:tab w:val="right" w:leader="dot" w:pos="8296"/>
      </w:tabs>
      <w:spacing w:before="156" w:beforeLines="50"/>
      <w:ind w:firstLine="0" w:firstLineChars="0"/>
      <w:jc w:val="left"/>
    </w:pPr>
    <w:rPr>
      <w:b/>
    </w:rPr>
  </w:style>
  <w:style w:type="paragraph" w:styleId="12">
    <w:name w:val="Subtitle"/>
    <w:basedOn w:val="1"/>
    <w:next w:val="1"/>
    <w:link w:val="38"/>
    <w:uiPriority w:val="0"/>
    <w:pPr>
      <w:spacing w:before="100" w:beforeAutospacing="1" w:after="100" w:afterAutospacing="1"/>
      <w:jc w:val="center"/>
      <w:outlineLvl w:val="1"/>
    </w:pPr>
    <w:rPr>
      <w:rFonts w:eastAsia="黑体" w:cstheme="majorBidi"/>
      <w:b/>
      <w:bCs/>
      <w:kern w:val="28"/>
      <w:sz w:val="28"/>
      <w:szCs w:val="32"/>
    </w:rPr>
  </w:style>
  <w:style w:type="paragraph" w:styleId="13">
    <w:name w:val="footnote text"/>
    <w:basedOn w:val="1"/>
    <w:semiHidden/>
    <w:uiPriority w:val="0"/>
    <w:pPr>
      <w:snapToGrid w:val="0"/>
      <w:jc w:val="left"/>
    </w:pPr>
    <w:rPr>
      <w:sz w:val="18"/>
      <w:szCs w:val="18"/>
    </w:rPr>
  </w:style>
  <w:style w:type="paragraph" w:styleId="14">
    <w:name w:val="toc 2"/>
    <w:basedOn w:val="1"/>
    <w:next w:val="1"/>
    <w:uiPriority w:val="39"/>
    <w:pPr>
      <w:ind w:left="150" w:leftChars="150" w:firstLine="0" w:firstLineChars="0"/>
    </w:pPr>
  </w:style>
  <w:style w:type="paragraph" w:styleId="15">
    <w:name w:val="index 1"/>
    <w:basedOn w:val="1"/>
    <w:next w:val="1"/>
    <w:semiHidden/>
    <w:uiPriority w:val="0"/>
  </w:style>
  <w:style w:type="paragraph" w:styleId="16">
    <w:name w:val="Title"/>
    <w:basedOn w:val="1"/>
    <w:next w:val="1"/>
    <w:link w:val="37"/>
    <w:uiPriority w:val="0"/>
    <w:pPr>
      <w:spacing w:before="240" w:after="60"/>
      <w:jc w:val="center"/>
      <w:outlineLvl w:val="0"/>
    </w:pPr>
    <w:rPr>
      <w:rFonts w:asciiTheme="majorHAnsi" w:hAnsiTheme="majorHAnsi" w:cstheme="majorBidi"/>
      <w:b/>
      <w:bCs/>
      <w:sz w:val="32"/>
      <w:szCs w:val="32"/>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uiPriority w:val="0"/>
  </w:style>
  <w:style w:type="character" w:styleId="21">
    <w:name w:val="FollowedHyperlink"/>
    <w:uiPriority w:val="0"/>
    <w:rPr>
      <w:color w:val="800080"/>
      <w:u w:val="single"/>
    </w:rPr>
  </w:style>
  <w:style w:type="character" w:styleId="22">
    <w:name w:val="Hyperlink"/>
    <w:uiPriority w:val="99"/>
    <w:rPr>
      <w:color w:val="0000FF"/>
      <w:u w:val="single"/>
    </w:rPr>
  </w:style>
  <w:style w:type="character" w:styleId="23">
    <w:name w:val="footnote reference"/>
    <w:semiHidden/>
    <w:uiPriority w:val="0"/>
    <w:rPr>
      <w:vertAlign w:val="superscript"/>
    </w:rPr>
  </w:style>
  <w:style w:type="paragraph" w:customStyle="1" w:styleId="24">
    <w:name w:val="目录 11"/>
    <w:basedOn w:val="1"/>
    <w:next w:val="1"/>
    <w:semiHidden/>
    <w:uiPriority w:val="0"/>
    <w:pPr>
      <w:tabs>
        <w:tab w:val="right" w:leader="dot" w:pos="8296"/>
      </w:tabs>
      <w:jc w:val="center"/>
    </w:pPr>
    <w:rPr>
      <w:rFonts w:hAnsi="宋体"/>
      <w:b/>
      <w:bCs/>
      <w:caps/>
      <w:color w:val="0000FF"/>
      <w:kern w:val="0"/>
      <w:sz w:val="32"/>
      <w:szCs w:val="32"/>
    </w:rPr>
  </w:style>
  <w:style w:type="paragraph" w:customStyle="1" w:styleId="25">
    <w:name w:val="目录 31"/>
    <w:basedOn w:val="1"/>
    <w:next w:val="1"/>
    <w:semiHidden/>
    <w:uiPriority w:val="0"/>
    <w:pPr>
      <w:ind w:left="420"/>
      <w:jc w:val="left"/>
    </w:pPr>
    <w:rPr>
      <w:i/>
      <w:iCs/>
      <w:sz w:val="20"/>
      <w:szCs w:val="20"/>
    </w:rPr>
  </w:style>
  <w:style w:type="paragraph" w:customStyle="1" w:styleId="26">
    <w:name w:val="目录 21"/>
    <w:basedOn w:val="1"/>
    <w:next w:val="1"/>
    <w:semiHidden/>
    <w:uiPriority w:val="0"/>
    <w:pPr>
      <w:ind w:left="210"/>
      <w:jc w:val="left"/>
    </w:pPr>
    <w:rPr>
      <w:smallCaps/>
      <w:sz w:val="20"/>
      <w:szCs w:val="20"/>
    </w:rPr>
  </w:style>
  <w:style w:type="character" w:customStyle="1" w:styleId="27">
    <w:name w:val="样式 样式 样式 行距: 1.5 倍行距 + 宋体 + 首行缩进:  0 字符 Char"/>
    <w:uiPriority w:val="0"/>
    <w:rPr>
      <w:rFonts w:ascii="宋体" w:hAnsi="宋体" w:eastAsia="宋体" w:cs="宋体"/>
      <w:kern w:val="2"/>
      <w:sz w:val="24"/>
      <w:lang w:val="en-US" w:eastAsia="zh-CN" w:bidi="ar-SA"/>
    </w:rPr>
  </w:style>
  <w:style w:type="paragraph" w:customStyle="1" w:styleId="28">
    <w:name w:val="目录 41"/>
    <w:basedOn w:val="1"/>
    <w:next w:val="1"/>
    <w:semiHidden/>
    <w:uiPriority w:val="0"/>
    <w:pPr>
      <w:ind w:left="630"/>
      <w:jc w:val="left"/>
    </w:pPr>
    <w:rPr>
      <w:sz w:val="18"/>
      <w:szCs w:val="18"/>
    </w:rPr>
  </w:style>
  <w:style w:type="paragraph" w:customStyle="1" w:styleId="29">
    <w:name w:val="目录 51"/>
    <w:basedOn w:val="1"/>
    <w:next w:val="1"/>
    <w:semiHidden/>
    <w:uiPriority w:val="0"/>
    <w:pPr>
      <w:ind w:left="840"/>
      <w:jc w:val="left"/>
    </w:pPr>
    <w:rPr>
      <w:sz w:val="18"/>
      <w:szCs w:val="18"/>
    </w:rPr>
  </w:style>
  <w:style w:type="paragraph" w:customStyle="1" w:styleId="30">
    <w:name w:val="目录 61"/>
    <w:basedOn w:val="1"/>
    <w:next w:val="1"/>
    <w:semiHidden/>
    <w:uiPriority w:val="0"/>
    <w:pPr>
      <w:ind w:left="1050"/>
      <w:jc w:val="left"/>
    </w:pPr>
    <w:rPr>
      <w:sz w:val="18"/>
      <w:szCs w:val="18"/>
    </w:rPr>
  </w:style>
  <w:style w:type="paragraph" w:customStyle="1" w:styleId="31">
    <w:name w:val="目录 71"/>
    <w:basedOn w:val="1"/>
    <w:next w:val="1"/>
    <w:semiHidden/>
    <w:uiPriority w:val="0"/>
    <w:pPr>
      <w:ind w:left="1260"/>
      <w:jc w:val="left"/>
    </w:pPr>
    <w:rPr>
      <w:sz w:val="18"/>
      <w:szCs w:val="18"/>
    </w:rPr>
  </w:style>
  <w:style w:type="paragraph" w:customStyle="1" w:styleId="32">
    <w:name w:val="目录 81"/>
    <w:basedOn w:val="1"/>
    <w:next w:val="1"/>
    <w:semiHidden/>
    <w:uiPriority w:val="0"/>
    <w:pPr>
      <w:ind w:left="1470"/>
      <w:jc w:val="left"/>
    </w:pPr>
    <w:rPr>
      <w:sz w:val="18"/>
      <w:szCs w:val="18"/>
    </w:rPr>
  </w:style>
  <w:style w:type="paragraph" w:customStyle="1" w:styleId="33">
    <w:name w:val="目录 91"/>
    <w:basedOn w:val="1"/>
    <w:next w:val="1"/>
    <w:semiHidden/>
    <w:uiPriority w:val="0"/>
    <w:pPr>
      <w:ind w:left="1680"/>
      <w:jc w:val="left"/>
    </w:pPr>
    <w:rPr>
      <w:sz w:val="18"/>
      <w:szCs w:val="18"/>
    </w:rPr>
  </w:style>
  <w:style w:type="paragraph" w:customStyle="1" w:styleId="34">
    <w:name w:val="目录"/>
    <w:basedOn w:val="1"/>
    <w:uiPriority w:val="0"/>
    <w:pPr>
      <w:spacing w:line="360" w:lineRule="auto"/>
      <w:jc w:val="center"/>
    </w:pPr>
    <w:rPr>
      <w:rFonts w:eastAsia="黑体"/>
      <w:sz w:val="36"/>
    </w:rPr>
  </w:style>
  <w:style w:type="paragraph" w:customStyle="1" w:styleId="35">
    <w:name w:val="样式 行距: 1.5 倍行距"/>
    <w:basedOn w:val="1"/>
    <w:uiPriority w:val="0"/>
    <w:pPr>
      <w:spacing w:line="360" w:lineRule="auto"/>
      <w:ind w:firstLine="488"/>
    </w:pPr>
    <w:rPr>
      <w:rFonts w:cs="宋体"/>
      <w:szCs w:val="20"/>
    </w:rPr>
  </w:style>
  <w:style w:type="character" w:customStyle="1" w:styleId="36">
    <w:name w:val="标题 1 字符"/>
    <w:basedOn w:val="19"/>
    <w:link w:val="2"/>
    <w:uiPriority w:val="0"/>
    <w:rPr>
      <w:rFonts w:eastAsia="黑体"/>
      <w:bCs/>
      <w:kern w:val="44"/>
      <w:sz w:val="32"/>
      <w:szCs w:val="44"/>
    </w:rPr>
  </w:style>
  <w:style w:type="character" w:customStyle="1" w:styleId="37">
    <w:name w:val="标题 字符"/>
    <w:basedOn w:val="19"/>
    <w:link w:val="16"/>
    <w:uiPriority w:val="0"/>
    <w:rPr>
      <w:rFonts w:asciiTheme="majorHAnsi" w:hAnsiTheme="majorHAnsi" w:cstheme="majorBidi"/>
      <w:b/>
      <w:bCs/>
      <w:kern w:val="2"/>
      <w:sz w:val="32"/>
      <w:szCs w:val="32"/>
    </w:rPr>
  </w:style>
  <w:style w:type="character" w:customStyle="1" w:styleId="38">
    <w:name w:val="副标题 字符"/>
    <w:basedOn w:val="19"/>
    <w:link w:val="12"/>
    <w:uiPriority w:val="0"/>
    <w:rPr>
      <w:rFonts w:eastAsia="黑体" w:cstheme="majorBidi"/>
      <w:b/>
      <w:bCs/>
      <w:kern w:val="28"/>
      <w:sz w:val="28"/>
      <w:szCs w:val="32"/>
    </w:rPr>
  </w:style>
  <w:style w:type="paragraph" w:customStyle="1" w:styleId="39">
    <w:name w:val="样式 2"/>
    <w:basedOn w:val="1"/>
    <w:link w:val="41"/>
    <w:qFormat/>
    <w:uiPriority w:val="0"/>
    <w:pPr>
      <w:ind w:firstLine="0" w:firstLineChars="0"/>
      <w:outlineLvl w:val="1"/>
    </w:pPr>
    <w:rPr>
      <w:rFonts w:ascii="黑体" w:hAnsi="黑体" w:eastAsia="黑体"/>
      <w:sz w:val="28"/>
    </w:rPr>
  </w:style>
  <w:style w:type="character" w:customStyle="1" w:styleId="40">
    <w:name w:val="标题 2 字符"/>
    <w:basedOn w:val="19"/>
    <w:link w:val="3"/>
    <w:semiHidden/>
    <w:uiPriority w:val="0"/>
    <w:rPr>
      <w:rFonts w:asciiTheme="majorHAnsi" w:hAnsiTheme="majorHAnsi" w:eastAsiaTheme="majorEastAsia" w:cstheme="majorBidi"/>
      <w:b/>
      <w:bCs/>
      <w:kern w:val="2"/>
      <w:sz w:val="32"/>
      <w:szCs w:val="32"/>
    </w:rPr>
  </w:style>
  <w:style w:type="character" w:customStyle="1" w:styleId="41">
    <w:name w:val="样式 2 字符"/>
    <w:basedOn w:val="19"/>
    <w:link w:val="39"/>
    <w:uiPriority w:val="0"/>
    <w:rPr>
      <w:rFonts w:ascii="黑体" w:hAnsi="黑体" w:eastAsia="黑体"/>
      <w:kern w:val="2"/>
      <w:sz w:val="28"/>
      <w:szCs w:val="24"/>
    </w:rPr>
  </w:style>
  <w:style w:type="character" w:customStyle="1" w:styleId="42">
    <w:name w:val="标题 3 字符"/>
    <w:basedOn w:val="19"/>
    <w:link w:val="4"/>
    <w:semiHidden/>
    <w:qFormat/>
    <w:uiPriority w:val="0"/>
    <w:rPr>
      <w:b/>
      <w:bCs/>
      <w:kern w:val="2"/>
      <w:sz w:val="32"/>
      <w:szCs w:val="32"/>
    </w:rPr>
  </w:style>
  <w:style w:type="paragraph" w:customStyle="1" w:styleId="43">
    <w:name w:val="样式 3"/>
    <w:basedOn w:val="1"/>
    <w:link w:val="45"/>
    <w:qFormat/>
    <w:uiPriority w:val="0"/>
    <w:pPr>
      <w:autoSpaceDE w:val="0"/>
      <w:autoSpaceDN w:val="0"/>
      <w:adjustRightInd w:val="0"/>
      <w:ind w:firstLine="0" w:firstLineChars="0"/>
    </w:pPr>
    <w:rPr>
      <w:rFonts w:ascii="黑体" w:hAnsi="黑体" w:eastAsia="黑体"/>
    </w:rPr>
  </w:style>
  <w:style w:type="paragraph" w:customStyle="1" w:styleId="44">
    <w:name w:val="图表"/>
    <w:basedOn w:val="1"/>
    <w:link w:val="47"/>
    <w:qFormat/>
    <w:uiPriority w:val="0"/>
    <w:pPr>
      <w:ind w:firstLine="0" w:firstLineChars="0"/>
      <w:jc w:val="center"/>
    </w:pPr>
    <w:rPr>
      <w:sz w:val="21"/>
    </w:rPr>
  </w:style>
  <w:style w:type="character" w:customStyle="1" w:styleId="45">
    <w:name w:val="样式 3 字符"/>
    <w:basedOn w:val="19"/>
    <w:link w:val="43"/>
    <w:uiPriority w:val="0"/>
    <w:rPr>
      <w:rFonts w:ascii="黑体" w:hAnsi="黑体" w:eastAsia="黑体"/>
      <w:kern w:val="2"/>
      <w:sz w:val="24"/>
      <w:szCs w:val="24"/>
    </w:rPr>
  </w:style>
  <w:style w:type="character" w:customStyle="1" w:styleId="46">
    <w:name w:val="Unresolved Mention"/>
    <w:basedOn w:val="19"/>
    <w:semiHidden/>
    <w:unhideWhenUsed/>
    <w:uiPriority w:val="99"/>
    <w:rPr>
      <w:color w:val="605E5C"/>
      <w:shd w:val="clear" w:color="auto" w:fill="E1DFDD"/>
    </w:rPr>
  </w:style>
  <w:style w:type="character" w:customStyle="1" w:styleId="47">
    <w:name w:val="图表 字符"/>
    <w:basedOn w:val="19"/>
    <w:link w:val="44"/>
    <w:uiPriority w:val="0"/>
    <w:rPr>
      <w:kern w:val="2"/>
      <w:sz w:val="21"/>
      <w:szCs w:val="24"/>
    </w:rPr>
  </w:style>
  <w:style w:type="character" w:customStyle="1" w:styleId="48">
    <w:name w:val="标题 4 字符"/>
    <w:basedOn w:val="19"/>
    <w:link w:val="5"/>
    <w:semiHidden/>
    <w:uiPriority w:val="0"/>
    <w:rPr>
      <w:rFonts w:asciiTheme="majorHAnsi" w:hAnsiTheme="majorHAnsi" w:eastAsiaTheme="majorEastAsia" w:cstheme="majorBidi"/>
      <w:b/>
      <w:bCs/>
      <w:kern w:val="2"/>
      <w:sz w:val="28"/>
      <w:szCs w:val="28"/>
    </w:rPr>
  </w:style>
  <w:style w:type="character" w:customStyle="1" w:styleId="49">
    <w:name w:val="md-plain"/>
    <w:basedOn w:val="19"/>
    <w:uiPriority w:val="0"/>
  </w:style>
  <w:style w:type="paragraph" w:customStyle="1" w:styleId="50">
    <w:name w:val="表格内容"/>
    <w:basedOn w:val="1"/>
    <w:link w:val="52"/>
    <w:qFormat/>
    <w:uiPriority w:val="0"/>
    <w:pPr>
      <w:spacing w:line="240" w:lineRule="auto"/>
      <w:ind w:firstLine="0" w:firstLineChars="0"/>
      <w:jc w:val="center"/>
    </w:pPr>
    <w:rPr>
      <w:kern w:val="0"/>
      <w:sz w:val="21"/>
    </w:rPr>
  </w:style>
  <w:style w:type="paragraph" w:customStyle="1" w:styleId="51">
    <w:name w:val="表格"/>
    <w:basedOn w:val="50"/>
    <w:link w:val="54"/>
    <w:qFormat/>
    <w:uiPriority w:val="0"/>
    <w:pPr>
      <w:spacing w:line="360" w:lineRule="auto"/>
    </w:pPr>
    <w:rPr>
      <w:rFonts w:ascii="黑体" w:hAnsi="黑体" w:eastAsia="黑体"/>
    </w:rPr>
  </w:style>
  <w:style w:type="character" w:customStyle="1" w:styleId="52">
    <w:name w:val="表格内容 字符"/>
    <w:basedOn w:val="19"/>
    <w:link w:val="50"/>
    <w:qFormat/>
    <w:uiPriority w:val="0"/>
    <w:rPr>
      <w:sz w:val="21"/>
      <w:szCs w:val="24"/>
    </w:rPr>
  </w:style>
  <w:style w:type="paragraph" w:styleId="53">
    <w:name w:val="List Paragraph"/>
    <w:basedOn w:val="1"/>
    <w:uiPriority w:val="34"/>
    <w:pPr>
      <w:ind w:firstLine="420"/>
    </w:pPr>
  </w:style>
  <w:style w:type="character" w:customStyle="1" w:styleId="54">
    <w:name w:val="表格 字符"/>
    <w:basedOn w:val="52"/>
    <w:link w:val="51"/>
    <w:uiPriority w:val="0"/>
    <w:rPr>
      <w:rFonts w:ascii="黑体" w:hAnsi="黑体" w:eastAsia="黑体"/>
      <w:sz w:val="21"/>
      <w:szCs w:val="24"/>
    </w:rPr>
  </w:style>
  <w:style w:type="character" w:styleId="55">
    <w:name w:val="Placeholder Text"/>
    <w:basedOn w:val="19"/>
    <w:semiHidden/>
    <w:uiPriority w:val="99"/>
    <w:rPr>
      <w:color w:val="808080"/>
    </w:rPr>
  </w:style>
  <w:style w:type="paragraph" w:customStyle="1" w:styleId="56">
    <w:name w:val="代码"/>
    <w:basedOn w:val="1"/>
    <w:link w:val="58"/>
    <w:qFormat/>
    <w:uiPriority w:val="0"/>
    <w:pPr>
      <w:spacing w:line="240" w:lineRule="auto"/>
      <w:ind w:firstLine="0" w:firstLineChars="0"/>
    </w:pPr>
    <w:rPr>
      <w:kern w:val="0"/>
      <w:sz w:val="21"/>
    </w:rPr>
  </w:style>
  <w:style w:type="paragraph" w:customStyle="1" w:styleId="57">
    <w:name w:val="md-end-block"/>
    <w:basedOn w:val="1"/>
    <w:uiPriority w:val="0"/>
    <w:pPr>
      <w:widowControl/>
      <w:spacing w:before="100" w:beforeAutospacing="1" w:after="100" w:afterAutospacing="1" w:line="240" w:lineRule="auto"/>
      <w:ind w:firstLine="0" w:firstLineChars="0"/>
      <w:jc w:val="left"/>
    </w:pPr>
    <w:rPr>
      <w:rFonts w:ascii="宋体" w:hAnsi="宋体" w:cs="宋体"/>
      <w:kern w:val="0"/>
    </w:rPr>
  </w:style>
  <w:style w:type="character" w:customStyle="1" w:styleId="58">
    <w:name w:val="代码 字符"/>
    <w:basedOn w:val="19"/>
    <w:link w:val="56"/>
    <w:uiPriority w:val="0"/>
    <w:rPr>
      <w:sz w:val="21"/>
      <w:szCs w:val="24"/>
    </w:rPr>
  </w:style>
  <w:style w:type="paragraph" w:customStyle="1" w:styleId="59">
    <w:name w:val="TOC Heading"/>
    <w:basedOn w:val="2"/>
    <w:next w:val="1"/>
    <w:unhideWhenUsed/>
    <w:qFormat/>
    <w:uiPriority w:val="39"/>
    <w:pPr>
      <w:pageBreakBefore w:val="0"/>
      <w:spacing w:before="240" w:beforeLines="0" w:after="0" w:afterLines="0" w:line="259" w:lineRule="auto"/>
      <w:jc w:val="left"/>
      <w:outlineLvl w:val="9"/>
    </w:pPr>
    <w:rPr>
      <w:rFonts w:asciiTheme="majorHAnsi" w:hAnsiTheme="majorHAnsi" w:eastAsiaTheme="majorEastAsia" w:cstheme="majorBidi"/>
      <w:bCs w:val="0"/>
      <w:color w:val="2F549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https://article.biliimg.com/bfs/article/de2d6257f797199bb2d8910ab926d19950ea5b14.png" TargetMode="External"/><Relationship Id="rId27" Type="http://schemas.openxmlformats.org/officeDocument/2006/relationships/image" Target="media/image11.png"/><Relationship Id="rId26" Type="http://schemas.openxmlformats.org/officeDocument/2006/relationships/image" Target="https://article.biliimg.com/bfs/article/48a9ca74f83f72d59e3bcea4dc20e89b1d9c3445.png" TargetMode="External"/><Relationship Id="rId25" Type="http://schemas.openxmlformats.org/officeDocument/2006/relationships/image" Target="media/image10.png"/><Relationship Id="rId24" Type="http://schemas.openxmlformats.org/officeDocument/2006/relationships/image" Target="https://article.biliimg.com/bfs/article/7e7a70362968f576edb354d9ea38ccf2d4d14ba3.png" TargetMode="External"/><Relationship Id="rId23" Type="http://schemas.openxmlformats.org/officeDocument/2006/relationships/image" Target="media/image9.png"/><Relationship Id="rId22" Type="http://schemas.openxmlformats.org/officeDocument/2006/relationships/image" Target="https://article.biliimg.com/bfs/article/299065c022f6eb5e29a87771c3be92b421ed3367.png" TargetMode="External"/><Relationship Id="rId21" Type="http://schemas.openxmlformats.org/officeDocument/2006/relationships/image" Target="media/image8.png"/><Relationship Id="rId20" Type="http://schemas.openxmlformats.org/officeDocument/2006/relationships/image" Target="https://article.biliimg.com/bfs/article/a9ee8ceed7cfc416f8baa6024d5b4cc72da8028f.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https://article.biliimg.com/bfs/article/e112bec824fccab9041feda87cc7920e311ef420.png" TargetMode="External"/><Relationship Id="rId17" Type="http://schemas.openxmlformats.org/officeDocument/2006/relationships/image" Target="media/image6.png"/><Relationship Id="rId16" Type="http://schemas.openxmlformats.org/officeDocument/2006/relationships/image" Target="https://article.biliimg.com/bfs/article/703d0e7c6b3409a5c29bfb29c0970763e00b6c86.png" TargetMode="External"/><Relationship Id="rId15" Type="http://schemas.openxmlformats.org/officeDocument/2006/relationships/image" Target="media/image5.png"/><Relationship Id="rId14" Type="http://schemas.microsoft.com/office/2007/relationships/hdphoto" Target="media/image4.wdp"/><Relationship Id="rId13" Type="http://schemas.openxmlformats.org/officeDocument/2006/relationships/image" Target="media/image3.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449ED-817B-4E8C-8253-2D352030C1E6}">
  <ds:schemaRefs/>
</ds:datastoreItem>
</file>

<file path=docProps/app.xml><?xml version="1.0" encoding="utf-8"?>
<Properties xmlns="http://schemas.openxmlformats.org/officeDocument/2006/extended-properties" xmlns:vt="http://schemas.openxmlformats.org/officeDocument/2006/docPropsVTypes">
  <Company>你的注册组织名</Company>
  <Pages>58</Pages>
  <Words>9985</Words>
  <Characters>56921</Characters>
  <Lines>474</Lines>
  <Paragraphs>133</Paragraphs>
  <TotalTime>667</TotalTime>
  <ScaleCrop>false</ScaleCrop>
  <LinksUpToDate>false</LinksUpToDate>
  <CharactersWithSpaces>66773</CharactersWithSpaces>
  <Application>WPS Office WWO_wpscloud_20240314225603-394e1dcf9b</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2023-06-22T17:17:00Z</dcterms:created>
  <dc:creator>你的注册用户名</dc:creator>
  <cp:lastModifiedBy>宇轩 李</cp:lastModifiedBy>
  <cp:lastPrinted>2023-07-04T13:01:00Z</cp:lastPrinted>
  <dcterms:modified xsi:type="dcterms:W3CDTF">2024-03-27T19:17:13Z</dcterms:modified>
  <dc:title>前言</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2052-0.0.0.0</vt:lpwstr>
  </property>
</Properties>
</file>