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Times New Roman" w:hAnsi="Times New Roman" w:eastAsia="Times New Roman"/>
          <w:b/>
          <w:i w:val="0"/>
          <w:color w:val="1F3864"/>
          <w:sz w:val="22"/>
        </w:rPr>
        <w:t>DỰ ÁN GIÁO TRÌNH ĐIỆN TỬ CƠ HỌC LÝ THUYẾT</w:t>
      </w:r>
    </w:p>
    <w:p>
      <w:pPr>
        <w:spacing w:after="520"/>
        <w:jc w:val="center"/>
      </w:pPr>
      <w:r>
        <w:rPr>
          <w:rFonts w:ascii="Times New Roman" w:hAnsi="Times New Roman" w:eastAsia="Times New Roman"/>
          <w:b/>
          <w:i w:val="0"/>
          <w:color w:val="C00000"/>
          <w:sz w:val="24"/>
        </w:rPr>
        <w:t>BÁO CÁO KỸ THUẬT PHỤC VỤ THẨM ĐỊNH ĐỘC LẬP</w:t>
      </w:r>
    </w:p>
    <w:tbl>
      <w:tblPr>
        <w:tblW w:type="auto" w:w="0"/>
        <w:jc w:val="center"/>
        <w:tblLook w:firstColumn="1" w:firstRow="1" w:lastColumn="0" w:lastRow="0" w:noHBand="0" w:noVBand="1" w:val="04A0"/>
      </w:tblPr>
      <w:tblGrid>
        <w:gridCol w:w="9071"/>
      </w:tblGrid>
      <w:tr>
        <w:tc>
          <w:tcPr>
            <w:tcW w:type="dxa" w:w="9071"/>
            <w:shd w:val="clear" w:color="auto" w:fill="1F3864"/>
            <w:tcMar>
              <w:top w:w="280" w:type="dxa"/>
              <w:left w:w="240" w:type="dxa"/>
              <w:bottom w:w="280" w:type="dxa"/>
              <w:right w:w="240" w:type="dxa"/>
            </w:tcMar>
          </w:tcPr>
          <w:p>
            <w:pPr>
              <w:jc w:val="center"/>
            </w:pPr>
            <w:r>
              <w:rPr>
                <w:rFonts w:ascii="Times New Roman" w:hAnsi="Times New Roman" w:eastAsia="Times New Roman"/>
                <w:b/>
                <w:i w:val="0"/>
                <w:color w:val="FFFFFF"/>
                <w:sz w:val="31"/>
              </w:rPr>
              <w:t>BÁO CÁO KHOA HỌC</w:t>
              <w:br/>
              <w:t>ĐÁNH GIÁ GIÁO TRÌNH ĐIỆN TỬ CƠ HỌC LÝ THUYẾT</w:t>
            </w:r>
          </w:p>
          <w:p>
            <w:pPr>
              <w:spacing w:before="160"/>
              <w:jc w:val="center"/>
            </w:pPr>
            <w:r>
              <w:rPr>
                <w:rFonts w:ascii="Times New Roman" w:hAnsi="Times New Roman" w:eastAsia="Times New Roman"/>
                <w:b/>
                <w:i w:val="0"/>
                <w:color w:val="DBB36A"/>
                <w:sz w:val="24"/>
              </w:rPr>
              <w:t>GIÁO TRÌNH ĐIỆN TỬ CƠ HỌC LÝ THUYẾT (TĨNH HỌC – ĐỘNG HỌC – ĐỘNG LỰC HỌC)</w:t>
            </w:r>
          </w:p>
        </w:tc>
      </w:tr>
    </w:tbl>
    <w:tbl>
      <w:tblPr>
        <w:tblW w:type="auto" w:w="0"/>
        <w:jc w:val="center"/>
        <w:tblLook w:firstColumn="1" w:firstRow="1" w:lastColumn="0" w:lastRow="0" w:noHBand="0" w:noVBand="1" w:val="04A0"/>
      </w:tblPr>
      <w:tblGrid>
        <w:gridCol w:w="9071"/>
      </w:tblGrid>
      <w:tr>
        <w:tc>
          <w:tcPr>
            <w:tcW w:type="dxa" w:w="9071"/>
            <w:tcBorders>
              <w:top w:val="single" w:sz="10" w:space="0" w:color="C00000"/>
              <w:left w:val="single" w:sz="10" w:space="0" w:color="C00000"/>
              <w:bottom w:val="single" w:sz="10" w:space="0" w:color="C00000"/>
              <w:right w:val="single" w:sz="10" w:space="0" w:color="C00000"/>
            </w:tcBorders>
            <w:shd w:val="clear" w:color="auto" w:fill="FCE4D6"/>
          </w:tcPr>
          <w:p>
            <w:pPr>
              <w:jc w:val="center"/>
            </w:pPr>
            <w:r>
              <w:rPr>
                <w:rFonts w:ascii="Times New Roman" w:hAnsi="Times New Roman" w:eastAsia="Times New Roman"/>
                <w:b/>
                <w:i w:val="0"/>
                <w:color w:val="C00000"/>
                <w:sz w:val="22"/>
              </w:rPr>
              <w:t>BỊ TỪ CHỐI — CÓ CỔNG KIỂM TRA THẤT BẠI</w:t>
            </w:r>
          </w:p>
        </w:tc>
      </w:tr>
    </w:tbl>
    <w:p>
      <w:pPr>
        <w:spacing w:before="40" w:after="40"/>
        <w:ind w:firstLine="425"/>
      </w:pPr>
      <w:r>
        <w:rPr>
          <w:rFonts w:ascii="Times New Roman" w:hAnsi="Times New Roman" w:eastAsia="Times New Roman"/>
          <w:b/>
          <w:i w:val="0"/>
          <w:color w:val="1F3864"/>
          <w:sz w:val="20"/>
        </w:rPr>
        <w:t xml:space="preserve">Đối tượng thẩm định: </w:t>
      </w:r>
      <w:r>
        <w:rPr>
          <w:rFonts w:ascii="Times New Roman" w:hAnsi="Times New Roman" w:eastAsia="Times New Roman"/>
          <w:b w:val="0"/>
          <w:i w:val="0"/>
          <w:color w:val="202020"/>
          <w:sz w:val="20"/>
        </w:rPr>
        <w:t>Giáo trình điện tử Cơ học lý thuyết chạy tĩnh trên trình duyệt</w:t>
      </w:r>
    </w:p>
    <w:p>
      <w:pPr>
        <w:spacing w:before="40" w:after="40"/>
        <w:ind w:firstLine="425"/>
      </w:pPr>
      <w:r>
        <w:rPr>
          <w:rFonts w:ascii="Times New Roman" w:hAnsi="Times New Roman" w:eastAsia="Times New Roman"/>
          <w:b/>
          <w:i w:val="0"/>
          <w:color w:val="1F3864"/>
          <w:sz w:val="20"/>
        </w:rPr>
        <w:t xml:space="preserve">Nguồn nội dung chuẩn: </w:t>
      </w:r>
      <w:r>
        <w:rPr>
          <w:rFonts w:ascii="Times New Roman" w:hAnsi="Times New Roman" w:eastAsia="Times New Roman"/>
          <w:b w:val="0"/>
          <w:i w:val="0"/>
          <w:color w:val="202020"/>
          <w:sz w:val="20"/>
        </w:rPr>
        <w:t>CoHocLyThuyet_Full_New.docx và CoHocLyThuyet.pdf</w:t>
      </w:r>
    </w:p>
    <w:p>
      <w:pPr>
        <w:spacing w:before="40" w:after="40"/>
        <w:ind w:firstLine="425"/>
      </w:pPr>
      <w:r>
        <w:rPr>
          <w:rFonts w:ascii="Times New Roman" w:hAnsi="Times New Roman" w:eastAsia="Times New Roman"/>
          <w:b/>
          <w:i w:val="0"/>
          <w:color w:val="1F3864"/>
          <w:sz w:val="20"/>
        </w:rPr>
        <w:t xml:space="preserve">Phiên bản candidate: </w:t>
      </w:r>
      <w:r>
        <w:rPr>
          <w:rFonts w:ascii="Times New Roman" w:hAnsi="Times New Roman" w:eastAsia="Times New Roman"/>
          <w:b w:val="0"/>
          <w:i w:val="0"/>
          <w:color w:val="202020"/>
          <w:sz w:val="20"/>
        </w:rPr>
        <w:t>2026.09.02-candidate — 372 tệp — SHA-256 3defec1306bab10288faed66e45f19d8aa2befc2b66ecb1b6f2066df186f005a</w:t>
      </w:r>
    </w:p>
    <w:p>
      <w:pPr>
        <w:spacing w:before="40" w:after="40"/>
        <w:ind w:firstLine="425"/>
      </w:pPr>
      <w:r>
        <w:rPr>
          <w:rFonts w:ascii="Times New Roman" w:hAnsi="Times New Roman" w:eastAsia="Times New Roman"/>
          <w:b/>
          <w:i w:val="0"/>
          <w:color w:val="1F3864"/>
          <w:sz w:val="20"/>
        </w:rPr>
        <w:t xml:space="preserve">Snapshot nghiệm thu: </w:t>
      </w:r>
      <w:r>
        <w:rPr>
          <w:rFonts w:ascii="Times New Roman" w:hAnsi="Times New Roman" w:eastAsia="Times New Roman"/>
          <w:b w:val="0"/>
          <w:i w:val="0"/>
          <w:color w:val="202020"/>
          <w:sz w:val="20"/>
        </w:rPr>
        <w:t>2026-09-25T13:56:04Z — overallStatus=fail — decision=rejected</w:t>
      </w:r>
    </w:p>
    <w:p>
      <w:pPr>
        <w:spacing w:before="40" w:after="40"/>
        <w:ind w:firstLine="425"/>
      </w:pPr>
      <w:r>
        <w:rPr>
          <w:rFonts w:ascii="Times New Roman" w:hAnsi="Times New Roman" w:eastAsia="Times New Roman"/>
          <w:b/>
          <w:i w:val="0"/>
          <w:color w:val="1F3864"/>
          <w:sz w:val="20"/>
        </w:rPr>
        <w:t xml:space="preserve">Ràng buộc snapshot–candidate: </w:t>
      </w:r>
      <w:r>
        <w:rPr>
          <w:rFonts w:ascii="Times New Roman" w:hAnsi="Times New Roman" w:eastAsia="Times New Roman"/>
          <w:b w:val="0"/>
          <w:i w:val="0"/>
          <w:color w:val="202020"/>
          <w:sz w:val="20"/>
        </w:rPr>
        <w:t>current; observedAt=2026-09-21T13:15:34Z</w:t>
      </w:r>
    </w:p>
    <w:p>
      <w:pPr>
        <w:spacing w:before="40" w:after="40"/>
        <w:ind w:firstLine="425"/>
      </w:pPr>
      <w:r>
        <w:rPr>
          <w:rFonts w:ascii="Times New Roman" w:hAnsi="Times New Roman" w:eastAsia="Times New Roman"/>
          <w:b/>
          <w:i w:val="0"/>
          <w:color w:val="1F3864"/>
          <w:sz w:val="20"/>
        </w:rPr>
        <w:t xml:space="preserve">Tổng hợp cổng trong snapshot: </w:t>
      </w:r>
      <w:r>
        <w:rPr>
          <w:rFonts w:ascii="Times New Roman" w:hAnsi="Times New Roman" w:eastAsia="Times New Roman"/>
          <w:b w:val="0"/>
          <w:i w:val="0"/>
          <w:color w:val="202020"/>
          <w:sz w:val="20"/>
        </w:rPr>
        <w:t>11/24 pass; 9 fail; 4 blocked; 0 not run</w:t>
      </w:r>
    </w:p>
    <w:p>
      <w:pPr>
        <w:spacing w:before="40" w:after="40"/>
        <w:ind w:firstLine="425"/>
      </w:pPr>
      <w:r>
        <w:rPr>
          <w:rFonts w:ascii="Times New Roman" w:hAnsi="Times New Roman" w:eastAsia="Times New Roman"/>
          <w:b/>
          <w:i w:val="0"/>
          <w:color w:val="1F3864"/>
          <w:sz w:val="20"/>
        </w:rPr>
        <w:t xml:space="preserve">Giới hạn tuyên bố: </w:t>
      </w:r>
      <w:r>
        <w:rPr>
          <w:rFonts w:ascii="Times New Roman" w:hAnsi="Times New Roman" w:eastAsia="Times New Roman"/>
          <w:b w:val="0"/>
          <w:i w:val="0"/>
          <w:color w:val="202020"/>
          <w:sz w:val="20"/>
        </w:rPr>
        <w:t>Không phải chứng nhận học thuật, WCAG, CDIO/ABET hoặc bằng chứng nhập LMS.</w:t>
      </w:r>
    </w:p>
    <w:p>
      <w:r>
        <w:br w:type="page"/>
      </w:r>
    </w:p>
    <w:p>
      <w:pPr>
        <w:pStyle w:val="Title"/>
        <w:jc w:val="center"/>
      </w:pPr>
      <w:r>
        <w:rPr>
          <w:rFonts w:ascii="Times New Roman" w:hAnsi="Times New Roman" w:eastAsia="Times New Roman"/>
          <w:b/>
          <w:i w:val="0"/>
          <w:color w:val="1F3864"/>
          <w:sz w:val="40"/>
        </w:rPr>
        <w:t>MỤC LỤC</w:t>
      </w:r>
    </w:p>
    <w:p>
      <w:r>
        <w:fldChar w:fldCharType="begin"/>
      </w:r>
      <w:r>
        <w:instrText xml:space="preserve"> TOC \o "1-3" \h \z \u </w:instrText>
      </w:r>
      <w:r>
        <w:fldChar w:fldCharType="separate"/>
      </w:r>
      <w:r>
        <w:rPr>
          <w:rFonts w:ascii="Times New Roman" w:hAnsi="Times New Roman" w:eastAsia="Times New Roman"/>
          <w:b w:val="0"/>
          <w:i w:val="0"/>
          <w:color w:val="595959"/>
          <w:sz w:val="18"/>
        </w:rPr>
        <w:t>Mục lục sẽ được cập nhật khi mở tài liệu trong Microsoft Word.</w:t>
      </w:r>
      <w:r>
        <w:fldChar w:fldCharType="end"/>
      </w:r>
    </w:p>
    <w:p>
      <w:pPr>
        <w:pStyle w:val="Heading1"/>
        <w:pageBreakBefore w:val="0"/>
        <w:pBdr>
          <w:bottom w:val="single" w:sz="12" w:space="4" w:color="C00000"/>
        </w:pBdr>
      </w:pPr>
      <w:r>
        <w:rPr>
          <w:rFonts w:ascii="Times New Roman" w:hAnsi="Times New Roman" w:eastAsia="Times New Roman"/>
          <w:b/>
          <w:i w:val="0"/>
          <w:color w:val="C00000"/>
          <w:sz w:val="30"/>
        </w:rPr>
        <w:t>TÓM TẮT KHOA HỌC</w:t>
      </w:r>
    </w:p>
    <w:p>
      <w:pPr>
        <w:ind w:firstLine="425"/>
        <w:jc w:val="both"/>
      </w:pPr>
      <w:r>
        <w:rPr>
          <w:rFonts w:ascii="Times New Roman" w:hAnsi="Times New Roman" w:eastAsia="Times New Roman"/>
          <w:b w:val="0"/>
          <w:i w:val="0"/>
          <w:color w:val="202020"/>
          <w:sz w:val="23"/>
        </w:rPr>
        <w:t>Ít nhất một cổng bắt buộc đã fail; candidate không đủ điều kiện chuyển sang phát hành hoặc nghiệm thu.</w:t>
      </w:r>
    </w:p>
    <w:p>
      <w:pPr>
        <w:ind w:firstLine="425"/>
        <w:jc w:val="both"/>
      </w:pPr>
      <w:r>
        <w:rPr>
          <w:rFonts w:ascii="Times New Roman" w:hAnsi="Times New Roman" w:eastAsia="Times New Roman"/>
          <w:b w:val="0"/>
          <w:i w:val="0"/>
          <w:color w:val="202020"/>
          <w:sz w:val="23"/>
        </w:rPr>
        <w:t>Cơ sở bằng chứng gồm manifest nội dung, registry mô phỏng, ma trận câu hỏi, snapshot 24 cổng QA và gói candidate đã khóa hash. Kết quả phân biệt rõ giữa kiểm chứng kỹ thuật, thẩm định khoa học và đánh giá người dùng.</w:t>
      </w:r>
    </w:p>
    <w:p>
      <w:pPr>
        <w:ind w:firstLine="425"/>
        <w:jc w:val="both"/>
      </w:pPr>
      <w:r>
        <w:rPr>
          <w:rFonts w:ascii="Times New Roman" w:hAnsi="Times New Roman" w:eastAsia="Times New Roman"/>
          <w:b/>
          <w:i w:val="0"/>
          <w:color w:val="1F3864"/>
          <w:sz w:val="23"/>
        </w:rPr>
        <w:t xml:space="preserve">Từ khóa: </w:t>
      </w:r>
      <w:r>
        <w:rPr>
          <w:rFonts w:ascii="Times New Roman" w:hAnsi="Times New Roman" w:eastAsia="Times New Roman"/>
          <w:b w:val="0"/>
          <w:i/>
          <w:color w:val="202020"/>
          <w:sz w:val="23"/>
        </w:rPr>
        <w:t>giáo trình điện tử; cơ học lý thuyết; mô phỏng tương tác; kiểm chứng khoa học; truy vết bằng chứng; học liệu ngoại tuyến</w:t>
      </w:r>
    </w:p>
    <w:tbl>
      <w:tblPr>
        <w:tblW w:type="auto" w:w="0"/>
        <w:jc w:val="center"/>
        <w:tblLayout w:type="fixed"/>
        <w:tblLook w:firstColumn="1" w:firstRow="1" w:lastColumn="0" w:lastRow="0" w:noHBand="0" w:noVBand="1" w:val="04A0"/>
      </w:tblPr>
      <w:tblGrid>
        <w:gridCol w:w="9071"/>
      </w:tblGrid>
      <w:tr>
        <w:tc>
          <w:tcPr>
            <w:tcW w:type="dxa" w:w="9071"/>
            <w:tcBorders>
              <w:top w:val="none"/>
              <w:left w:val="single" w:sz="24" w:space="0" w:color="C00000"/>
              <w:bottom w:val="none"/>
              <w:right w:val="none"/>
            </w:tcBorders>
            <w:shd w:val="clear" w:color="auto" w:fill="FFF4F0"/>
            <w:tcMar>
              <w:top w:w="160" w:type="dxa"/>
              <w:left w:w="240" w:type="dxa"/>
              <w:bottom w:w="160" w:type="dxa"/>
              <w:right w:w="200" w:type="dxa"/>
            </w:tcMar>
          </w:tcPr>
          <w:p>
            <w:pPr>
              <w:spacing w:after="80"/>
            </w:pPr>
            <w:r>
              <w:rPr>
                <w:rFonts w:ascii="Times New Roman" w:hAnsi="Times New Roman" w:eastAsia="Times New Roman"/>
                <w:b/>
                <w:i w:val="0"/>
                <w:color w:val="1F3864"/>
                <w:sz w:val="21"/>
              </w:rPr>
              <w:t>KẾT LUẬN ĐIỀU HÀNH DỰA TRÊN BẰNG CHỨNG</w:t>
            </w:r>
          </w:p>
          <w:p>
            <w:pPr>
              <w:pStyle w:val="ListBullet"/>
              <w:spacing w:after="40"/>
            </w:pPr>
            <w:r>
              <w:rPr>
                <w:rFonts w:ascii="Times New Roman" w:hAnsi="Times New Roman" w:eastAsia="Times New Roman"/>
                <w:b w:val="0"/>
                <w:i w:val="0"/>
                <w:color w:val="202020"/>
                <w:sz w:val="19"/>
              </w:rPr>
              <w:t>Snapshot 2026-09-25T13:56:04Z: 11 pass; 9 fail; 4 blocked; 0 chưa chạy.</w:t>
            </w:r>
          </w:p>
          <w:p>
            <w:pPr>
              <w:pStyle w:val="ListBullet"/>
              <w:spacing w:after="40"/>
            </w:pPr>
            <w:r>
              <w:rPr>
                <w:rFonts w:ascii="Times New Roman" w:hAnsi="Times New Roman" w:eastAsia="Times New Roman"/>
                <w:b w:val="0"/>
                <w:i w:val="0"/>
                <w:color w:val="202020"/>
                <w:sz w:val="19"/>
              </w:rPr>
              <w:t>Candidate và snapshot acceptance đã cùng bộ input hash.</w:t>
            </w:r>
          </w:p>
          <w:p>
            <w:pPr>
              <w:pStyle w:val="ListBullet"/>
              <w:spacing w:after="40"/>
            </w:pPr>
            <w:r>
              <w:rPr>
                <w:rFonts w:ascii="Times New Roman" w:hAnsi="Times New Roman" w:eastAsia="Times New Roman"/>
                <w:b w:val="0"/>
                <w:i w:val="0"/>
                <w:color w:val="202020"/>
                <w:sz w:val="19"/>
              </w:rPr>
              <w:t>Kết quả tự động chứng minh hợp đồng kỹ thuật trong phạm vi đã khai báo; không thay thế kết luận của chuyên gia.</w:t>
            </w:r>
          </w:p>
          <w:p>
            <w:pPr>
              <w:pStyle w:val="ListBullet"/>
              <w:spacing w:after="40"/>
            </w:pPr>
            <w:r>
              <w:rPr>
                <w:rFonts w:ascii="Times New Roman" w:hAnsi="Times New Roman" w:eastAsia="Times New Roman"/>
                <w:b w:val="0"/>
                <w:i w:val="0"/>
                <w:color w:val="202020"/>
                <w:sz w:val="19"/>
              </w:rPr>
              <w:t>Mọi tuyên bố về WCAG, CDIO/ABET, pháp lý và khả năng nhập LMS được giữ ở mức sơ bộ cho đến khi có bằng chứng độc lập.</w:t>
            </w:r>
          </w:p>
          <w:p>
            <w:pPr>
              <w:pStyle w:val="ListBullet"/>
              <w:spacing w:after="40"/>
            </w:pPr>
            <w:r>
              <w:rPr>
                <w:rFonts w:ascii="Times New Roman" w:hAnsi="Times New Roman" w:eastAsia="Times New Roman"/>
                <w:b w:val="0"/>
                <w:i w:val="0"/>
                <w:color w:val="202020"/>
                <w:sz w:val="19"/>
              </w:rPr>
              <w:t>Sim2 là lớp canonical; Sim3 là pilot tùy chọn và phải fallback về Sim2.</w:t>
            </w:r>
          </w:p>
        </w:tc>
      </w:tr>
    </w:tbl>
    <w:p>
      <w:pPr>
        <w:pStyle w:val="Heading2"/>
      </w:pPr>
      <w:r>
        <w:rPr>
          <w:rFonts w:ascii="Times New Roman" w:hAnsi="Times New Roman" w:eastAsia="Times New Roman"/>
          <w:b/>
          <w:i w:val="0"/>
          <w:color w:val="1F3864"/>
          <w:sz w:val="25"/>
        </w:rPr>
        <w:t>Mục tiêu, phạm vi và phương pháp</w:t>
      </w:r>
    </w:p>
    <w:p>
      <w:pPr>
        <w:pStyle w:val="Heading2"/>
      </w:pPr>
      <w:r>
        <w:rPr>
          <w:rFonts w:ascii="Times New Roman" w:hAnsi="Times New Roman" w:eastAsia="Times New Roman"/>
          <w:b/>
          <w:i w:val="0"/>
          <w:color w:val="1F3864"/>
          <w:sz w:val="25"/>
        </w:rPr>
        <w:t>Câu hỏi đánh giá</w:t>
      </w:r>
    </w:p>
    <w:p>
      <w:pPr>
        <w:pStyle w:val="ListBullet"/>
        <w:spacing w:after="40"/>
      </w:pPr>
      <w:r>
        <w:rPr>
          <w:rFonts w:ascii="Times New Roman" w:hAnsi="Times New Roman" w:eastAsia="Times New Roman"/>
          <w:b/>
          <w:i w:val="0"/>
          <w:color w:val="1F3864"/>
          <w:sz w:val="22"/>
        </w:rPr>
        <w:t xml:space="preserve">Câu hỏi 1: </w:t>
      </w:r>
      <w:r>
        <w:rPr>
          <w:rFonts w:ascii="Times New Roman" w:hAnsi="Times New Roman" w:eastAsia="Times New Roman"/>
          <w:b w:val="0"/>
          <w:i w:val="0"/>
          <w:color w:val="202020"/>
          <w:sz w:val="22"/>
        </w:rPr>
        <w:t>Phạm vi nội dung và chuẩn đầu ra có được truy vết nhất quán từ nguồn chuẩn đến route, mô phỏng và câu hỏi hay không?</w:t>
      </w:r>
    </w:p>
    <w:p>
      <w:pPr>
        <w:pStyle w:val="ListBullet"/>
        <w:spacing w:after="40"/>
      </w:pPr>
      <w:r>
        <w:rPr>
          <w:rFonts w:ascii="Times New Roman" w:hAnsi="Times New Roman" w:eastAsia="Times New Roman"/>
          <w:b/>
          <w:i w:val="0"/>
          <w:color w:val="1F3864"/>
          <w:sz w:val="22"/>
        </w:rPr>
        <w:t xml:space="preserve">Câu hỏi 2: </w:t>
      </w:r>
      <w:r>
        <w:rPr>
          <w:rFonts w:ascii="Times New Roman" w:hAnsi="Times New Roman" w:eastAsia="Times New Roman"/>
          <w:b w:val="0"/>
          <w:i w:val="0"/>
          <w:color w:val="202020"/>
          <w:sz w:val="22"/>
        </w:rPr>
        <w:t>Các mô phỏng đại diện có nêu đúng mô hình, giả thiết, đại lượng, oracle và điều kiện biên của bài toán cơ học hay không?</w:t>
      </w:r>
    </w:p>
    <w:p>
      <w:pPr>
        <w:pStyle w:val="ListBullet"/>
        <w:spacing w:after="40"/>
      </w:pPr>
      <w:r>
        <w:rPr>
          <w:rFonts w:ascii="Times New Roman" w:hAnsi="Times New Roman" w:eastAsia="Times New Roman"/>
          <w:b/>
          <w:i w:val="0"/>
          <w:color w:val="1F3864"/>
          <w:sz w:val="22"/>
        </w:rPr>
        <w:t xml:space="preserve">Câu hỏi 3: </w:t>
      </w:r>
      <w:r>
        <w:rPr>
          <w:rFonts w:ascii="Times New Roman" w:hAnsi="Times New Roman" w:eastAsia="Times New Roman"/>
          <w:b w:val="0"/>
          <w:i w:val="0"/>
          <w:color w:val="202020"/>
          <w:sz w:val="22"/>
        </w:rPr>
        <w:t>Bằng chứng hiện có đủ thẩm quyền để kết luận ở mức nào, và những điều kiện nào phải hoàn tất trước nghiệm thu chính thức?</w:t>
      </w:r>
    </w:p>
    <w:p>
      <w:pPr>
        <w:ind w:firstLine="425"/>
        <w:jc w:val="both"/>
      </w:pPr>
      <w:r>
        <w:rPr>
          <w:rFonts w:ascii="Times New Roman" w:hAnsi="Times New Roman" w:eastAsia="Times New Roman"/>
          <w:b w:val="0"/>
          <w:i w:val="0"/>
          <w:color w:val="202020"/>
          <w:sz w:val="23"/>
        </w:rPr>
        <w:t>Báo cáo đánh giá quy cách trình bày, kiến trúc kỹ thuật, phạm vi mô phỏng, khả năng tiếp cận, gói LMS và mức độ ràng buộc giữa candidate với snapshot bằng chứng.</w:t>
      </w:r>
    </w:p>
    <w:p>
      <w:pPr>
        <w:pStyle w:val="ListBullet"/>
        <w:spacing w:after="40"/>
      </w:pPr>
      <w:r>
        <w:rPr>
          <w:rFonts w:ascii="Times New Roman" w:hAnsi="Times New Roman" w:eastAsia="Times New Roman"/>
          <w:b/>
          <w:i w:val="0"/>
          <w:color w:val="1F3864"/>
          <w:sz w:val="22"/>
        </w:rPr>
        <w:t xml:space="preserve">Định lượng: </w:t>
      </w:r>
      <w:r>
        <w:rPr>
          <w:rFonts w:ascii="Times New Roman" w:hAnsi="Times New Roman" w:eastAsia="Times New Roman"/>
          <w:b w:val="0"/>
          <w:i w:val="0"/>
          <w:color w:val="202020"/>
          <w:sz w:val="22"/>
        </w:rPr>
        <w:t>Đếm route, công thức, câu hỏi và mô phỏng trực tiếp từ manifest hoặc registry chuẩn.</w:t>
      </w:r>
    </w:p>
    <w:p>
      <w:pPr>
        <w:pStyle w:val="ListBullet"/>
        <w:spacing w:after="40"/>
      </w:pPr>
      <w:r>
        <w:rPr>
          <w:rFonts w:ascii="Times New Roman" w:hAnsi="Times New Roman" w:eastAsia="Times New Roman"/>
          <w:b/>
          <w:i w:val="0"/>
          <w:color w:val="1F3864"/>
          <w:sz w:val="22"/>
        </w:rPr>
        <w:t xml:space="preserve">QA: </w:t>
      </w:r>
      <w:r>
        <w:rPr>
          <w:rFonts w:ascii="Times New Roman" w:hAnsi="Times New Roman" w:eastAsia="Times New Roman"/>
          <w:b w:val="0"/>
          <w:i w:val="0"/>
          <w:color w:val="202020"/>
          <w:sz w:val="22"/>
        </w:rPr>
        <w:t>Đọc trạng thái từng gate từ data/acceptance-report.json; không suy diễn pass từ việc lệnh tồn tại.</w:t>
      </w:r>
    </w:p>
    <w:p>
      <w:pPr>
        <w:pStyle w:val="ListBullet"/>
        <w:spacing w:after="40"/>
      </w:pPr>
      <w:r>
        <w:rPr>
          <w:rFonts w:ascii="Times New Roman" w:hAnsi="Times New Roman" w:eastAsia="Times New Roman"/>
          <w:b/>
          <w:i w:val="0"/>
          <w:color w:val="1F3864"/>
          <w:sz w:val="22"/>
        </w:rPr>
        <w:t xml:space="preserve">Thẩm quyền: </w:t>
      </w:r>
      <w:r>
        <w:rPr>
          <w:rFonts w:ascii="Times New Roman" w:hAnsi="Times New Roman" w:eastAsia="Times New Roman"/>
          <w:b w:val="0"/>
          <w:i w:val="0"/>
          <w:color w:val="202020"/>
          <w:sz w:val="22"/>
        </w:rPr>
        <w:t>Phân biệt kiểm thử tự động, technical review nội bộ và independent review.</w:t>
      </w:r>
    </w:p>
    <w:p>
      <w:pPr>
        <w:pStyle w:val="ListBullet"/>
        <w:spacing w:after="40"/>
      </w:pPr>
      <w:r>
        <w:rPr>
          <w:rFonts w:ascii="Times New Roman" w:hAnsi="Times New Roman" w:eastAsia="Times New Roman"/>
          <w:b/>
          <w:i w:val="0"/>
          <w:color w:val="1F3864"/>
          <w:sz w:val="22"/>
        </w:rPr>
        <w:t xml:space="preserve">Ngoài phạm vi: </w:t>
      </w:r>
      <w:r>
        <w:rPr>
          <w:rFonts w:ascii="Times New Roman" w:hAnsi="Times New Roman" w:eastAsia="Times New Roman"/>
          <w:b w:val="0"/>
          <w:i w:val="0"/>
          <w:color w:val="202020"/>
          <w:sz w:val="22"/>
        </w:rPr>
        <w:t>Không thực hiện nghiên cứu thực nghiệm về hiệu quả học tập trong phạm vi báo cáo này.</w:t>
      </w:r>
    </w:p>
    <w:p>
      <w:pPr>
        <w:pStyle w:val="Heading2"/>
      </w:pPr>
      <w:r>
        <w:rPr>
          <w:rFonts w:ascii="Times New Roman" w:hAnsi="Times New Roman" w:eastAsia="Times New Roman"/>
          <w:b/>
          <w:i w:val="0"/>
          <w:color w:val="1F3864"/>
          <w:sz w:val="25"/>
        </w:rPr>
        <w:t>Ma trận chuẩn đầu ra</w:t>
      </w:r>
    </w:p>
    <w:p>
      <w:pPr>
        <w:pStyle w:val="Caption"/>
        <w:keepNext w:val="0"/>
        <w:keepLines/>
        <w:jc w:val="center"/>
      </w:pPr>
      <w:r>
        <w:rPr>
          <w:rFonts w:ascii="Times New Roman" w:hAnsi="Times New Roman" w:eastAsia="Times New Roman"/>
          <w:b w:val="0"/>
          <w:i/>
          <w:color w:val="595959"/>
          <w:sz w:val="18"/>
        </w:rPr>
        <w:t xml:space="preserve">Bảng </w:t>
      </w:r>
      <w:r>
        <w:fldChar w:fldCharType="begin"/>
      </w:r>
      <w:r>
        <w:instrText xml:space="preserve"> SEQ Table \* ARABIC </w:instrText>
      </w:r>
      <w:r>
        <w:fldChar w:fldCharType="separate"/>
      </w:r>
      <w:r>
        <w:rPr>
          <w:rFonts w:ascii="Times New Roman" w:hAnsi="Times New Roman" w:eastAsia="Times New Roman"/>
          <w:b w:val="0"/>
          <w:i w:val="0"/>
          <w:color w:val="595959"/>
          <w:sz w:val="18"/>
        </w:rPr>
        <w:t>1</w:t>
      </w:r>
      <w:r>
        <w:fldChar w:fldCharType="end"/>
      </w:r>
      <w:r>
        <w:rPr>
          <w:rFonts w:ascii="Times New Roman" w:hAnsi="Times New Roman" w:eastAsia="Times New Roman"/>
          <w:b w:val="0"/>
          <w:i/>
          <w:color w:val="595959"/>
          <w:sz w:val="18"/>
        </w:rPr>
        <w:t>. Ma trận chuẩn đầu ra, tiêu chí đánh giá và trạng thái thẩm quyền.</w:t>
      </w:r>
    </w:p>
    <w:tbl>
      <w:tblPr>
        <w:tblW w:type="auto" w:w="0"/>
        <w:jc w:val="center"/>
        <w:tblLayout w:type="fixed"/>
        <w:tblLook w:firstColumn="1" w:firstRow="1" w:lastColumn="0" w:lastRow="0" w:noHBand="0" w:noVBand="1" w:val="04A0"/>
      </w:tblPr>
      <w:tblGrid>
        <w:gridCol w:w="2268"/>
        <w:gridCol w:w="2268"/>
        <w:gridCol w:w="2268"/>
        <w:gridCol w:w="2268"/>
      </w:tblGrid>
      <w:tr>
        <w:trPr>
          <w:tblHeader/>
        </w:trPr>
        <w:tc>
          <w:tcPr>
            <w:tcW w:type="dxa" w:w="1701"/>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Mã</w:t>
            </w:r>
          </w:p>
        </w:tc>
        <w:tc>
          <w:tcPr>
            <w:tcW w:type="dxa" w:w="2098"/>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Chuẩn đầu ra</w:t>
            </w:r>
          </w:p>
        </w:tc>
        <w:tc>
          <w:tcPr>
            <w:tcW w:type="dxa" w:w="4365"/>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Tiêu chí đánh giá</w:t>
            </w:r>
          </w:p>
        </w:tc>
        <w:tc>
          <w:tcPr>
            <w:tcW w:type="dxa" w:w="1134"/>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Trạng thái</w:t>
            </w:r>
          </w:p>
        </w:tc>
      </w:tr>
      <w:tr>
        <w:tc>
          <w:tcPr>
            <w:tcW w:type="dxa" w:w="170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7"/>
              </w:rPr>
              <w:t>lo-course-foundation</w:t>
            </w:r>
          </w:p>
        </w:tc>
        <w:tc>
          <w:tcPr>
            <w:tcW w:type="dxa" w:w="209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Định hướng học phần</w:t>
            </w:r>
          </w:p>
        </w:tc>
        <w:tc>
          <w:tcPr>
            <w:tcW w:type="dxa" w:w="4365"/>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identify the course structure and learning resources for all three chapters</w:t>
            </w:r>
          </w:p>
        </w:tc>
        <w:tc>
          <w:tcPr>
            <w:tcW w:type="dxa" w:w="113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provisional</w:t>
            </w:r>
          </w:p>
        </w:tc>
      </w:tr>
      <w:tr>
        <w:tc>
          <w:tcPr>
            <w:tcW w:type="dxa" w:w="170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7"/>
              </w:rPr>
              <w:t>lo-ch1-statics</w:t>
            </w:r>
          </w:p>
        </w:tc>
        <w:tc>
          <w:tcPr>
            <w:tcW w:type="dxa" w:w="209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Tĩnh học</w:t>
            </w:r>
          </w:p>
        </w:tc>
        <w:tc>
          <w:tcPr>
            <w:tcW w:type="dxa" w:w="4365"/>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analyze forces, moments, constraints, equilibrium, friction, and centroids using Chapter 1 content</w:t>
            </w:r>
          </w:p>
        </w:tc>
        <w:tc>
          <w:tcPr>
            <w:tcW w:type="dxa" w:w="113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provisional</w:t>
            </w:r>
          </w:p>
        </w:tc>
      </w:tr>
      <w:tr>
        <w:tc>
          <w:tcPr>
            <w:tcW w:type="dxa" w:w="170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7"/>
              </w:rPr>
              <w:t>lo-ch2-kinematics</w:t>
            </w:r>
          </w:p>
        </w:tc>
        <w:tc>
          <w:tcPr>
            <w:tcW w:type="dxa" w:w="209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Động học</w:t>
            </w:r>
          </w:p>
        </w:tc>
        <w:tc>
          <w:tcPr>
            <w:tcW w:type="dxa" w:w="4365"/>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determine kinematic quantities and motion relationships using Chapter 2 content</w:t>
            </w:r>
          </w:p>
        </w:tc>
        <w:tc>
          <w:tcPr>
            <w:tcW w:type="dxa" w:w="113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provisional</w:t>
            </w:r>
          </w:p>
        </w:tc>
      </w:tr>
      <w:tr>
        <w:tc>
          <w:tcPr>
            <w:tcW w:type="dxa" w:w="170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7"/>
              </w:rPr>
              <w:t>lo-ch3-dynamics</w:t>
            </w:r>
          </w:p>
        </w:tc>
        <w:tc>
          <w:tcPr>
            <w:tcW w:type="dxa" w:w="209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Động lực học</w:t>
            </w:r>
          </w:p>
        </w:tc>
        <w:tc>
          <w:tcPr>
            <w:tcW w:type="dxa" w:w="4365"/>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solve dynamics relations involving force, momentum, energy, and collision using Chapter 3 content</w:t>
            </w:r>
          </w:p>
        </w:tc>
        <w:tc>
          <w:tcPr>
            <w:tcW w:type="dxa" w:w="113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provisional</w:t>
            </w:r>
          </w:p>
        </w:tc>
      </w:tr>
    </w:tbl>
    <w:p>
      <w:pPr>
        <w:ind w:firstLine="425"/>
        <w:jc w:val="both"/>
      </w:pPr>
      <w:r>
        <w:rPr>
          <w:rFonts w:ascii="Times New Roman" w:hAnsi="Times New Roman" w:eastAsia="Times New Roman"/>
          <w:b w:val="0"/>
          <w:i w:val="0"/>
          <w:color w:val="202020"/>
          <w:sz w:val="23"/>
        </w:rPr>
        <w:t>Ma trận hiện ở trạng thái provisional. Vì vậy báo cáo dùng các chuẩn này để kiểm tra độ phủ và truy vết, không dùng để tuyên bố chương trình đã đạt chuẩn đầu ra được phê duyệt.</w:t>
      </w:r>
    </w:p>
    <w:tbl>
      <w:tblPr>
        <w:tblW w:type="auto" w:w="0"/>
        <w:jc w:val="center"/>
        <w:tblLayout w:type="fixed"/>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1299"/>
            <w:tcBorders>
              <w:top w:val="single" w:sz="6" w:space="0" w:color="8EA9C1"/>
              <w:left w:val="single" w:sz="6" w:space="0" w:color="8EA9C1"/>
              <w:bottom w:val="single" w:sz="6" w:space="0" w:color="8EA9C1"/>
              <w:right w:val="single" w:sz="6" w:space="0" w:color="8EA9C1"/>
            </w:tcBorders>
            <w:shd w:val="clear" w:color="auto" w:fill="E8EEF7"/>
            <w:tcMar>
              <w:top w:w="150" w:type="dxa"/>
              <w:left w:w="100" w:type="dxa"/>
              <w:bottom w:w="150" w:type="dxa"/>
              <w:right w:w="100" w:type="dxa"/>
            </w:tcMar>
            <w:vAlign w:val="center"/>
          </w:tcPr>
          <w:p>
            <w:pPr>
              <w:jc w:val="center"/>
            </w:pPr>
            <w:r>
              <w:rPr>
                <w:rFonts w:ascii="Times New Roman" w:hAnsi="Times New Roman" w:eastAsia="Times New Roman"/>
                <w:b/>
                <w:i w:val="0"/>
                <w:color w:val="1F3864"/>
                <w:sz w:val="17"/>
              </w:rPr>
              <w:t>DOCX nguồn chuẩn</w:t>
            </w:r>
          </w:p>
        </w:tc>
        <w:tc>
          <w:tcPr>
            <w:tcW w:type="dxa" w:w="255"/>
            <w:vAlign w:val="center"/>
          </w:tcPr>
          <w:p>
            <w:pPr>
              <w:jc w:val="center"/>
            </w:pPr>
            <w:r>
              <w:rPr>
                <w:rFonts w:ascii="Times New Roman" w:hAnsi="Times New Roman" w:eastAsia="Times New Roman"/>
                <w:b/>
                <w:i w:val="0"/>
                <w:color w:val="C00000"/>
                <w:sz w:val="28"/>
              </w:rPr>
              <w:t>→</w:t>
            </w:r>
          </w:p>
        </w:tc>
        <w:tc>
          <w:tcPr>
            <w:tcW w:type="dxa" w:w="1299"/>
            <w:tcBorders>
              <w:top w:val="single" w:sz="6" w:space="0" w:color="8EA9C1"/>
              <w:left w:val="single" w:sz="6" w:space="0" w:color="8EA9C1"/>
              <w:bottom w:val="single" w:sz="6" w:space="0" w:color="8EA9C1"/>
              <w:right w:val="single" w:sz="6" w:space="0" w:color="8EA9C1"/>
            </w:tcBorders>
            <w:shd w:val="clear" w:color="auto" w:fill="F7EEDC"/>
            <w:tcMar>
              <w:top w:w="150" w:type="dxa"/>
              <w:left w:w="100" w:type="dxa"/>
              <w:bottom w:w="150" w:type="dxa"/>
              <w:right w:w="100" w:type="dxa"/>
            </w:tcMar>
            <w:vAlign w:val="center"/>
          </w:tcPr>
          <w:p>
            <w:pPr>
              <w:jc w:val="center"/>
            </w:pPr>
            <w:r>
              <w:rPr>
                <w:rFonts w:ascii="Times New Roman" w:hAnsi="Times New Roman" w:eastAsia="Times New Roman"/>
                <w:b/>
                <w:i w:val="0"/>
                <w:color w:val="1F3864"/>
                <w:sz w:val="17"/>
              </w:rPr>
              <w:t>Trích xuất và chuẩn hóa</w:t>
            </w:r>
          </w:p>
        </w:tc>
        <w:tc>
          <w:tcPr>
            <w:tcW w:type="dxa" w:w="255"/>
            <w:vAlign w:val="center"/>
          </w:tcPr>
          <w:p>
            <w:pPr>
              <w:jc w:val="center"/>
            </w:pPr>
            <w:r>
              <w:rPr>
                <w:rFonts w:ascii="Times New Roman" w:hAnsi="Times New Roman" w:eastAsia="Times New Roman"/>
                <w:b/>
                <w:i w:val="0"/>
                <w:color w:val="C00000"/>
                <w:sz w:val="28"/>
              </w:rPr>
              <w:t>→</w:t>
            </w:r>
          </w:p>
        </w:tc>
        <w:tc>
          <w:tcPr>
            <w:tcW w:type="dxa" w:w="1299"/>
            <w:tcBorders>
              <w:top w:val="single" w:sz="6" w:space="0" w:color="8EA9C1"/>
              <w:left w:val="single" w:sz="6" w:space="0" w:color="8EA9C1"/>
              <w:bottom w:val="single" w:sz="6" w:space="0" w:color="8EA9C1"/>
              <w:right w:val="single" w:sz="6" w:space="0" w:color="8EA9C1"/>
            </w:tcBorders>
            <w:shd w:val="clear" w:color="auto" w:fill="E8EEF7"/>
            <w:tcMar>
              <w:top w:w="150" w:type="dxa"/>
              <w:left w:w="100" w:type="dxa"/>
              <w:bottom w:w="150" w:type="dxa"/>
              <w:right w:w="100" w:type="dxa"/>
            </w:tcMar>
            <w:vAlign w:val="center"/>
          </w:tcPr>
          <w:p>
            <w:pPr>
              <w:jc w:val="center"/>
            </w:pPr>
            <w:r>
              <w:rPr>
                <w:rFonts w:ascii="Times New Roman" w:hAnsi="Times New Roman" w:eastAsia="Times New Roman"/>
                <w:b/>
                <w:i w:val="0"/>
                <w:color w:val="1F3864"/>
                <w:sz w:val="17"/>
              </w:rPr>
              <w:t>Runtime offline</w:t>
            </w:r>
          </w:p>
        </w:tc>
        <w:tc>
          <w:tcPr>
            <w:tcW w:type="dxa" w:w="255"/>
            <w:vAlign w:val="center"/>
          </w:tcPr>
          <w:p>
            <w:pPr>
              <w:jc w:val="center"/>
            </w:pPr>
            <w:r>
              <w:rPr>
                <w:rFonts w:ascii="Times New Roman" w:hAnsi="Times New Roman" w:eastAsia="Times New Roman"/>
                <w:b/>
                <w:i w:val="0"/>
                <w:color w:val="C00000"/>
                <w:sz w:val="28"/>
              </w:rPr>
              <w:t>→</w:t>
            </w:r>
          </w:p>
        </w:tc>
        <w:tc>
          <w:tcPr>
            <w:tcW w:type="dxa" w:w="1299"/>
            <w:tcBorders>
              <w:top w:val="single" w:sz="6" w:space="0" w:color="8EA9C1"/>
              <w:left w:val="single" w:sz="6" w:space="0" w:color="8EA9C1"/>
              <w:bottom w:val="single" w:sz="6" w:space="0" w:color="8EA9C1"/>
              <w:right w:val="single" w:sz="6" w:space="0" w:color="8EA9C1"/>
            </w:tcBorders>
            <w:shd w:val="clear" w:color="auto" w:fill="F7EEDC"/>
            <w:tcMar>
              <w:top w:w="150" w:type="dxa"/>
              <w:left w:w="100" w:type="dxa"/>
              <w:bottom w:w="150" w:type="dxa"/>
              <w:right w:w="100" w:type="dxa"/>
            </w:tcMar>
            <w:vAlign w:val="center"/>
          </w:tcPr>
          <w:p>
            <w:pPr>
              <w:jc w:val="center"/>
            </w:pPr>
            <w:r>
              <w:rPr>
                <w:rFonts w:ascii="Times New Roman" w:hAnsi="Times New Roman" w:eastAsia="Times New Roman"/>
                <w:b/>
                <w:i w:val="0"/>
                <w:color w:val="1F3864"/>
                <w:sz w:val="17"/>
              </w:rPr>
              <w:t>24 cổng QA</w:t>
            </w:r>
          </w:p>
        </w:tc>
        <w:tc>
          <w:tcPr>
            <w:tcW w:type="dxa" w:w="255"/>
            <w:vAlign w:val="center"/>
          </w:tcPr>
          <w:p>
            <w:pPr>
              <w:jc w:val="center"/>
            </w:pPr>
            <w:r>
              <w:rPr>
                <w:rFonts w:ascii="Times New Roman" w:hAnsi="Times New Roman" w:eastAsia="Times New Roman"/>
                <w:b/>
                <w:i w:val="0"/>
                <w:color w:val="C00000"/>
                <w:sz w:val="28"/>
              </w:rPr>
              <w:t>→</w:t>
            </w:r>
          </w:p>
        </w:tc>
        <w:tc>
          <w:tcPr>
            <w:tcW w:type="dxa" w:w="1299"/>
            <w:tcBorders>
              <w:top w:val="single" w:sz="6" w:space="0" w:color="8EA9C1"/>
              <w:left w:val="single" w:sz="6" w:space="0" w:color="8EA9C1"/>
              <w:bottom w:val="single" w:sz="6" w:space="0" w:color="8EA9C1"/>
              <w:right w:val="single" w:sz="6" w:space="0" w:color="8EA9C1"/>
            </w:tcBorders>
            <w:shd w:val="clear" w:color="auto" w:fill="E8EEF7"/>
            <w:tcMar>
              <w:top w:w="150" w:type="dxa"/>
              <w:left w:w="100" w:type="dxa"/>
              <w:bottom w:w="150" w:type="dxa"/>
              <w:right w:w="100" w:type="dxa"/>
            </w:tcMar>
            <w:vAlign w:val="center"/>
          </w:tcPr>
          <w:p>
            <w:pPr>
              <w:jc w:val="center"/>
            </w:pPr>
            <w:r>
              <w:rPr>
                <w:rFonts w:ascii="Times New Roman" w:hAnsi="Times New Roman" w:eastAsia="Times New Roman"/>
                <w:b/>
                <w:i w:val="0"/>
                <w:color w:val="1F3864"/>
                <w:sz w:val="17"/>
              </w:rPr>
              <w:t>Candidate</w:t>
            </w:r>
          </w:p>
        </w:tc>
        <w:tc>
          <w:tcPr>
            <w:tcW w:type="dxa" w:w="255"/>
            <w:vAlign w:val="center"/>
          </w:tcPr>
          <w:p>
            <w:pPr>
              <w:jc w:val="center"/>
            </w:pPr>
            <w:r>
              <w:rPr>
                <w:rFonts w:ascii="Times New Roman" w:hAnsi="Times New Roman" w:eastAsia="Times New Roman"/>
                <w:b/>
                <w:i w:val="0"/>
                <w:color w:val="C00000"/>
                <w:sz w:val="28"/>
              </w:rPr>
              <w:t>→</w:t>
            </w:r>
          </w:p>
        </w:tc>
        <w:tc>
          <w:tcPr>
            <w:tcW w:type="dxa" w:w="1299"/>
            <w:tcBorders>
              <w:top w:val="single" w:sz="6" w:space="0" w:color="8EA9C1"/>
              <w:left w:val="single" w:sz="6" w:space="0" w:color="8EA9C1"/>
              <w:bottom w:val="single" w:sz="6" w:space="0" w:color="8EA9C1"/>
              <w:right w:val="single" w:sz="6" w:space="0" w:color="8EA9C1"/>
            </w:tcBorders>
            <w:shd w:val="clear" w:color="auto" w:fill="F7EEDC"/>
            <w:tcMar>
              <w:top w:w="150" w:type="dxa"/>
              <w:left w:w="100" w:type="dxa"/>
              <w:bottom w:w="150" w:type="dxa"/>
              <w:right w:w="100" w:type="dxa"/>
            </w:tcMar>
            <w:vAlign w:val="center"/>
          </w:tcPr>
          <w:p>
            <w:pPr>
              <w:jc w:val="center"/>
            </w:pPr>
            <w:r>
              <w:rPr>
                <w:rFonts w:ascii="Times New Roman" w:hAnsi="Times New Roman" w:eastAsia="Times New Roman"/>
                <w:b/>
                <w:i w:val="0"/>
                <w:color w:val="1F3864"/>
                <w:sz w:val="17"/>
              </w:rPr>
              <w:t>Đánh giá độc lập</w:t>
            </w:r>
          </w:p>
        </w:tc>
      </w:tr>
    </w:tbl>
    <w:p>
      <w:pPr>
        <w:pStyle w:val="Caption"/>
        <w:keepNext w:val="0"/>
        <w:keepLines/>
        <w:jc w:val="center"/>
      </w:pPr>
      <w:r>
        <w:rPr>
          <w:rFonts w:ascii="Times New Roman" w:hAnsi="Times New Roman" w:eastAsia="Times New Roman"/>
          <w:b w:val="0"/>
          <w:i/>
          <w:color w:val="595959"/>
          <w:sz w:val="18"/>
        </w:rPr>
        <w:t xml:space="preserve">Sơ đồ </w:t>
      </w:r>
      <w:r>
        <w:fldChar w:fldCharType="begin"/>
      </w:r>
      <w:r>
        <w:instrText xml:space="preserve"> SEQ Diagram \* ARABIC </w:instrText>
      </w:r>
      <w:r>
        <w:fldChar w:fldCharType="separate"/>
      </w:r>
      <w:r>
        <w:rPr>
          <w:rFonts w:ascii="Times New Roman" w:hAnsi="Times New Roman" w:eastAsia="Times New Roman"/>
          <w:b w:val="0"/>
          <w:i w:val="0"/>
          <w:color w:val="595959"/>
          <w:sz w:val="18"/>
        </w:rPr>
        <w:t>1</w:t>
      </w:r>
      <w:r>
        <w:fldChar w:fldCharType="end"/>
      </w:r>
      <w:r>
        <w:rPr>
          <w:rFonts w:ascii="Times New Roman" w:hAnsi="Times New Roman" w:eastAsia="Times New Roman"/>
          <w:b w:val="0"/>
          <w:i/>
          <w:color w:val="595959"/>
          <w:sz w:val="18"/>
        </w:rPr>
        <w:t>. Luồng tạo học liệu, kiểm soát chất lượng và chuyển giao nghiệm thu.</w:t>
      </w:r>
    </w:p>
    <w:p>
      <w:pPr>
        <w:pStyle w:val="Heading1"/>
        <w:pageBreakBefore/>
        <w:pBdr>
          <w:bottom w:val="single" w:sz="12" w:space="4" w:color="C00000"/>
        </w:pBdr>
      </w:pPr>
      <w:r>
        <w:rPr>
          <w:rFonts w:ascii="Times New Roman" w:hAnsi="Times New Roman" w:eastAsia="Times New Roman"/>
          <w:b/>
          <w:i w:val="0"/>
          <w:color w:val="C00000"/>
          <w:sz w:val="30"/>
        </w:rPr>
        <w:t>CHƯƠNG 1: TỔNG QUAN HỆ THỐNG VÀ KIẾN TRÚC KỸ THUẬT</w:t>
      </w:r>
    </w:p>
    <w:p>
      <w:pPr>
        <w:pStyle w:val="Heading2"/>
      </w:pPr>
      <w:r>
        <w:rPr>
          <w:rFonts w:ascii="Times New Roman" w:hAnsi="Times New Roman" w:eastAsia="Times New Roman"/>
          <w:b/>
          <w:i w:val="0"/>
          <w:color w:val="1F3864"/>
          <w:sz w:val="25"/>
        </w:rPr>
        <w:t>1.1. Kiến trúc và nguồn chuẩn</w:t>
      </w:r>
    </w:p>
    <w:p>
      <w:pPr>
        <w:ind w:firstLine="425"/>
        <w:jc w:val="both"/>
      </w:pPr>
      <w:r>
        <w:rPr>
          <w:rFonts w:ascii="Times New Roman" w:hAnsi="Times New Roman" w:eastAsia="Times New Roman"/>
          <w:b w:val="0"/>
          <w:i w:val="0"/>
          <w:color w:val="202020"/>
          <w:sz w:val="23"/>
        </w:rPr>
        <w:t>Giáo trình vận hành bằng HTML, CSS và JavaScript tĩnh qua file://, USB hoặc static server. DOCX giữ vai trò nguồn narrative chuẩn; các fragment, bundle và manifest sinh tự động không được sửa tay.</w:t>
      </w:r>
    </w:p>
    <w:p>
      <w:pPr>
        <w:pStyle w:val="ListBullet"/>
        <w:spacing w:after="40"/>
      </w:pPr>
      <w:r>
        <w:rPr>
          <w:rFonts w:ascii="Times New Roman" w:hAnsi="Times New Roman" w:eastAsia="Times New Roman"/>
          <w:b/>
          <w:i w:val="0"/>
          <w:color w:val="1F3864"/>
          <w:sz w:val="22"/>
        </w:rPr>
        <w:t xml:space="preserve">Ngoại tuyến: </w:t>
      </w:r>
      <w:r>
        <w:rPr>
          <w:rFonts w:ascii="Times New Roman" w:hAnsi="Times New Roman" w:eastAsia="Times New Roman"/>
          <w:b w:val="0"/>
          <w:i w:val="0"/>
          <w:color w:val="202020"/>
          <w:sz w:val="22"/>
        </w:rPr>
        <w:t>Runtime không yêu cầu backend hoặc CDN; npm chỉ phục vụ phát triển và QA.</w:t>
      </w:r>
    </w:p>
    <w:p>
      <w:pPr>
        <w:pStyle w:val="ListBullet"/>
        <w:spacing w:after="40"/>
      </w:pPr>
      <w:r>
        <w:rPr>
          <w:rFonts w:ascii="Times New Roman" w:hAnsi="Times New Roman" w:eastAsia="Times New Roman"/>
          <w:b/>
          <w:i w:val="0"/>
          <w:color w:val="1F3864"/>
          <w:sz w:val="22"/>
        </w:rPr>
        <w:t xml:space="preserve">Phụ thuộc: </w:t>
      </w:r>
      <w:r>
        <w:rPr>
          <w:rFonts w:ascii="Times New Roman" w:hAnsi="Times New Roman" w:eastAsia="Times New Roman"/>
          <w:b w:val="0"/>
          <w:i w:val="0"/>
          <w:color w:val="202020"/>
          <w:sz w:val="22"/>
        </w:rPr>
        <w:t>KaTeX, Three.js và PDF.js được đóng gói cục bộ trong candidate.</w:t>
      </w:r>
    </w:p>
    <w:p>
      <w:pPr>
        <w:pStyle w:val="ListBullet"/>
        <w:spacing w:after="40"/>
      </w:pPr>
      <w:r>
        <w:rPr>
          <w:rFonts w:ascii="Times New Roman" w:hAnsi="Times New Roman" w:eastAsia="Times New Roman"/>
          <w:b/>
          <w:i w:val="0"/>
          <w:color w:val="1F3864"/>
          <w:sz w:val="22"/>
        </w:rPr>
        <w:t xml:space="preserve">Dữ liệu người dùng: </w:t>
      </w:r>
      <w:r>
        <w:rPr>
          <w:rFonts w:ascii="Times New Roman" w:hAnsi="Times New Roman" w:eastAsia="Times New Roman"/>
          <w:b w:val="0"/>
          <w:i w:val="0"/>
          <w:color w:val="202020"/>
          <w:sz w:val="22"/>
        </w:rPr>
        <w:t>Dữ liệu người học như tiến độ, ghi chú và quiz attempt lưu cục bộ trong trình duyệt.</w:t>
      </w:r>
    </w:p>
    <w:p>
      <w:pPr>
        <w:spacing w:before="120" w:after="40"/>
        <w:jc w:val="center"/>
      </w:pPr>
      <w:r>
        <w:drawing>
          <wp:inline xmlns:a="http://schemas.openxmlformats.org/drawingml/2006/main" xmlns:pic="http://schemas.openxmlformats.org/drawingml/2006/picture">
            <wp:extent cx="4320000" cy="2730240"/>
            <wp:docPr id="1" name="Picture 1" title="Sơ đồ vật thể tự do và các lực liên kết dùng trong nội dung Chương 1." descr="Sơ đồ vật thể tự do và các lực liên kết dùng trong nội dung Chương 1."/>
            <wp:cNvGraphicFramePr>
              <a:graphicFrameLocks noChangeAspect="1"/>
            </wp:cNvGraphicFramePr>
            <a:graphic>
              <a:graphicData uri="http://schemas.openxmlformats.org/drawingml/2006/picture">
                <pic:pic>
                  <pic:nvPicPr>
                    <pic:cNvPr id="0" name="hinh-002.png"/>
                    <pic:cNvPicPr/>
                  </pic:nvPicPr>
                  <pic:blipFill>
                    <a:blip r:embed="rId13"/>
                    <a:stretch>
                      <a:fillRect/>
                    </a:stretch>
                  </pic:blipFill>
                  <pic:spPr>
                    <a:xfrm>
                      <a:off x="0" y="0"/>
                      <a:ext cx="4320000" cy="2730240"/>
                    </a:xfrm>
                    <a:prstGeom prst="rect"/>
                  </pic:spPr>
                </pic:pic>
              </a:graphicData>
            </a:graphic>
          </wp:inline>
        </w:drawing>
      </w:r>
    </w:p>
    <w:p>
      <w:pPr>
        <w:pStyle w:val="Caption"/>
        <w:keepNext w:val="0"/>
        <w:keepLines/>
        <w:jc w:val="center"/>
      </w:pPr>
      <w:r>
        <w:rPr>
          <w:rFonts w:ascii="Times New Roman" w:hAnsi="Times New Roman" w:eastAsia="Times New Roman"/>
          <w:b w:val="0"/>
          <w:i/>
          <w:color w:val="595959"/>
          <w:sz w:val="18"/>
        </w:rPr>
        <w:t xml:space="preserve">Hình </w:t>
      </w:r>
      <w:r>
        <w:fldChar w:fldCharType="begin"/>
      </w:r>
      <w:r>
        <w:instrText xml:space="preserve"> SEQ Figure \* ARABIC </w:instrText>
      </w:r>
      <w:r>
        <w:fldChar w:fldCharType="separate"/>
      </w:r>
      <w:r>
        <w:rPr>
          <w:rFonts w:ascii="Times New Roman" w:hAnsi="Times New Roman" w:eastAsia="Times New Roman"/>
          <w:b w:val="0"/>
          <w:i w:val="0"/>
          <w:color w:val="595959"/>
          <w:sz w:val="18"/>
        </w:rPr>
        <w:t>1</w:t>
      </w:r>
      <w:r>
        <w:fldChar w:fldCharType="end"/>
      </w:r>
      <w:r>
        <w:rPr>
          <w:rFonts w:ascii="Times New Roman" w:hAnsi="Times New Roman" w:eastAsia="Times New Roman"/>
          <w:b w:val="0"/>
          <w:i/>
          <w:color w:val="595959"/>
          <w:sz w:val="18"/>
        </w:rPr>
        <w:t>. Mô hình liên kết lực và sơ đồ phân tích vật thể tự do trong Tĩnh học. Nguồn: EV-IMG-01; images/ch1/hinh-002.png; SHA-256 f32f41cbc2ca9d6ac7643a1a31f93215f1caa2c515a726f12d2e5e00e8526369; thẩm quyền: candidate manifest 2026.09.02-candidate.</w:t>
      </w:r>
    </w:p>
    <w:p>
      <w:pPr>
        <w:pStyle w:val="Heading2"/>
      </w:pPr>
      <w:r>
        <w:rPr>
          <w:rFonts w:ascii="Times New Roman" w:hAnsi="Times New Roman" w:eastAsia="Times New Roman"/>
          <w:b/>
          <w:i w:val="0"/>
          <w:color w:val="1F3864"/>
          <w:sz w:val="25"/>
        </w:rPr>
        <w:t>1.2. Quy mô nội dung</w:t>
      </w:r>
    </w:p>
    <w:p>
      <w:pPr>
        <w:ind w:firstLine="425"/>
        <w:jc w:val="both"/>
      </w:pPr>
      <w:r>
        <w:rPr>
          <w:rFonts w:ascii="Times New Roman" w:hAnsi="Times New Roman" w:eastAsia="Times New Roman"/>
          <w:b w:val="0"/>
          <w:i w:val="0"/>
          <w:color w:val="202020"/>
          <w:sz w:val="23"/>
        </w:rPr>
        <w:t>Hệ thống có 108 route: Chương 1 có 45, Chương 2 có 29, Chương 3 có 31 và 3 route dẫn nhập/tra cứu.</w:t>
      </w:r>
    </w:p>
    <w:p>
      <w:pPr>
        <w:pStyle w:val="Caption"/>
        <w:keepNext w:val="0"/>
        <w:keepLines/>
        <w:jc w:val="center"/>
      </w:pPr>
      <w:r>
        <w:rPr>
          <w:rFonts w:ascii="Times New Roman" w:hAnsi="Times New Roman" w:eastAsia="Times New Roman"/>
          <w:b w:val="0"/>
          <w:i/>
          <w:color w:val="595959"/>
          <w:sz w:val="18"/>
        </w:rPr>
        <w:t xml:space="preserve">Bảng </w:t>
      </w:r>
      <w:r>
        <w:fldChar w:fldCharType="begin"/>
      </w:r>
      <w:r>
        <w:instrText xml:space="preserve"> SEQ Table \* ARABIC </w:instrText>
      </w:r>
      <w:r>
        <w:fldChar w:fldCharType="separate"/>
      </w:r>
      <w:r>
        <w:rPr>
          <w:rFonts w:ascii="Times New Roman" w:hAnsi="Times New Roman" w:eastAsia="Times New Roman"/>
          <w:b w:val="0"/>
          <w:i w:val="0"/>
          <w:color w:val="595959"/>
          <w:sz w:val="18"/>
        </w:rPr>
        <w:t>2</w:t>
      </w:r>
      <w:r>
        <w:fldChar w:fldCharType="end"/>
      </w:r>
      <w:r>
        <w:rPr>
          <w:rFonts w:ascii="Times New Roman" w:hAnsi="Times New Roman" w:eastAsia="Times New Roman"/>
          <w:b w:val="0"/>
          <w:i/>
          <w:color w:val="595959"/>
          <w:sz w:val="18"/>
        </w:rPr>
        <w:t>. Phân bố route theo chương.</w:t>
      </w:r>
    </w:p>
    <w:tbl>
      <w:tblPr>
        <w:tblW w:type="auto" w:w="0"/>
        <w:jc w:val="center"/>
        <w:tblLayout w:type="fixed"/>
        <w:tblLook w:firstColumn="1" w:firstRow="1" w:lastColumn="0" w:lastRow="0" w:noHBand="0" w:noVBand="1" w:val="04A0"/>
      </w:tblPr>
      <w:tblGrid>
        <w:gridCol w:w="3024"/>
        <w:gridCol w:w="3024"/>
        <w:gridCol w:w="3024"/>
      </w:tblGrid>
      <w:tr>
        <w:trPr>
          <w:tblHeader/>
        </w:trPr>
        <w:tc>
          <w:tcPr>
            <w:tcW w:type="dxa" w:w="1701"/>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Phần</w:t>
            </w:r>
          </w:p>
        </w:tc>
        <w:tc>
          <w:tcPr>
            <w:tcW w:type="dxa" w:w="5669"/>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Phạm vi</w:t>
            </w:r>
          </w:p>
        </w:tc>
        <w:tc>
          <w:tcPr>
            <w:tcW w:type="dxa" w:w="1701"/>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Số route</w:t>
            </w:r>
          </w:p>
        </w:tc>
      </w:tr>
      <w:tr>
        <w:tc>
          <w:tcPr>
            <w:tcW w:type="dxa" w:w="170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7"/>
              </w:rPr>
              <w:t>Chương 1</w:t>
            </w:r>
          </w:p>
        </w:tc>
        <w:tc>
          <w:tcPr>
            <w:tcW w:type="dxa" w:w="5669"/>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Tĩnh học</w:t>
            </w:r>
          </w:p>
        </w:tc>
        <w:tc>
          <w:tcPr>
            <w:tcW w:type="dxa" w:w="170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45</w:t>
            </w:r>
          </w:p>
        </w:tc>
      </w:tr>
      <w:tr>
        <w:tc>
          <w:tcPr>
            <w:tcW w:type="dxa" w:w="170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7"/>
              </w:rPr>
              <w:t>Chương 2</w:t>
            </w:r>
          </w:p>
        </w:tc>
        <w:tc>
          <w:tcPr>
            <w:tcW w:type="dxa" w:w="5669"/>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Động học</w:t>
            </w:r>
          </w:p>
        </w:tc>
        <w:tc>
          <w:tcPr>
            <w:tcW w:type="dxa" w:w="170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29</w:t>
            </w:r>
          </w:p>
        </w:tc>
      </w:tr>
      <w:tr>
        <w:tc>
          <w:tcPr>
            <w:tcW w:type="dxa" w:w="170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7"/>
              </w:rPr>
              <w:t>Chương 3</w:t>
            </w:r>
          </w:p>
        </w:tc>
        <w:tc>
          <w:tcPr>
            <w:tcW w:type="dxa" w:w="5669"/>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Động lực học</w:t>
            </w:r>
          </w:p>
        </w:tc>
        <w:tc>
          <w:tcPr>
            <w:tcW w:type="dxa" w:w="170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31</w:t>
            </w:r>
          </w:p>
        </w:tc>
      </w:tr>
      <w:tr>
        <w:tc>
          <w:tcPr>
            <w:tcW w:type="dxa" w:w="170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7"/>
              </w:rPr>
              <w:t>Bổ trợ</w:t>
            </w:r>
          </w:p>
        </w:tc>
        <w:tc>
          <w:tcPr>
            <w:tcW w:type="dxa" w:w="5669"/>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Lời nói đầu, tác giả, tài liệu tham khảo</w:t>
            </w:r>
          </w:p>
        </w:tc>
        <w:tc>
          <w:tcPr>
            <w:tcW w:type="dxa" w:w="170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3</w:t>
            </w:r>
          </w:p>
        </w:tc>
      </w:tr>
    </w:tbl>
    <w:p>
      <w:pPr>
        <w:pStyle w:val="Heading1"/>
        <w:pageBreakBefore/>
        <w:pBdr>
          <w:bottom w:val="single" w:sz="12" w:space="4" w:color="C00000"/>
        </w:pBdr>
      </w:pPr>
      <w:r>
        <w:rPr>
          <w:rFonts w:ascii="Times New Roman" w:hAnsi="Times New Roman" w:eastAsia="Times New Roman"/>
          <w:b/>
          <w:i w:val="0"/>
          <w:color w:val="C00000"/>
          <w:sz w:val="30"/>
        </w:rPr>
        <w:t>CHƯƠNG 2: QUY CÁCH TRÌNH BÀY VÀ CHUẨN TIÊU CHÍ</w:t>
      </w:r>
    </w:p>
    <w:p>
      <w:pPr>
        <w:pStyle w:val="Heading2"/>
      </w:pPr>
      <w:r>
        <w:rPr>
          <w:rFonts w:ascii="Times New Roman" w:hAnsi="Times New Roman" w:eastAsia="Times New Roman"/>
          <w:b/>
          <w:i w:val="0"/>
          <w:color w:val="1F3864"/>
          <w:sz w:val="25"/>
        </w:rPr>
        <w:t>2.1. Toán học ngữ nghĩa</w:t>
      </w:r>
    </w:p>
    <w:p>
      <w:pPr>
        <w:ind w:firstLine="425"/>
        <w:jc w:val="both"/>
      </w:pPr>
      <w:r>
        <w:rPr>
          <w:rFonts w:ascii="Times New Roman" w:hAnsi="Times New Roman" w:eastAsia="Times New Roman"/>
          <w:b w:val="0"/>
          <w:i w:val="0"/>
          <w:color w:val="202020"/>
          <w:sz w:val="23"/>
        </w:rPr>
        <w:t>Content manifest ghi 1302 lần xuất hiện công thức; registry ngữ nghĩa hiện có 702 hàng ánh xạ. Hai chỉ số phục vụ hai mục đích khác nhau và không được dùng thay thế nhau.</w:t>
      </w:r>
    </w:p>
    <w:p>
      <w:pPr>
        <w:pStyle w:val="ListBullet"/>
        <w:spacing w:after="40"/>
      </w:pPr>
      <w:r>
        <w:rPr>
          <w:rFonts w:ascii="Times New Roman" w:hAnsi="Times New Roman" w:eastAsia="Times New Roman"/>
          <w:b/>
          <w:i w:val="0"/>
          <w:color w:val="1F3864"/>
          <w:sz w:val="22"/>
        </w:rPr>
        <w:t xml:space="preserve">Hiển thị: </w:t>
      </w:r>
      <w:r>
        <w:rPr>
          <w:rFonts w:ascii="Times New Roman" w:hAnsi="Times New Roman" w:eastAsia="Times New Roman"/>
          <w:b w:val="0"/>
          <w:i w:val="0"/>
          <w:color w:val="202020"/>
          <w:sz w:val="22"/>
        </w:rPr>
        <w:t>KaTeX/MathML cung cấp hiển thị vector sắc nét và nội dung ngữ nghĩa trong phạm vi mapping.</w:t>
      </w:r>
    </w:p>
    <w:p>
      <w:pPr>
        <w:pStyle w:val="ListBullet"/>
        <w:spacing w:after="40"/>
      </w:pPr>
      <w:r>
        <w:rPr>
          <w:rFonts w:ascii="Times New Roman" w:hAnsi="Times New Roman" w:eastAsia="Times New Roman"/>
          <w:b/>
          <w:i w:val="0"/>
          <w:color w:val="1F3864"/>
          <w:sz w:val="22"/>
        </w:rPr>
        <w:t xml:space="preserve">Làm sạch: </w:t>
      </w:r>
      <w:r>
        <w:rPr>
          <w:rFonts w:ascii="Times New Roman" w:hAnsi="Times New Roman" w:eastAsia="Times New Roman"/>
          <w:b w:val="0"/>
          <w:i w:val="0"/>
          <w:color w:val="202020"/>
          <w:sz w:val="22"/>
        </w:rPr>
        <w:t>Extractor loại placeholder '(.)' và strict tests bảo vệ hồi quy.</w:t>
      </w:r>
    </w:p>
    <w:p>
      <w:pPr>
        <w:pStyle w:val="ListBullet"/>
        <w:spacing w:after="40"/>
      </w:pPr>
      <w:r>
        <w:rPr>
          <w:rFonts w:ascii="Times New Roman" w:hAnsi="Times New Roman" w:eastAsia="Times New Roman"/>
          <w:b/>
          <w:i w:val="0"/>
          <w:color w:val="1F3864"/>
          <w:sz w:val="22"/>
        </w:rPr>
        <w:t xml:space="preserve">Giới hạn: </w:t>
      </w:r>
      <w:r>
        <w:rPr>
          <w:rFonts w:ascii="Times New Roman" w:hAnsi="Times New Roman" w:eastAsia="Times New Roman"/>
          <w:b w:val="0"/>
          <w:i w:val="0"/>
          <w:color w:val="202020"/>
          <w:sz w:val="22"/>
        </w:rPr>
        <w:t>Technical PASS không thay thế kiểm tra ý nghĩa, đơn vị và ngữ cảnh của chuyên gia cơ học.</w:t>
      </w:r>
    </w:p>
    <w:p>
      <w:pPr>
        <w:spacing w:before="120" w:after="40"/>
        <w:jc w:val="center"/>
      </w:pPr>
      <w:r>
        <w:drawing>
          <wp:inline xmlns:a="http://schemas.openxmlformats.org/drawingml/2006/main" xmlns:pic="http://schemas.openxmlformats.org/drawingml/2006/picture">
            <wp:extent cx="4680000" cy="4694489"/>
            <wp:docPr id="2" name="Picture 2" title="Dầm chịu tải phân bố và biểu đồ nội lực dùng làm mẫu kiểm tra trình bày công thức–hình." descr="Dầm chịu tải phân bố và biểu đồ nội lực dùng làm mẫu kiểm tra trình bày công thức–hình."/>
            <wp:cNvGraphicFramePr>
              <a:graphicFrameLocks noChangeAspect="1"/>
            </wp:cNvGraphicFramePr>
            <a:graphic>
              <a:graphicData uri="http://schemas.openxmlformats.org/drawingml/2006/picture">
                <pic:pic>
                  <pic:nvPicPr>
                    <pic:cNvPr id="0" name="hinh-078.png"/>
                    <pic:cNvPicPr/>
                  </pic:nvPicPr>
                  <pic:blipFill>
                    <a:blip r:embed="rId14"/>
                    <a:stretch>
                      <a:fillRect/>
                    </a:stretch>
                  </pic:blipFill>
                  <pic:spPr>
                    <a:xfrm>
                      <a:off x="0" y="0"/>
                      <a:ext cx="4680000" cy="4694489"/>
                    </a:xfrm>
                    <a:prstGeom prst="rect"/>
                  </pic:spPr>
                </pic:pic>
              </a:graphicData>
            </a:graphic>
          </wp:inline>
        </w:drawing>
      </w:r>
    </w:p>
    <w:p>
      <w:pPr>
        <w:pStyle w:val="Caption"/>
        <w:keepNext w:val="0"/>
        <w:keepLines/>
        <w:jc w:val="center"/>
      </w:pPr>
      <w:r>
        <w:rPr>
          <w:rFonts w:ascii="Times New Roman" w:hAnsi="Times New Roman" w:eastAsia="Times New Roman"/>
          <w:b w:val="0"/>
          <w:i/>
          <w:color w:val="595959"/>
          <w:sz w:val="18"/>
        </w:rPr>
        <w:t xml:space="preserve">Hình </w:t>
      </w:r>
      <w:r>
        <w:fldChar w:fldCharType="begin"/>
      </w:r>
      <w:r>
        <w:instrText xml:space="preserve"> SEQ Figure \* ARABIC </w:instrText>
      </w:r>
      <w:r>
        <w:fldChar w:fldCharType="separate"/>
      </w:r>
      <w:r>
        <w:rPr>
          <w:rFonts w:ascii="Times New Roman" w:hAnsi="Times New Roman" w:eastAsia="Times New Roman"/>
          <w:b w:val="0"/>
          <w:i w:val="0"/>
          <w:color w:val="595959"/>
          <w:sz w:val="18"/>
        </w:rPr>
        <w:t>2</w:t>
      </w:r>
      <w:r>
        <w:fldChar w:fldCharType="end"/>
      </w:r>
      <w:r>
        <w:rPr>
          <w:rFonts w:ascii="Times New Roman" w:hAnsi="Times New Roman" w:eastAsia="Times New Roman"/>
          <w:b w:val="0"/>
          <w:i/>
          <w:color w:val="595959"/>
          <w:sz w:val="18"/>
        </w:rPr>
        <w:t>. Sơ đồ dầm chịu tải trọng phân bố và biểu đồ nội lực. Nguồn: EV-IMG-02; images/ch1/hinh-078.png; SHA-256 39eb4e47ef36565264f32eedaac3493c8a11c3060c23dbed63a71faa17cc03a5; thẩm quyền: candidate manifest 2026.09.02-candidate.</w:t>
      </w:r>
    </w:p>
    <w:p>
      <w:pPr>
        <w:pStyle w:val="Heading2"/>
      </w:pPr>
      <w:r>
        <w:rPr>
          <w:rFonts w:ascii="Times New Roman" w:hAnsi="Times New Roman" w:eastAsia="Times New Roman"/>
          <w:b/>
          <w:i w:val="0"/>
          <w:color w:val="1F3864"/>
          <w:sz w:val="25"/>
        </w:rPr>
        <w:t>2.2. Ảnh động và phương án giảm chuyển động</w:t>
      </w:r>
    </w:p>
    <w:p>
      <w:pPr>
        <w:ind w:firstLine="425"/>
        <w:jc w:val="both"/>
      </w:pPr>
      <w:r>
        <w:rPr>
          <w:rFonts w:ascii="Times New Roman" w:hAnsi="Times New Roman" w:eastAsia="Times New Roman"/>
          <w:b w:val="0"/>
          <w:i w:val="0"/>
          <w:color w:val="202020"/>
          <w:sz w:val="23"/>
        </w:rPr>
        <w:t>20 GIF phát hành được ánh xạ sang ảnh PNG canonical. Runtime chuyển về PNG khi người dùng bật prefers-reduced-motion hoặc khi GIF không tải được.</w:t>
      </w:r>
    </w:p>
    <w:p>
      <w:pPr>
        <w:pStyle w:val="Caption"/>
        <w:keepNext w:val="0"/>
        <w:keepLines/>
        <w:jc w:val="center"/>
      </w:pPr>
      <w:r>
        <w:rPr>
          <w:rFonts w:ascii="Times New Roman" w:hAnsi="Times New Roman" w:eastAsia="Times New Roman"/>
          <w:b w:val="0"/>
          <w:i/>
          <w:color w:val="595959"/>
          <w:sz w:val="18"/>
        </w:rPr>
        <w:t xml:space="preserve">Bảng </w:t>
      </w:r>
      <w:r>
        <w:fldChar w:fldCharType="begin"/>
      </w:r>
      <w:r>
        <w:instrText xml:space="preserve"> SEQ Table \* ARABIC </w:instrText>
      </w:r>
      <w:r>
        <w:fldChar w:fldCharType="separate"/>
      </w:r>
      <w:r>
        <w:rPr>
          <w:rFonts w:ascii="Times New Roman" w:hAnsi="Times New Roman" w:eastAsia="Times New Roman"/>
          <w:b w:val="0"/>
          <w:i w:val="0"/>
          <w:color w:val="595959"/>
          <w:sz w:val="18"/>
        </w:rPr>
        <w:t>3</w:t>
      </w:r>
      <w:r>
        <w:fldChar w:fldCharType="end"/>
      </w:r>
      <w:r>
        <w:rPr>
          <w:rFonts w:ascii="Times New Roman" w:hAnsi="Times New Roman" w:eastAsia="Times New Roman"/>
          <w:b w:val="0"/>
          <w:i/>
          <w:color w:val="595959"/>
          <w:sz w:val="18"/>
        </w:rPr>
        <w:t>. Danh mục 20 GIF và ảnh PNG dự phòng.</w:t>
      </w:r>
    </w:p>
    <w:tbl>
      <w:tblPr>
        <w:tblW w:type="auto" w:w="0"/>
        <w:jc w:val="center"/>
        <w:tblLayout w:type="fixed"/>
        <w:tblLook w:firstColumn="1" w:firstRow="1" w:lastColumn="0" w:lastRow="0" w:noHBand="0" w:noVBand="1" w:val="04A0"/>
      </w:tblPr>
      <w:tblGrid>
        <w:gridCol w:w="2268"/>
        <w:gridCol w:w="2268"/>
        <w:gridCol w:w="2268"/>
        <w:gridCol w:w="2268"/>
      </w:tblGrid>
      <w:tr>
        <w:trPr>
          <w:tblHeader/>
        </w:trPr>
        <w:tc>
          <w:tcPr>
            <w:tcW w:type="dxa" w:w="567"/>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STT</w:t>
            </w:r>
          </w:p>
        </w:tc>
        <w:tc>
          <w:tcPr>
            <w:tcW w:type="dxa" w:w="2608"/>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GIF</w:t>
            </w:r>
          </w:p>
        </w:tc>
        <w:tc>
          <w:tcPr>
            <w:tcW w:type="dxa" w:w="3685"/>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Hiện tượng</w:t>
            </w:r>
          </w:p>
        </w:tc>
        <w:tc>
          <w:tcPr>
            <w:tcW w:type="dxa" w:w="2438"/>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PNG dự phòng</w:t>
            </w:r>
          </w:p>
        </w:tc>
      </w:tr>
      <w:tr>
        <w:tc>
          <w:tcPr>
            <w:tcW w:type="dxa" w:w="56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1</w:t>
            </w:r>
          </w:p>
        </w:tc>
        <w:tc>
          <w:tcPr>
            <w:tcW w:type="dxa" w:w="260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assets/gifs/ch1/hinh-1-06.gif</w:t>
            </w:r>
          </w:p>
        </w:tc>
        <w:tc>
          <w:tcPr>
            <w:tcW w:type="dxa" w:w="3685"/>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Định lý trượt lực trên vật rắn</w:t>
            </w:r>
          </w:p>
        </w:tc>
        <w:tc>
          <w:tcPr>
            <w:tcW w:type="dxa" w:w="243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images/ch1/hinh-026.png</w:t>
            </w:r>
          </w:p>
        </w:tc>
      </w:tr>
      <w:tr>
        <w:tc>
          <w:tcPr>
            <w:tcW w:type="dxa" w:w="56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2</w:t>
            </w:r>
          </w:p>
        </w:tc>
        <w:tc>
          <w:tcPr>
            <w:tcW w:type="dxa" w:w="260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assets/gifs/ch1/hinh-1-09.gif</w:t>
            </w:r>
          </w:p>
        </w:tc>
        <w:tc>
          <w:tcPr>
            <w:tcW w:type="dxa" w:w="3685"/>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Quy tắc hình bình hành và tổng hợp lực đồng quy</w:t>
            </w:r>
          </w:p>
        </w:tc>
        <w:tc>
          <w:tcPr>
            <w:tcW w:type="dxa" w:w="243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images/ch1/hinh-033.png</w:t>
            </w:r>
          </w:p>
        </w:tc>
      </w:tr>
      <w:tr>
        <w:tc>
          <w:tcPr>
            <w:tcW w:type="dxa" w:w="56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3</w:t>
            </w:r>
          </w:p>
        </w:tc>
        <w:tc>
          <w:tcPr>
            <w:tcW w:type="dxa" w:w="260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assets/gifs/ch1/hinh-1-28b.gif</w:t>
            </w:r>
          </w:p>
        </w:tc>
        <w:tc>
          <w:tcPr>
            <w:tcW w:type="dxa" w:w="3685"/>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Phản lực liên kết gối tựa và ngàm phẳng</w:t>
            </w:r>
          </w:p>
        </w:tc>
        <w:tc>
          <w:tcPr>
            <w:tcW w:type="dxa" w:w="243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images/ch1/hinh-118.png</w:t>
            </w:r>
          </w:p>
        </w:tc>
      </w:tr>
      <w:tr>
        <w:tc>
          <w:tcPr>
            <w:tcW w:type="dxa" w:w="56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4</w:t>
            </w:r>
          </w:p>
        </w:tc>
        <w:tc>
          <w:tcPr>
            <w:tcW w:type="dxa" w:w="260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assets/gifs/ch1/hinh-1-34.gif</w:t>
            </w:r>
          </w:p>
        </w:tc>
        <w:tc>
          <w:tcPr>
            <w:tcW w:type="dxa" w:w="3685"/>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Ma sát trượt trên mặt phẳng nghiêng</w:t>
            </w:r>
          </w:p>
        </w:tc>
        <w:tc>
          <w:tcPr>
            <w:tcW w:type="dxa" w:w="243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images/ch1/hinh-136.png</w:t>
            </w:r>
          </w:p>
        </w:tc>
      </w:tr>
      <w:tr>
        <w:tc>
          <w:tcPr>
            <w:tcW w:type="dxa" w:w="56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5</w:t>
            </w:r>
          </w:p>
        </w:tc>
        <w:tc>
          <w:tcPr>
            <w:tcW w:type="dxa" w:w="260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assets/gifs/ch1/hinh-1-35.gif</w:t>
            </w:r>
          </w:p>
        </w:tc>
        <w:tc>
          <w:tcPr>
            <w:tcW w:type="dxa" w:w="3685"/>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Nón ma sát và góc ma sát tĩnh</w:t>
            </w:r>
          </w:p>
        </w:tc>
        <w:tc>
          <w:tcPr>
            <w:tcW w:type="dxa" w:w="243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images/ch1/hinh-138.png</w:t>
            </w:r>
          </w:p>
        </w:tc>
      </w:tr>
      <w:tr>
        <w:tc>
          <w:tcPr>
            <w:tcW w:type="dxa" w:w="56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6</w:t>
            </w:r>
          </w:p>
        </w:tc>
        <w:tc>
          <w:tcPr>
            <w:tcW w:type="dxa" w:w="260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assets/gifs/ch1/hinh-1-minh-hoa-02.gif</w:t>
            </w:r>
          </w:p>
        </w:tc>
        <w:tc>
          <w:tcPr>
            <w:tcW w:type="dxa" w:w="3685"/>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Trọng tâm và tâm diện tích hình học phẳng</w:t>
            </w:r>
          </w:p>
        </w:tc>
        <w:tc>
          <w:tcPr>
            <w:tcW w:type="dxa" w:w="243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images/ch1/hinh-149.png</w:t>
            </w:r>
          </w:p>
        </w:tc>
      </w:tr>
      <w:tr>
        <w:tc>
          <w:tcPr>
            <w:tcW w:type="dxa" w:w="56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7</w:t>
            </w:r>
          </w:p>
        </w:tc>
        <w:tc>
          <w:tcPr>
            <w:tcW w:type="dxa" w:w="260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assets/gifs/ch2/hinh-2-07.gif</w:t>
            </w:r>
          </w:p>
        </w:tc>
        <w:tc>
          <w:tcPr>
            <w:tcW w:type="dxa" w:w="3685"/>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Vận tốc và gia tốc chuyển động thẳng</w:t>
            </w:r>
          </w:p>
        </w:tc>
        <w:tc>
          <w:tcPr>
            <w:tcW w:type="dxa" w:w="243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images/ch2/hinh-072.png</w:t>
            </w:r>
          </w:p>
        </w:tc>
      </w:tr>
      <w:tr>
        <w:tc>
          <w:tcPr>
            <w:tcW w:type="dxa" w:w="56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8</w:t>
            </w:r>
          </w:p>
        </w:tc>
        <w:tc>
          <w:tcPr>
            <w:tcW w:type="dxa" w:w="260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assets/gifs/ch2/hinh-2-09.gif</w:t>
            </w:r>
          </w:p>
        </w:tc>
        <w:tc>
          <w:tcPr>
            <w:tcW w:type="dxa" w:w="3685"/>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Gia tốc tiếp tuyến và gia tốc pháp tuyến</w:t>
            </w:r>
          </w:p>
        </w:tc>
        <w:tc>
          <w:tcPr>
            <w:tcW w:type="dxa" w:w="243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images/ch2/hinh-080.png</w:t>
            </w:r>
          </w:p>
        </w:tc>
      </w:tr>
      <w:tr>
        <w:tc>
          <w:tcPr>
            <w:tcW w:type="dxa" w:w="56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9</w:t>
            </w:r>
          </w:p>
        </w:tc>
        <w:tc>
          <w:tcPr>
            <w:tcW w:type="dxa" w:w="260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assets/gifs/ch2/hinh-2-15.gif</w:t>
            </w:r>
          </w:p>
        </w:tc>
        <w:tc>
          <w:tcPr>
            <w:tcW w:type="dxa" w:w="3685"/>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Chuyển động quay quanh trục cố định</w:t>
            </w:r>
          </w:p>
        </w:tc>
        <w:tc>
          <w:tcPr>
            <w:tcW w:type="dxa" w:w="243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images/ch2/hinh-143.png</w:t>
            </w:r>
          </w:p>
        </w:tc>
      </w:tr>
      <w:tr>
        <w:tc>
          <w:tcPr>
            <w:tcW w:type="dxa" w:w="56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10</w:t>
            </w:r>
          </w:p>
        </w:tc>
        <w:tc>
          <w:tcPr>
            <w:tcW w:type="dxa" w:w="260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assets/gifs/ch2/hinh-2-16.gif</w:t>
            </w:r>
          </w:p>
        </w:tc>
        <w:tc>
          <w:tcPr>
            <w:tcW w:type="dxa" w:w="3685"/>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Phân bố vận tốc trong chuyển động quay</w:t>
            </w:r>
          </w:p>
        </w:tc>
        <w:tc>
          <w:tcPr>
            <w:tcW w:type="dxa" w:w="243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images/ch2/hinh-147.png</w:t>
            </w:r>
          </w:p>
        </w:tc>
      </w:tr>
      <w:tr>
        <w:tc>
          <w:tcPr>
            <w:tcW w:type="dxa" w:w="56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11</w:t>
            </w:r>
          </w:p>
        </w:tc>
        <w:tc>
          <w:tcPr>
            <w:tcW w:type="dxa" w:w="260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assets/gifs/ch2/hinh-2-22.gif</w:t>
            </w:r>
          </w:p>
        </w:tc>
        <w:tc>
          <w:tcPr>
            <w:tcW w:type="dxa" w:w="3685"/>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Cơ cấu truyền động bánh răng hành tinh</w:t>
            </w:r>
          </w:p>
        </w:tc>
        <w:tc>
          <w:tcPr>
            <w:tcW w:type="dxa" w:w="243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images/ch2/hinh-196.png</w:t>
            </w:r>
          </w:p>
        </w:tc>
      </w:tr>
      <w:tr>
        <w:tc>
          <w:tcPr>
            <w:tcW w:type="dxa" w:w="56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12</w:t>
            </w:r>
          </w:p>
        </w:tc>
        <w:tc>
          <w:tcPr>
            <w:tcW w:type="dxa" w:w="260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assets/gifs/ch2/hinh-2-26.gif</w:t>
            </w:r>
          </w:p>
        </w:tc>
        <w:tc>
          <w:tcPr>
            <w:tcW w:type="dxa" w:w="3685"/>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Hợp chuyển động và gia tốc Coriolis</w:t>
            </w:r>
          </w:p>
        </w:tc>
        <w:tc>
          <w:tcPr>
            <w:tcW w:type="dxa" w:w="243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images/ch2/hinh-219.png</w:t>
            </w:r>
          </w:p>
        </w:tc>
      </w:tr>
      <w:tr>
        <w:tc>
          <w:tcPr>
            <w:tcW w:type="dxa" w:w="56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13</w:t>
            </w:r>
          </w:p>
        </w:tc>
        <w:tc>
          <w:tcPr>
            <w:tcW w:type="dxa" w:w="260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assets/gifs/ch2/hinh-2-34.gif</w:t>
            </w:r>
          </w:p>
        </w:tc>
        <w:tc>
          <w:tcPr>
            <w:tcW w:type="dxa" w:w="3685"/>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Tâm vận tốc tức thời của vật rắn phẳng</w:t>
            </w:r>
          </w:p>
        </w:tc>
        <w:tc>
          <w:tcPr>
            <w:tcW w:type="dxa" w:w="243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images/ch2/hinh-276.png</w:t>
            </w:r>
          </w:p>
        </w:tc>
      </w:tr>
      <w:tr>
        <w:tc>
          <w:tcPr>
            <w:tcW w:type="dxa" w:w="56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14</w:t>
            </w:r>
          </w:p>
        </w:tc>
        <w:tc>
          <w:tcPr>
            <w:tcW w:type="dxa" w:w="260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assets/gifs/ch3/hinh-3-06.gif</w:t>
            </w:r>
          </w:p>
        </w:tc>
        <w:tc>
          <w:tcPr>
            <w:tcW w:type="dxa" w:w="3685"/>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Va chạm mềm đầu đạn – toa xe cát</w:t>
            </w:r>
          </w:p>
        </w:tc>
        <w:tc>
          <w:tcPr>
            <w:tcW w:type="dxa" w:w="243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images/ch3/hinh-101.png</w:t>
            </w:r>
          </w:p>
        </w:tc>
      </w:tr>
      <w:tr>
        <w:tc>
          <w:tcPr>
            <w:tcW w:type="dxa" w:w="56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15</w:t>
            </w:r>
          </w:p>
        </w:tc>
        <w:tc>
          <w:tcPr>
            <w:tcW w:type="dxa" w:w="260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assets/gifs/ch3/hinh-3-10.gif</w:t>
            </w:r>
          </w:p>
        </w:tc>
        <w:tc>
          <w:tcPr>
            <w:tcW w:type="dxa" w:w="3685"/>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Chuyển động trong trọng trường có cản</w:t>
            </w:r>
          </w:p>
        </w:tc>
        <w:tc>
          <w:tcPr>
            <w:tcW w:type="dxa" w:w="243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images/ch3/hinh-151.png</w:t>
            </w:r>
          </w:p>
        </w:tc>
      </w:tr>
      <w:tr>
        <w:tc>
          <w:tcPr>
            <w:tcW w:type="dxa" w:w="56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16</w:t>
            </w:r>
          </w:p>
        </w:tc>
        <w:tc>
          <w:tcPr>
            <w:tcW w:type="dxa" w:w="260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assets/gifs/ch3/hinh-3-11.gif</w:t>
            </w:r>
          </w:p>
        </w:tc>
        <w:tc>
          <w:tcPr>
            <w:tcW w:type="dxa" w:w="3685"/>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Dao động điều hòa có cản môi trường</w:t>
            </w:r>
          </w:p>
        </w:tc>
        <w:tc>
          <w:tcPr>
            <w:tcW w:type="dxa" w:w="243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images/ch3/hinh-169.png</w:t>
            </w:r>
          </w:p>
        </w:tc>
      </w:tr>
      <w:tr>
        <w:tc>
          <w:tcPr>
            <w:tcW w:type="dxa" w:w="56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17</w:t>
            </w:r>
          </w:p>
        </w:tc>
        <w:tc>
          <w:tcPr>
            <w:tcW w:type="dxa" w:w="260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assets/gifs/ch3/hinh-3-17.gif</w:t>
            </w:r>
          </w:p>
        </w:tc>
        <w:tc>
          <w:tcPr>
            <w:tcW w:type="dxa" w:w="3685"/>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Định lý biến thiên động lượng của chất điểm</w:t>
            </w:r>
          </w:p>
        </w:tc>
        <w:tc>
          <w:tcPr>
            <w:tcW w:type="dxa" w:w="243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images/ch3/hinh-216.png</w:t>
            </w:r>
          </w:p>
        </w:tc>
      </w:tr>
      <w:tr>
        <w:tc>
          <w:tcPr>
            <w:tcW w:type="dxa" w:w="56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18</w:t>
            </w:r>
          </w:p>
        </w:tc>
        <w:tc>
          <w:tcPr>
            <w:tcW w:type="dxa" w:w="260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assets/gifs/ch3/hinh-3-20.gif</w:t>
            </w:r>
          </w:p>
        </w:tc>
        <w:tc>
          <w:tcPr>
            <w:tcW w:type="dxa" w:w="3685"/>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Định lý bảo toàn mô men động lượng</w:t>
            </w:r>
          </w:p>
        </w:tc>
        <w:tc>
          <w:tcPr>
            <w:tcW w:type="dxa" w:w="243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images/ch3/hinh-225.png</w:t>
            </w:r>
          </w:p>
        </w:tc>
      </w:tr>
      <w:tr>
        <w:tc>
          <w:tcPr>
            <w:tcW w:type="dxa" w:w="56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19</w:t>
            </w:r>
          </w:p>
        </w:tc>
        <w:tc>
          <w:tcPr>
            <w:tcW w:type="dxa" w:w="260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assets/gifs/ch3/hinh-3-21.gif</w:t>
            </w:r>
          </w:p>
        </w:tc>
        <w:tc>
          <w:tcPr>
            <w:tcW w:type="dxa" w:w="3685"/>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Định lý biến thiên động năng</w:t>
            </w:r>
          </w:p>
        </w:tc>
        <w:tc>
          <w:tcPr>
            <w:tcW w:type="dxa" w:w="243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images/ch3/hinh-237.png</w:t>
            </w:r>
          </w:p>
        </w:tc>
      </w:tr>
      <w:tr>
        <w:tc>
          <w:tcPr>
            <w:tcW w:type="dxa" w:w="56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20</w:t>
            </w:r>
          </w:p>
        </w:tc>
        <w:tc>
          <w:tcPr>
            <w:tcW w:type="dxa" w:w="260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assets/gifs/ch3/hinh-3-22.gif</w:t>
            </w:r>
          </w:p>
        </w:tc>
        <w:tc>
          <w:tcPr>
            <w:tcW w:type="dxa" w:w="3685"/>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Va chạm hai quả cầu đàn hồi</w:t>
            </w:r>
          </w:p>
        </w:tc>
        <w:tc>
          <w:tcPr>
            <w:tcW w:type="dxa" w:w="243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images/ch3/hinh-244.png</w:t>
            </w:r>
          </w:p>
        </w:tc>
      </w:tr>
    </w:tbl>
    <w:p>
      <w:pPr>
        <w:spacing w:before="120" w:after="40"/>
        <w:jc w:val="center"/>
      </w:pPr>
      <w:r>
        <w:drawing>
          <wp:inline xmlns:a="http://schemas.openxmlformats.org/drawingml/2006/main" xmlns:pic="http://schemas.openxmlformats.org/drawingml/2006/picture">
            <wp:extent cx="4500000" cy="2225505"/>
            <wp:docPr id="3" name="Picture 3" title="Hình cơ cấu truyền động bánh răng thuộc nội dung Chương 2." descr="Hình cơ cấu truyền động bánh răng thuộc nội dung Chương 2."/>
            <wp:cNvGraphicFramePr>
              <a:graphicFrameLocks noChangeAspect="1"/>
            </wp:cNvGraphicFramePr>
            <a:graphic>
              <a:graphicData uri="http://schemas.openxmlformats.org/drawingml/2006/picture">
                <pic:pic>
                  <pic:nvPicPr>
                    <pic:cNvPr id="0" name="hinh-196.png"/>
                    <pic:cNvPicPr/>
                  </pic:nvPicPr>
                  <pic:blipFill>
                    <a:blip r:embed="rId15"/>
                    <a:stretch>
                      <a:fillRect/>
                    </a:stretch>
                  </pic:blipFill>
                  <pic:spPr>
                    <a:xfrm>
                      <a:off x="0" y="0"/>
                      <a:ext cx="4500000" cy="2225505"/>
                    </a:xfrm>
                    <a:prstGeom prst="rect"/>
                  </pic:spPr>
                </pic:pic>
              </a:graphicData>
            </a:graphic>
          </wp:inline>
        </w:drawing>
      </w:r>
    </w:p>
    <w:p>
      <w:pPr>
        <w:pStyle w:val="Caption"/>
        <w:keepNext w:val="0"/>
        <w:keepLines/>
        <w:jc w:val="center"/>
      </w:pPr>
      <w:r>
        <w:rPr>
          <w:rFonts w:ascii="Times New Roman" w:hAnsi="Times New Roman" w:eastAsia="Times New Roman"/>
          <w:b w:val="0"/>
          <w:i/>
          <w:color w:val="595959"/>
          <w:sz w:val="18"/>
        </w:rPr>
        <w:t xml:space="preserve">Hình </w:t>
      </w:r>
      <w:r>
        <w:fldChar w:fldCharType="begin"/>
      </w:r>
      <w:r>
        <w:instrText xml:space="preserve"> SEQ Figure \* ARABIC </w:instrText>
      </w:r>
      <w:r>
        <w:fldChar w:fldCharType="separate"/>
      </w:r>
      <w:r>
        <w:rPr>
          <w:rFonts w:ascii="Times New Roman" w:hAnsi="Times New Roman" w:eastAsia="Times New Roman"/>
          <w:b w:val="0"/>
          <w:i w:val="0"/>
          <w:color w:val="595959"/>
          <w:sz w:val="18"/>
        </w:rPr>
        <w:t>3</w:t>
      </w:r>
      <w:r>
        <w:fldChar w:fldCharType="end"/>
      </w:r>
      <w:r>
        <w:rPr>
          <w:rFonts w:ascii="Times New Roman" w:hAnsi="Times New Roman" w:eastAsia="Times New Roman"/>
          <w:b w:val="0"/>
          <w:i/>
          <w:color w:val="595959"/>
          <w:sz w:val="18"/>
        </w:rPr>
        <w:t>. Cơ cấu truyền động bánh răng ăn khớp trong. Nguồn: EV-IMG-03; images/ch2/hinh-196.png; SHA-256 c0b9639e666746ec5c3feadb9a5988ea4b5fdab2c7844afba6da644daa51dc94; thẩm quyền: candidate manifest 2026.09.02-candidate.</w:t>
      </w:r>
    </w:p>
    <w:p>
      <w:pPr>
        <w:pStyle w:val="Heading2"/>
      </w:pPr>
      <w:r>
        <w:rPr>
          <w:rFonts w:ascii="Times New Roman" w:hAnsi="Times New Roman" w:eastAsia="Times New Roman"/>
          <w:b/>
          <w:i w:val="0"/>
          <w:color w:val="1F3864"/>
          <w:sz w:val="25"/>
        </w:rPr>
        <w:t>2.3. Trắc nghiệm và gói LMS</w:t>
      </w:r>
    </w:p>
    <w:p>
      <w:pPr>
        <w:ind w:firstLine="425"/>
        <w:jc w:val="both"/>
      </w:pPr>
      <w:r>
        <w:rPr>
          <w:rFonts w:ascii="Times New Roman" w:hAnsi="Times New Roman" w:eastAsia="Times New Roman"/>
          <w:b w:val="0"/>
          <w:i w:val="0"/>
          <w:color w:val="202020"/>
          <w:sz w:val="23"/>
        </w:rPr>
        <w:t>Kho câu hỏi có 300 mục (Chương 1: 100, Chương 2: 100, Chương 3: 100). Gate adapter QTI 3/Common Cartridge 1.4 đã pass kiểm tra cục bộ.</w:t>
      </w:r>
    </w:p>
    <w:p>
      <w:pPr>
        <w:pStyle w:val="ListBullet"/>
        <w:spacing w:after="40"/>
      </w:pPr>
      <w:r>
        <w:rPr>
          <w:rFonts w:ascii="Times New Roman" w:hAnsi="Times New Roman" w:eastAsia="Times New Roman"/>
          <w:b/>
          <w:i w:val="0"/>
          <w:color w:val="1F3864"/>
          <w:sz w:val="22"/>
        </w:rPr>
        <w:t xml:space="preserve">Giới hạn liên thông: </w:t>
      </w:r>
      <w:r>
        <w:rPr>
          <w:rFonts w:ascii="Times New Roman" w:hAnsi="Times New Roman" w:eastAsia="Times New Roman"/>
          <w:b w:val="0"/>
          <w:i w:val="0"/>
          <w:color w:val="202020"/>
          <w:sz w:val="22"/>
        </w:rPr>
        <w:t>Không có target LMS hoặc execution evidence; chưa tuyên bố nhập thành công vào Canvas, Moodle hay Blackboard.</w:t>
      </w:r>
    </w:p>
    <w:p>
      <w:pPr>
        <w:pStyle w:val="ListBullet"/>
        <w:spacing w:after="40"/>
      </w:pPr>
      <w:r>
        <w:rPr>
          <w:rFonts w:ascii="Times New Roman" w:hAnsi="Times New Roman" w:eastAsia="Times New Roman"/>
          <w:b/>
          <w:i w:val="0"/>
          <w:color w:val="1F3864"/>
          <w:sz w:val="22"/>
        </w:rPr>
        <w:t xml:space="preserve">Nguồn trạng thái: </w:t>
      </w:r>
      <w:r>
        <w:rPr>
          <w:rFonts w:ascii="Times New Roman" w:hAnsi="Times New Roman" w:eastAsia="Times New Roman"/>
          <w:b w:val="0"/>
          <w:i w:val="0"/>
          <w:color w:val="202020"/>
          <w:sz w:val="22"/>
        </w:rPr>
        <w:t>Trạng thái data/lms-targets.json: not-executed.</w:t>
      </w:r>
    </w:p>
    <w:p>
      <w:pPr>
        <w:pStyle w:val="Heading2"/>
      </w:pPr>
      <w:r>
        <w:rPr>
          <w:rFonts w:ascii="Times New Roman" w:hAnsi="Times New Roman" w:eastAsia="Times New Roman"/>
          <w:b/>
          <w:i w:val="0"/>
          <w:color w:val="1F3864"/>
          <w:sz w:val="25"/>
        </w:rPr>
        <w:t>2.4. Khả năng tiếp cận</w:t>
      </w:r>
    </w:p>
    <w:p>
      <w:pPr>
        <w:ind w:firstLine="425"/>
        <w:jc w:val="both"/>
      </w:pPr>
      <w:r>
        <w:rPr>
          <w:rFonts w:ascii="Times New Roman" w:hAnsi="Times New Roman" w:eastAsia="Times New Roman"/>
          <w:b w:val="0"/>
          <w:i w:val="0"/>
          <w:color w:val="202020"/>
          <w:sz w:val="23"/>
        </w:rPr>
        <w:t>Gate accessibility automation có trạng thái fail; không tuyên bố đã đạt. Manual review hiện là pending-independent-review.</w:t>
      </w:r>
    </w:p>
    <w:p>
      <w:pPr>
        <w:pStyle w:val="ListBullet"/>
        <w:spacing w:after="40"/>
      </w:pPr>
      <w:r>
        <w:rPr>
          <w:rFonts w:ascii="Times New Roman" w:hAnsi="Times New Roman" w:eastAsia="Times New Roman"/>
          <w:b/>
          <w:i w:val="0"/>
          <w:color w:val="1F3864"/>
          <w:sz w:val="22"/>
        </w:rPr>
        <w:t xml:space="preserve">Đã kiểm: </w:t>
      </w:r>
      <w:r>
        <w:rPr>
          <w:rFonts w:ascii="Times New Roman" w:hAnsi="Times New Roman" w:eastAsia="Times New Roman"/>
          <w:b w:val="0"/>
          <w:i w:val="0"/>
          <w:color w:val="202020"/>
          <w:sz w:val="22"/>
        </w:rPr>
        <w:t>Automation bao phủ shell, search, quiz, PDF chrome và một số điều khiển mô phỏng đại diện.</w:t>
      </w:r>
    </w:p>
    <w:p>
      <w:pPr>
        <w:pStyle w:val="ListBullet"/>
        <w:spacing w:after="40"/>
      </w:pPr>
      <w:r>
        <w:rPr>
          <w:rFonts w:ascii="Times New Roman" w:hAnsi="Times New Roman" w:eastAsia="Times New Roman"/>
          <w:b/>
          <w:i w:val="0"/>
          <w:color w:val="1F3864"/>
          <w:sz w:val="22"/>
        </w:rPr>
        <w:t xml:space="preserve">Chưa đủ bằng chứng: </w:t>
      </w:r>
      <w:r>
        <w:rPr>
          <w:rFonts w:ascii="Times New Roman" w:hAnsi="Times New Roman" w:eastAsia="Times New Roman"/>
          <w:b w:val="0"/>
          <w:i w:val="0"/>
          <w:color w:val="202020"/>
          <w:sz w:val="22"/>
        </w:rPr>
        <w:t>Screen reader, text spacing, focus-obscured, motion comprehension và scientific visualization equivalence còn cần đánh giá thủ công.</w:t>
      </w:r>
    </w:p>
    <w:p>
      <w:pPr>
        <w:pStyle w:val="ListBullet"/>
        <w:spacing w:after="40"/>
      </w:pPr>
      <w:r>
        <w:rPr>
          <w:rFonts w:ascii="Times New Roman" w:hAnsi="Times New Roman" w:eastAsia="Times New Roman"/>
          <w:b/>
          <w:i w:val="0"/>
          <w:color w:val="1F3864"/>
          <w:sz w:val="22"/>
        </w:rPr>
        <w:t xml:space="preserve">Phạm vi tuyên bố: </w:t>
      </w:r>
      <w:r>
        <w:rPr>
          <w:rFonts w:ascii="Times New Roman" w:hAnsi="Times New Roman" w:eastAsia="Times New Roman"/>
          <w:b w:val="0"/>
          <w:i w:val="0"/>
          <w:color w:val="202020"/>
          <w:sz w:val="22"/>
        </w:rPr>
        <w:t>Báo cáo không tuyên bố tuân thủ WCAG 2.2 AA toàn hệ thống.</w:t>
      </w:r>
    </w:p>
    <w:p>
      <w:pPr>
        <w:spacing w:before="120" w:after="40"/>
        <w:jc w:val="center"/>
      </w:pPr>
      <w:r>
        <w:drawing>
          <wp:inline xmlns:a="http://schemas.openxmlformats.org/drawingml/2006/main" xmlns:pic="http://schemas.openxmlformats.org/drawingml/2006/picture">
            <wp:extent cx="2340000" cy="5064000"/>
            <wp:docPr id="4" name="Picture 4" title="Ảnh chụp giao diện mobile 390 × 844; bằng chứng trình bày, không phải chứng nhận WCAG." descr="Ảnh chụp giao diện mobile 390 × 844; bằng chứng trình bày, không phải chứng nhận WCAG."/>
            <wp:cNvGraphicFramePr>
              <a:graphicFrameLocks noChangeAspect="1"/>
            </wp:cNvGraphicFramePr>
            <a:graphic>
              <a:graphicData uri="http://schemas.openxmlformats.org/drawingml/2006/picture">
                <pic:pic>
                  <pic:nvPicPr>
                    <pic:cNvPr id="0" name="img-02-trang-chu-mobile-390x844.png"/>
                    <pic:cNvPicPr/>
                  </pic:nvPicPr>
                  <pic:blipFill>
                    <a:blip r:embed="rId16"/>
                    <a:stretch>
                      <a:fillRect/>
                    </a:stretch>
                  </pic:blipFill>
                  <pic:spPr>
                    <a:xfrm>
                      <a:off x="0" y="0"/>
                      <a:ext cx="2340000" cy="5064000"/>
                    </a:xfrm>
                    <a:prstGeom prst="rect"/>
                  </pic:spPr>
                </pic:pic>
              </a:graphicData>
            </a:graphic>
          </wp:inline>
        </w:drawing>
      </w:r>
    </w:p>
    <w:p>
      <w:pPr>
        <w:pStyle w:val="Caption"/>
        <w:keepNext w:val="0"/>
        <w:keepLines/>
        <w:jc w:val="center"/>
      </w:pPr>
      <w:r>
        <w:rPr>
          <w:rFonts w:ascii="Times New Roman" w:hAnsi="Times New Roman" w:eastAsia="Times New Roman"/>
          <w:b w:val="0"/>
          <w:i/>
          <w:color w:val="595959"/>
          <w:sz w:val="18"/>
        </w:rPr>
        <w:t xml:space="preserve">Hình </w:t>
      </w:r>
      <w:r>
        <w:fldChar w:fldCharType="begin"/>
      </w:r>
      <w:r>
        <w:instrText xml:space="preserve"> SEQ Figure \* ARABIC </w:instrText>
      </w:r>
      <w:r>
        <w:fldChar w:fldCharType="separate"/>
      </w:r>
      <w:r>
        <w:rPr>
          <w:rFonts w:ascii="Times New Roman" w:hAnsi="Times New Roman" w:eastAsia="Times New Roman"/>
          <w:b w:val="0"/>
          <w:i w:val="0"/>
          <w:color w:val="595959"/>
          <w:sz w:val="18"/>
        </w:rPr>
        <w:t>4</w:t>
      </w:r>
      <w:r>
        <w:fldChar w:fldCharType="end"/>
      </w:r>
      <w:r>
        <w:rPr>
          <w:rFonts w:ascii="Times New Roman" w:hAnsi="Times New Roman" w:eastAsia="Times New Roman"/>
          <w:b w:val="0"/>
          <w:i/>
          <w:color w:val="595959"/>
          <w:sz w:val="18"/>
        </w:rPr>
        <w:t>. Giao diện trang chủ tại viewport 390 × 844, bằng chứng responsive đại diện. Nguồn: EV-IMG-06; assets/designs/bao-cao-nghiem-thu-giao-trinh-dien-tu/assets/img-02-trang-chu-mobile-390x844.png; SHA-256 41a90d7c6f2ce4188be153e5135523b28f2cf11eac583668970f5d07bdc89885; thẩm quyền: browser capture bound to presentation evidence; not independent review.</w:t>
      </w:r>
    </w:p>
    <w:p>
      <w:pPr>
        <w:pStyle w:val="Heading1"/>
        <w:pageBreakBefore/>
        <w:pBdr>
          <w:bottom w:val="single" w:sz="12" w:space="4" w:color="C00000"/>
        </w:pBdr>
      </w:pPr>
      <w:r>
        <w:rPr>
          <w:rFonts w:ascii="Times New Roman" w:hAnsi="Times New Roman" w:eastAsia="Times New Roman"/>
          <w:b/>
          <w:i w:val="0"/>
          <w:color w:val="C00000"/>
          <w:sz w:val="30"/>
        </w:rPr>
        <w:t>CHƯƠNG 3: PHƯƠNG PHÁP LUẬN VÀ KIẾN TRÚC MÔ PHỎNG</w:t>
      </w:r>
    </w:p>
    <w:p>
      <w:pPr>
        <w:pStyle w:val="Heading2"/>
      </w:pPr>
      <w:r>
        <w:rPr>
          <w:rFonts w:ascii="Times New Roman" w:hAnsi="Times New Roman" w:eastAsia="Times New Roman"/>
          <w:b/>
          <w:i w:val="0"/>
          <w:color w:val="1F3864"/>
          <w:sz w:val="25"/>
        </w:rPr>
        <w:t>3.1. Giới hạn khái niệm 4D</w:t>
      </w:r>
    </w:p>
    <w:p>
      <w:pPr>
        <w:ind w:firstLine="425"/>
        <w:jc w:val="both"/>
      </w:pPr>
      <w:r>
        <w:rPr>
          <w:rFonts w:ascii="Times New Roman" w:hAnsi="Times New Roman" w:eastAsia="Times New Roman"/>
          <w:b w:val="0"/>
          <w:i w:val="0"/>
          <w:color w:val="202020"/>
          <w:sz w:val="23"/>
        </w:rPr>
        <w:t>Trong dự án, 4D là khung mô tả học tập, không phải chiều không gian thứ tư hoặc một runtime độc lập. Khung gồm ba thành phần đồng thời:</w:t>
      </w:r>
    </w:p>
    <w:p>
      <w:pPr>
        <w:pStyle w:val="ListBullet"/>
        <w:spacing w:after="40"/>
      </w:pPr>
      <w:r>
        <w:rPr>
          <w:rFonts w:ascii="Times New Roman" w:hAnsi="Times New Roman" w:eastAsia="Times New Roman"/>
          <w:b/>
          <w:i w:val="0"/>
          <w:color w:val="1F3864"/>
          <w:sz w:val="22"/>
        </w:rPr>
        <w:t xml:space="preserve">Không gian: </w:t>
      </w:r>
      <w:r>
        <w:rPr>
          <w:rFonts w:ascii="Times New Roman" w:hAnsi="Times New Roman" w:eastAsia="Times New Roman"/>
          <w:b w:val="0"/>
          <w:i w:val="0"/>
          <w:color w:val="202020"/>
          <w:sz w:val="22"/>
        </w:rPr>
        <w:t>Biểu diễn 3D khi chiều sâu làm rõ quan hệ cơ học mà 2D khó phân biệt.</w:t>
      </w:r>
    </w:p>
    <w:p>
      <w:pPr>
        <w:pStyle w:val="ListBullet"/>
        <w:spacing w:after="40"/>
      </w:pPr>
      <w:r>
        <w:rPr>
          <w:rFonts w:ascii="Times New Roman" w:hAnsi="Times New Roman" w:eastAsia="Times New Roman"/>
          <w:b/>
          <w:i w:val="0"/>
          <w:color w:val="1F3864"/>
          <w:sz w:val="22"/>
        </w:rPr>
        <w:t xml:space="preserve">Thời gian/trạng thái: </w:t>
      </w:r>
      <w:r>
        <w:rPr>
          <w:rFonts w:ascii="Times New Roman" w:hAnsi="Times New Roman" w:eastAsia="Times New Roman"/>
          <w:b w:val="0"/>
          <w:i w:val="0"/>
          <w:color w:val="202020"/>
          <w:sz w:val="22"/>
        </w:rPr>
        <w:t>Tiến triển theo thời gian hoặc trạng thái qua tham số, bước mô phỏng và reset.</w:t>
      </w:r>
    </w:p>
    <w:p>
      <w:pPr>
        <w:pStyle w:val="ListBullet"/>
        <w:spacing w:after="40"/>
      </w:pPr>
      <w:r>
        <w:rPr>
          <w:rFonts w:ascii="Times New Roman" w:hAnsi="Times New Roman" w:eastAsia="Times New Roman"/>
          <w:b/>
          <w:i w:val="0"/>
          <w:color w:val="1F3864"/>
          <w:sz w:val="22"/>
        </w:rPr>
        <w:t xml:space="preserve">Tương tác: </w:t>
      </w:r>
      <w:r>
        <w:rPr>
          <w:rFonts w:ascii="Times New Roman" w:hAnsi="Times New Roman" w:eastAsia="Times New Roman"/>
          <w:b w:val="0"/>
          <w:i w:val="0"/>
          <w:color w:val="202020"/>
          <w:sz w:val="22"/>
        </w:rPr>
        <w:t>Điều khiển, drag handle hoặc chuyển giữa Sim2 và Sim3.</w:t>
      </w:r>
    </w:p>
    <w:p>
      <w:pPr>
        <w:pStyle w:val="Heading2"/>
      </w:pPr>
      <w:r>
        <w:rPr>
          <w:rFonts w:ascii="Times New Roman" w:hAnsi="Times New Roman" w:eastAsia="Times New Roman"/>
          <w:b/>
          <w:i w:val="0"/>
          <w:color w:val="1F3864"/>
          <w:sz w:val="25"/>
        </w:rPr>
        <w:t>3.2. Sim2 canonical</w:t>
      </w:r>
    </w:p>
    <w:p>
      <w:pPr>
        <w:ind w:firstLine="425"/>
        <w:jc w:val="both"/>
      </w:pPr>
      <w:r>
        <w:rPr>
          <w:rFonts w:ascii="Times New Roman" w:hAnsi="Times New Roman" w:eastAsia="Times New Roman"/>
          <w:b w:val="0"/>
          <w:i w:val="0"/>
          <w:color w:val="202020"/>
          <w:sz w:val="23"/>
        </w:rPr>
        <w:t>Registry Sim2 có 25 route SVG-first. Gate currentness mô phỏng đã pass. Đồng hồ fixed-step 1/60 s cung cấp nhịp cập nhật ổn định; phương pháp tính vật lý phụ thuộc từng route. RK4 chỉ dùng ở bài toán ODE phù hợp, không phải mặc định cho mọi mô phỏng.</w:t>
      </w:r>
    </w:p>
    <w:p>
      <w:pPr>
        <w:pStyle w:val="ListBullet"/>
        <w:spacing w:after="40"/>
      </w:pPr>
      <w:r>
        <w:rPr>
          <w:rFonts w:ascii="Times New Roman" w:hAnsi="Times New Roman" w:eastAsia="Times New Roman"/>
          <w:b/>
          <w:i w:val="0"/>
          <w:color w:val="1F3864"/>
          <w:sz w:val="22"/>
        </w:rPr>
        <w:t xml:space="preserve">Hình học: </w:t>
      </w:r>
      <w:r>
        <w:rPr>
          <w:rFonts w:ascii="Times New Roman" w:hAnsi="Times New Roman" w:eastAsia="Times New Roman"/>
          <w:b w:val="0"/>
          <w:i w:val="0"/>
          <w:color w:val="202020"/>
          <w:sz w:val="22"/>
        </w:rPr>
        <w:t>Biến đổi world-to-screen và responsive CSS scale.</w:t>
      </w:r>
    </w:p>
    <w:p>
      <w:pPr>
        <w:pStyle w:val="ListBullet"/>
        <w:spacing w:after="40"/>
      </w:pPr>
      <w:r>
        <w:rPr>
          <w:rFonts w:ascii="Times New Roman" w:hAnsi="Times New Roman" w:eastAsia="Times New Roman"/>
          <w:b/>
          <w:i w:val="0"/>
          <w:color w:val="1F3864"/>
          <w:sz w:val="22"/>
        </w:rPr>
        <w:t xml:space="preserve">Tương tác: </w:t>
      </w:r>
      <w:r>
        <w:rPr>
          <w:rFonts w:ascii="Times New Roman" w:hAnsi="Times New Roman" w:eastAsia="Times New Roman"/>
          <w:b w:val="0"/>
          <w:i w:val="0"/>
          <w:color w:val="202020"/>
          <w:sz w:val="22"/>
        </w:rPr>
        <w:t>Native controls, drag handle và readout cùng dùng một state.</w:t>
      </w:r>
    </w:p>
    <w:p>
      <w:pPr>
        <w:pStyle w:val="ListBullet"/>
        <w:spacing w:after="40"/>
      </w:pPr>
      <w:r>
        <w:rPr>
          <w:rFonts w:ascii="Times New Roman" w:hAnsi="Times New Roman" w:eastAsia="Times New Roman"/>
          <w:b/>
          <w:i w:val="0"/>
          <w:color w:val="1F3864"/>
          <w:sz w:val="22"/>
        </w:rPr>
        <w:t xml:space="preserve">Vòng đời: </w:t>
      </w:r>
      <w:r>
        <w:rPr>
          <w:rFonts w:ascii="Times New Roman" w:hAnsi="Times New Roman" w:eastAsia="Times New Roman"/>
          <w:b w:val="0"/>
          <w:i w:val="0"/>
          <w:color w:val="202020"/>
          <w:sz w:val="22"/>
        </w:rPr>
        <w:t>dispose() dọn listener, observer, RAF và DOM thuộc route.</w:t>
      </w:r>
    </w:p>
    <w:p>
      <w:pPr>
        <w:pStyle w:val="Heading2"/>
      </w:pPr>
      <w:r>
        <w:rPr>
          <w:rFonts w:ascii="Times New Roman" w:hAnsi="Times New Roman" w:eastAsia="Times New Roman"/>
          <w:b/>
          <w:i w:val="0"/>
          <w:color w:val="1F3864"/>
          <w:sz w:val="25"/>
        </w:rPr>
        <w:t>3.3. Sim3 pilot và fallback</w:t>
      </w:r>
    </w:p>
    <w:p>
      <w:pPr>
        <w:ind w:firstLine="425"/>
        <w:jc w:val="both"/>
      </w:pPr>
      <w:r>
        <w:rPr>
          <w:rFonts w:ascii="Times New Roman" w:hAnsi="Times New Roman" w:eastAsia="Times New Roman"/>
          <w:b w:val="0"/>
          <w:i w:val="0"/>
          <w:color w:val="202020"/>
          <w:sz w:val="23"/>
        </w:rPr>
        <w:t>Registry Sim3 có 10 adapter pilot. Gate Sim3 pilot có trạng thái fail; không tuyên bố đã đạt. Đây là lớp tùy chọn; Sim2 vẫn là đường chạy canonical. Technical review không phải phê duyệt sư phạm độc lập.</w:t>
      </w:r>
    </w:p>
    <w:p>
      <w:pPr>
        <w:pStyle w:val="ListBullet"/>
        <w:spacing w:after="40"/>
      </w:pPr>
      <w:r>
        <w:rPr>
          <w:rFonts w:ascii="Times New Roman" w:hAnsi="Times New Roman" w:eastAsia="Times New Roman"/>
          <w:b/>
          <w:i w:val="0"/>
          <w:color w:val="1F3864"/>
          <w:sz w:val="22"/>
        </w:rPr>
        <w:t xml:space="preserve">Tọa độ: </w:t>
      </w:r>
      <w:r>
        <w:rPr>
          <w:rFonts w:ascii="Times New Roman" w:hAnsi="Times New Roman" w:eastAsia="Times New Roman"/>
          <w:b w:val="0"/>
          <w:i w:val="0"/>
          <w:color w:val="202020"/>
          <w:sz w:val="22"/>
        </w:rPr>
        <w:t>Hệ tọa độ tay phải: +X phải, +Y lên, +Z hướng về người xem.</w:t>
      </w:r>
    </w:p>
    <w:p>
      <w:pPr>
        <w:pStyle w:val="ListBullet"/>
        <w:spacing w:after="40"/>
      </w:pPr>
      <w:r>
        <w:rPr>
          <w:rFonts w:ascii="Times New Roman" w:hAnsi="Times New Roman" w:eastAsia="Times New Roman"/>
          <w:b/>
          <w:i w:val="0"/>
          <w:color w:val="1F3864"/>
          <w:sz w:val="22"/>
        </w:rPr>
        <w:t xml:space="preserve">Hiệu năng: </w:t>
      </w:r>
      <w:r>
        <w:rPr>
          <w:rFonts w:ascii="Times New Roman" w:hAnsi="Times New Roman" w:eastAsia="Times New Roman"/>
          <w:b w:val="0"/>
          <w:i w:val="0"/>
          <w:color w:val="202020"/>
          <w:sz w:val="22"/>
        </w:rPr>
        <w:t>Render theo nhu cầu, cap DPR và giải phóng tài nguyên GPU.</w:t>
      </w:r>
    </w:p>
    <w:p>
      <w:pPr>
        <w:pStyle w:val="ListBullet"/>
        <w:spacing w:after="40"/>
      </w:pPr>
      <w:r>
        <w:rPr>
          <w:rFonts w:ascii="Times New Roman" w:hAnsi="Times New Roman" w:eastAsia="Times New Roman"/>
          <w:b/>
          <w:i w:val="0"/>
          <w:color w:val="1F3864"/>
          <w:sz w:val="22"/>
        </w:rPr>
        <w:t xml:space="preserve">Fallback: </w:t>
      </w:r>
      <w:r>
        <w:rPr>
          <w:rFonts w:ascii="Times New Roman" w:hAnsi="Times New Roman" w:eastAsia="Times New Roman"/>
          <w:b w:val="0"/>
          <w:i w:val="0"/>
          <w:color w:val="202020"/>
          <w:sz w:val="22"/>
        </w:rPr>
        <w:t>WebGL/setup/render lỗi phải thông báo tiếng Việt và trở về Sim2.</w:t>
      </w:r>
    </w:p>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610"/>
            <w:tcBorders>
              <w:top w:val="single" w:sz="6" w:space="0" w:color="8EA9C1"/>
              <w:left w:val="single" w:sz="6" w:space="0" w:color="8EA9C1"/>
              <w:bottom w:val="single" w:sz="6" w:space="0" w:color="8EA9C1"/>
              <w:right w:val="single" w:sz="6" w:space="0" w:color="8EA9C1"/>
            </w:tcBorders>
            <w:shd w:val="clear" w:color="auto" w:fill="E8EEF7"/>
            <w:tcMar>
              <w:top w:w="150" w:type="dxa"/>
              <w:left w:w="100" w:type="dxa"/>
              <w:bottom w:w="150" w:type="dxa"/>
              <w:right w:w="100" w:type="dxa"/>
            </w:tcMar>
            <w:vAlign w:val="center"/>
          </w:tcPr>
          <w:p>
            <w:pPr>
              <w:jc w:val="center"/>
            </w:pPr>
            <w:r>
              <w:rPr>
                <w:rFonts w:ascii="Times New Roman" w:hAnsi="Times New Roman" w:eastAsia="Times New Roman"/>
                <w:b/>
                <w:i w:val="0"/>
                <w:color w:val="1F3864"/>
                <w:sz w:val="17"/>
              </w:rPr>
              <w:t>Sim2 canonical</w:t>
            </w:r>
          </w:p>
        </w:tc>
        <w:tc>
          <w:tcPr>
            <w:tcW w:type="dxa" w:w="255"/>
            <w:vAlign w:val="center"/>
          </w:tcPr>
          <w:p>
            <w:pPr>
              <w:jc w:val="center"/>
            </w:pPr>
            <w:r>
              <w:rPr>
                <w:rFonts w:ascii="Times New Roman" w:hAnsi="Times New Roman" w:eastAsia="Times New Roman"/>
                <w:b/>
                <w:i w:val="0"/>
                <w:color w:val="C00000"/>
                <w:sz w:val="28"/>
              </w:rPr>
              <w:t>→</w:t>
            </w:r>
          </w:p>
        </w:tc>
        <w:tc>
          <w:tcPr>
            <w:tcW w:type="dxa" w:w="1610"/>
            <w:tcBorders>
              <w:top w:val="single" w:sz="6" w:space="0" w:color="8EA9C1"/>
              <w:left w:val="single" w:sz="6" w:space="0" w:color="8EA9C1"/>
              <w:bottom w:val="single" w:sz="6" w:space="0" w:color="8EA9C1"/>
              <w:right w:val="single" w:sz="6" w:space="0" w:color="8EA9C1"/>
            </w:tcBorders>
            <w:shd w:val="clear" w:color="auto" w:fill="F7EEDC"/>
            <w:tcMar>
              <w:top w:w="150" w:type="dxa"/>
              <w:left w:w="100" w:type="dxa"/>
              <w:bottom w:w="150" w:type="dxa"/>
              <w:right w:w="100" w:type="dxa"/>
            </w:tcMar>
            <w:vAlign w:val="center"/>
          </w:tcPr>
          <w:p>
            <w:pPr>
              <w:jc w:val="center"/>
            </w:pPr>
            <w:r>
              <w:rPr>
                <w:rFonts w:ascii="Times New Roman" w:hAnsi="Times New Roman" w:eastAsia="Times New Roman"/>
                <w:b/>
                <w:i w:val="0"/>
                <w:color w:val="1F3864"/>
                <w:sz w:val="17"/>
              </w:rPr>
              <w:t>Đánh giá giá trị chiều sâu</w:t>
            </w:r>
          </w:p>
        </w:tc>
        <w:tc>
          <w:tcPr>
            <w:tcW w:type="dxa" w:w="255"/>
            <w:vAlign w:val="center"/>
          </w:tcPr>
          <w:p>
            <w:pPr>
              <w:jc w:val="center"/>
            </w:pPr>
            <w:r>
              <w:rPr>
                <w:rFonts w:ascii="Times New Roman" w:hAnsi="Times New Roman" w:eastAsia="Times New Roman"/>
                <w:b/>
                <w:i w:val="0"/>
                <w:color w:val="C00000"/>
                <w:sz w:val="28"/>
              </w:rPr>
              <w:t>→</w:t>
            </w:r>
          </w:p>
        </w:tc>
        <w:tc>
          <w:tcPr>
            <w:tcW w:type="dxa" w:w="1610"/>
            <w:tcBorders>
              <w:top w:val="single" w:sz="6" w:space="0" w:color="8EA9C1"/>
              <w:left w:val="single" w:sz="6" w:space="0" w:color="8EA9C1"/>
              <w:bottom w:val="single" w:sz="6" w:space="0" w:color="8EA9C1"/>
              <w:right w:val="single" w:sz="6" w:space="0" w:color="8EA9C1"/>
            </w:tcBorders>
            <w:shd w:val="clear" w:color="auto" w:fill="E8EEF7"/>
            <w:tcMar>
              <w:top w:w="150" w:type="dxa"/>
              <w:left w:w="100" w:type="dxa"/>
              <w:bottom w:w="150" w:type="dxa"/>
              <w:right w:w="100" w:type="dxa"/>
            </w:tcMar>
            <w:vAlign w:val="center"/>
          </w:tcPr>
          <w:p>
            <w:pPr>
              <w:jc w:val="center"/>
            </w:pPr>
            <w:r>
              <w:rPr>
                <w:rFonts w:ascii="Times New Roman" w:hAnsi="Times New Roman" w:eastAsia="Times New Roman"/>
                <w:b/>
                <w:i w:val="0"/>
                <w:color w:val="1F3864"/>
                <w:sz w:val="17"/>
              </w:rPr>
              <w:t>Bật Sim3 pilot</w:t>
            </w:r>
          </w:p>
        </w:tc>
        <w:tc>
          <w:tcPr>
            <w:tcW w:type="dxa" w:w="255"/>
            <w:vAlign w:val="center"/>
          </w:tcPr>
          <w:p>
            <w:pPr>
              <w:jc w:val="center"/>
            </w:pPr>
            <w:r>
              <w:rPr>
                <w:rFonts w:ascii="Times New Roman" w:hAnsi="Times New Roman" w:eastAsia="Times New Roman"/>
                <w:b/>
                <w:i w:val="0"/>
                <w:color w:val="C00000"/>
                <w:sz w:val="28"/>
              </w:rPr>
              <w:t>→</w:t>
            </w:r>
          </w:p>
        </w:tc>
        <w:tc>
          <w:tcPr>
            <w:tcW w:type="dxa" w:w="1610"/>
            <w:tcBorders>
              <w:top w:val="single" w:sz="6" w:space="0" w:color="8EA9C1"/>
              <w:left w:val="single" w:sz="6" w:space="0" w:color="8EA9C1"/>
              <w:bottom w:val="single" w:sz="6" w:space="0" w:color="8EA9C1"/>
              <w:right w:val="single" w:sz="6" w:space="0" w:color="8EA9C1"/>
            </w:tcBorders>
            <w:shd w:val="clear" w:color="auto" w:fill="F7EEDC"/>
            <w:tcMar>
              <w:top w:w="150" w:type="dxa"/>
              <w:left w:w="100" w:type="dxa"/>
              <w:bottom w:w="150" w:type="dxa"/>
              <w:right w:w="100" w:type="dxa"/>
            </w:tcMar>
            <w:vAlign w:val="center"/>
          </w:tcPr>
          <w:p>
            <w:pPr>
              <w:jc w:val="center"/>
            </w:pPr>
            <w:r>
              <w:rPr>
                <w:rFonts w:ascii="Times New Roman" w:hAnsi="Times New Roman" w:eastAsia="Times New Roman"/>
                <w:b/>
                <w:i w:val="0"/>
                <w:color w:val="1F3864"/>
                <w:sz w:val="17"/>
              </w:rPr>
              <w:t>Theo dõi lỗi/nhận thức</w:t>
            </w:r>
          </w:p>
        </w:tc>
        <w:tc>
          <w:tcPr>
            <w:tcW w:type="dxa" w:w="255"/>
            <w:vAlign w:val="center"/>
          </w:tcPr>
          <w:p>
            <w:pPr>
              <w:jc w:val="center"/>
            </w:pPr>
            <w:r>
              <w:rPr>
                <w:rFonts w:ascii="Times New Roman" w:hAnsi="Times New Roman" w:eastAsia="Times New Roman"/>
                <w:b/>
                <w:i w:val="0"/>
                <w:color w:val="C00000"/>
                <w:sz w:val="28"/>
              </w:rPr>
              <w:t>→</w:t>
            </w:r>
          </w:p>
        </w:tc>
        <w:tc>
          <w:tcPr>
            <w:tcW w:type="dxa" w:w="1610"/>
            <w:tcBorders>
              <w:top w:val="single" w:sz="6" w:space="0" w:color="8EA9C1"/>
              <w:left w:val="single" w:sz="6" w:space="0" w:color="8EA9C1"/>
              <w:bottom w:val="single" w:sz="6" w:space="0" w:color="8EA9C1"/>
              <w:right w:val="single" w:sz="6" w:space="0" w:color="8EA9C1"/>
            </w:tcBorders>
            <w:shd w:val="clear" w:color="auto" w:fill="E8EEF7"/>
            <w:tcMar>
              <w:top w:w="150" w:type="dxa"/>
              <w:left w:w="100" w:type="dxa"/>
              <w:bottom w:w="150" w:type="dxa"/>
              <w:right w:w="100" w:type="dxa"/>
            </w:tcMar>
            <w:vAlign w:val="center"/>
          </w:tcPr>
          <w:p>
            <w:pPr>
              <w:jc w:val="center"/>
            </w:pPr>
            <w:r>
              <w:rPr>
                <w:rFonts w:ascii="Times New Roman" w:hAnsi="Times New Roman" w:eastAsia="Times New Roman"/>
                <w:b/>
                <w:i w:val="0"/>
                <w:color w:val="1F3864"/>
                <w:sz w:val="17"/>
              </w:rPr>
              <w:t>Fallback Sim2</w:t>
            </w:r>
          </w:p>
        </w:tc>
      </w:tr>
    </w:tbl>
    <w:p>
      <w:pPr>
        <w:pStyle w:val="Caption"/>
        <w:keepNext w:val="0"/>
        <w:keepLines/>
        <w:jc w:val="center"/>
      </w:pPr>
      <w:r>
        <w:rPr>
          <w:rFonts w:ascii="Times New Roman" w:hAnsi="Times New Roman" w:eastAsia="Times New Roman"/>
          <w:b w:val="0"/>
          <w:i/>
          <w:color w:val="595959"/>
          <w:sz w:val="18"/>
        </w:rPr>
        <w:t xml:space="preserve">Sơ đồ </w:t>
      </w:r>
      <w:r>
        <w:fldChar w:fldCharType="begin"/>
      </w:r>
      <w:r>
        <w:instrText xml:space="preserve"> SEQ Diagram \* ARABIC </w:instrText>
      </w:r>
      <w:r>
        <w:fldChar w:fldCharType="separate"/>
      </w:r>
      <w:r>
        <w:rPr>
          <w:rFonts w:ascii="Times New Roman" w:hAnsi="Times New Roman" w:eastAsia="Times New Roman"/>
          <w:b w:val="0"/>
          <w:i w:val="0"/>
          <w:color w:val="595959"/>
          <w:sz w:val="18"/>
        </w:rPr>
        <w:t>2</w:t>
      </w:r>
      <w:r>
        <w:fldChar w:fldCharType="end"/>
      </w:r>
      <w:r>
        <w:rPr>
          <w:rFonts w:ascii="Times New Roman" w:hAnsi="Times New Roman" w:eastAsia="Times New Roman"/>
          <w:b w:val="0"/>
          <w:i/>
          <w:color w:val="595959"/>
          <w:sz w:val="18"/>
        </w:rPr>
        <w:t>. Quan hệ Sim2 canonical, Sim3 pilot và đường fallback.</w:t>
      </w:r>
    </w:p>
    <w:p>
      <w:pPr>
        <w:pStyle w:val="Heading2"/>
      </w:pPr>
      <w:r>
        <w:rPr>
          <w:rFonts w:ascii="Times New Roman" w:hAnsi="Times New Roman" w:eastAsia="Times New Roman"/>
          <w:b/>
          <w:i w:val="0"/>
          <w:color w:val="1F3864"/>
          <w:sz w:val="25"/>
        </w:rPr>
        <w:t>3.4. Ba mẫu kiểm chứng khoa học đại diện</w:t>
      </w:r>
    </w:p>
    <w:p>
      <w:pPr>
        <w:ind w:firstLine="425"/>
        <w:jc w:val="both"/>
      </w:pPr>
      <w:r>
        <w:rPr>
          <w:rFonts w:ascii="Times New Roman" w:hAnsi="Times New Roman" w:eastAsia="Times New Roman"/>
          <w:b w:val="0"/>
          <w:i w:val="0"/>
          <w:color w:val="202020"/>
          <w:sz w:val="23"/>
        </w:rPr>
        <w:t>Ba mẫu được chọn theo ba mạch kiến thức chính. Mỗi mẫu ghi rõ mô hình, giả thiết, đại lượng quan sát, oracle đối chiếu và giới hạn kết luận; đây là mẫu thẩm định, không thay cho việc chuyên gia rà soát toàn bộ danh mục mô phỏng.</w:t>
      </w:r>
    </w:p>
    <w:p>
      <w:pPr>
        <w:pStyle w:val="Caption"/>
        <w:keepNext w:val="0"/>
        <w:keepLines/>
        <w:jc w:val="center"/>
      </w:pPr>
      <w:r>
        <w:rPr>
          <w:rFonts w:ascii="Times New Roman" w:hAnsi="Times New Roman" w:eastAsia="Times New Roman"/>
          <w:b w:val="0"/>
          <w:i/>
          <w:color w:val="595959"/>
          <w:sz w:val="18"/>
        </w:rPr>
        <w:t xml:space="preserve">Bảng </w:t>
      </w:r>
      <w:r>
        <w:fldChar w:fldCharType="begin"/>
      </w:r>
      <w:r>
        <w:instrText xml:space="preserve"> SEQ Table \* ARABIC </w:instrText>
      </w:r>
      <w:r>
        <w:fldChar w:fldCharType="separate"/>
      </w:r>
      <w:r>
        <w:rPr>
          <w:rFonts w:ascii="Times New Roman" w:hAnsi="Times New Roman" w:eastAsia="Times New Roman"/>
          <w:b w:val="0"/>
          <w:i w:val="0"/>
          <w:color w:val="595959"/>
          <w:sz w:val="18"/>
        </w:rPr>
        <w:t>4</w:t>
      </w:r>
      <w:r>
        <w:fldChar w:fldCharType="end"/>
      </w:r>
      <w:r>
        <w:rPr>
          <w:rFonts w:ascii="Times New Roman" w:hAnsi="Times New Roman" w:eastAsia="Times New Roman"/>
          <w:b w:val="0"/>
          <w:i/>
          <w:color w:val="595959"/>
          <w:sz w:val="18"/>
        </w:rPr>
        <w:t>. Ba ca kiểm chứng khoa học đại diện cho Tĩnh học, Động học và Động lực học.</w:t>
      </w:r>
    </w:p>
    <w:tbl>
      <w:tblPr>
        <w:tblW w:type="auto" w:w="0"/>
        <w:jc w:val="center"/>
        <w:tblLayout w:type="fixed"/>
        <w:tblLook w:firstColumn="1" w:firstRow="1" w:lastColumn="0" w:lastRow="0" w:noHBand="0" w:noVBand="1" w:val="04A0"/>
      </w:tblPr>
      <w:tblGrid>
        <w:gridCol w:w="2268"/>
        <w:gridCol w:w="2268"/>
        <w:gridCol w:w="2268"/>
        <w:gridCol w:w="2268"/>
      </w:tblGrid>
      <w:tr>
        <w:trPr>
          <w:tblHeader/>
        </w:trPr>
        <w:tc>
          <w:tcPr>
            <w:tcW w:type="dxa" w:w="1757"/>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Ca</w:t>
            </w:r>
          </w:p>
        </w:tc>
        <w:tc>
          <w:tcPr>
            <w:tcW w:type="dxa" w:w="2268"/>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Bài toán</w:t>
            </w:r>
          </w:p>
        </w:tc>
        <w:tc>
          <w:tcPr>
            <w:tcW w:type="dxa" w:w="2721"/>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Mô hình/giả thiết</w:t>
            </w:r>
          </w:p>
        </w:tc>
        <w:tc>
          <w:tcPr>
            <w:tcW w:type="dxa" w:w="2551"/>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Oracle và biên</w:t>
            </w:r>
          </w:p>
        </w:tc>
      </w:tr>
      <w:tr>
        <w:tc>
          <w:tcPr>
            <w:tcW w:type="dxa" w:w="175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6"/>
              </w:rPr>
              <w:t>Chương 1 · ch1-6-3</w:t>
            </w:r>
          </w:p>
        </w:tc>
        <w:tc>
          <w:tcPr>
            <w:tcW w:type="dxa" w:w="226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Trọng tâm hình phẳng ghép và khoét</w:t>
            </w:r>
          </w:p>
        </w:tc>
        <w:tc>
          <w:tcPr>
            <w:tcW w:type="dxa" w:w="272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m:oMath>
              <m:sSub>
                <m:e>
                  <m:r>
                    <m:t>x</m:t>
                  </m:r>
                </m:e>
                <m:sub>
                  <m:r>
                    <m:t>C</m:t>
                  </m:r>
                </m:sub>
              </m:sSub>
              <m:r>
                <m:t xml:space="preserve"> = Σ(Ax) / ΣA; </m:t>
              </m:r>
              <m:sSub>
                <m:e>
                  <m:r>
                    <m:t>y</m:t>
                  </m:r>
                </m:e>
                <m:sub>
                  <m:r>
                    <m:t>C</m:t>
                  </m:r>
                </m:sub>
              </m:sSub>
              <m:r>
                <m:t xml:space="preserve"> = Σ(Ay) / ΣA</m:t>
              </m:r>
            </m:oMath>
          </w:p>
        </w:tc>
        <w:tc>
          <w:tcPr>
            <w:tcW w:type="dxa" w:w="255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Đối xứng, giới hạn không khoét và dấu diện tích</w:t>
            </w:r>
          </w:p>
        </w:tc>
      </w:tr>
      <w:tr>
        <w:tc>
          <w:tcPr>
            <w:tcW w:type="dxa" w:w="175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6"/>
              </w:rPr>
              <w:t>Chương 2 · ch2-4-4</w:t>
            </w:r>
          </w:p>
        </w:tc>
        <w:tc>
          <w:tcPr>
            <w:tcW w:type="dxa" w:w="226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Hợp chuyển động và gia tốc Coriolis</w:t>
            </w:r>
          </w:p>
        </w:tc>
        <w:tc>
          <w:tcPr>
            <w:tcW w:type="dxa" w:w="272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m:oMath>
              <m:sSub>
                <m:e>
                  <m:r>
                    <m:t>a</m:t>
                  </m:r>
                </m:e>
                <m:sub>
                  <m:r>
                    <m:t>C</m:t>
                  </m:r>
                </m:sub>
              </m:sSub>
              <m:r>
                <m:t xml:space="preserve"> = 2ω × </m:t>
              </m:r>
              <m:sSub>
                <m:e>
                  <m:r>
                    <m:t>v</m:t>
                  </m:r>
                </m:e>
                <m:sub>
                  <m:r>
                    <m:t>rel</m:t>
                  </m:r>
                </m:sub>
              </m:sSub>
            </m:oMath>
          </w:p>
        </w:tc>
        <w:tc>
          <w:tcPr>
            <w:tcW w:type="dxa" w:w="255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Chiều vectơ, đơn vị và trường hợp ω hoặc vrel bằng 0</w:t>
            </w:r>
          </w:p>
        </w:tc>
      </w:tr>
      <w:tr>
        <w:tc>
          <w:tcPr>
            <w:tcW w:type="dxa" w:w="175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6"/>
              </w:rPr>
              <w:t>Chương 3 · ch3-6-2</w:t>
            </w:r>
          </w:p>
        </w:tc>
        <w:tc>
          <w:tcPr>
            <w:tcW w:type="dxa" w:w="226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Va chạm một chiều với hệ số phục hồi</w:t>
            </w:r>
          </w:p>
        </w:tc>
        <w:tc>
          <w:tcPr>
            <w:tcW w:type="dxa" w:w="272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m:oMath>
              <m:sSub>
                <m:e>
                  <m:r>
                    <m:t>p</m:t>
                  </m:r>
                </m:e>
                <m:sub>
                  <m:r>
                    <m:t>trước</m:t>
                  </m:r>
                </m:sub>
              </m:sSub>
              <m:r>
                <m:t xml:space="preserve"> = </m:t>
              </m:r>
              <m:sSub>
                <m:e>
                  <m:r>
                    <m:t>p</m:t>
                  </m:r>
                </m:e>
                <m:sub>
                  <m:r>
                    <m:t>sau</m:t>
                  </m:r>
                </m:sub>
              </m:sSub>
              <m:r>
                <m:t>; 0 ≤ e ≤ 1</m:t>
              </m:r>
            </m:oMath>
          </w:p>
        </w:tc>
        <w:tc>
          <w:tcPr>
            <w:tcW w:type="dxa" w:w="255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Miền 0 ≤ e ≤ 1, dấu vận tốc và các trường hợp biên</w:t>
            </w:r>
          </w:p>
        </w:tc>
      </w:tr>
    </w:tbl>
    <w:p>
      <w:pPr>
        <w:spacing w:before="120" w:after="40"/>
        <w:jc w:val="center"/>
      </w:pPr>
      <w:r>
        <w:drawing>
          <wp:inline xmlns:a="http://schemas.openxmlformats.org/drawingml/2006/main" xmlns:pic="http://schemas.openxmlformats.org/drawingml/2006/picture">
            <wp:extent cx="5580000" cy="3212727"/>
            <wp:docPr id="5" name="Picture 5" title="Ảnh chụp runtime Chương 1 về trọng tâm hình phẳng ghép với phần diện tích âm." descr="Ảnh chụp runtime Chương 1 về trọng tâm hình phẳng ghép với phần diện tích âm."/>
            <wp:cNvGraphicFramePr>
              <a:graphicFrameLocks noChangeAspect="1"/>
            </wp:cNvGraphicFramePr>
            <a:graphic>
              <a:graphicData uri="http://schemas.openxmlformats.org/drawingml/2006/picture">
                <pic:pic>
                  <pic:nvPicPr>
                    <pic:cNvPr id="0" name="sim-live-ch1-6-3.png"/>
                    <pic:cNvPicPr/>
                  </pic:nvPicPr>
                  <pic:blipFill>
                    <a:blip r:embed="rId17"/>
                    <a:stretch>
                      <a:fillRect/>
                    </a:stretch>
                  </pic:blipFill>
                  <pic:spPr>
                    <a:xfrm>
                      <a:off x="0" y="0"/>
                      <a:ext cx="5580000" cy="3212727"/>
                    </a:xfrm>
                    <a:prstGeom prst="rect"/>
                  </pic:spPr>
                </pic:pic>
              </a:graphicData>
            </a:graphic>
          </wp:inline>
        </w:drawing>
      </w:r>
    </w:p>
    <w:p>
      <w:pPr>
        <w:pStyle w:val="Caption"/>
        <w:keepNext w:val="0"/>
        <w:keepLines/>
        <w:jc w:val="center"/>
      </w:pPr>
      <w:r>
        <w:rPr>
          <w:rFonts w:ascii="Times New Roman" w:hAnsi="Times New Roman" w:eastAsia="Times New Roman"/>
          <w:b w:val="0"/>
          <w:i/>
          <w:color w:val="595959"/>
          <w:sz w:val="18"/>
        </w:rPr>
        <w:t xml:space="preserve">Hình </w:t>
      </w:r>
      <w:r>
        <w:fldChar w:fldCharType="begin"/>
      </w:r>
      <w:r>
        <w:instrText xml:space="preserve"> SEQ Figure \* ARABIC </w:instrText>
      </w:r>
      <w:r>
        <w:fldChar w:fldCharType="separate"/>
      </w:r>
      <w:r>
        <w:rPr>
          <w:rFonts w:ascii="Times New Roman" w:hAnsi="Times New Roman" w:eastAsia="Times New Roman"/>
          <w:b w:val="0"/>
          <w:i w:val="0"/>
          <w:color w:val="595959"/>
          <w:sz w:val="18"/>
        </w:rPr>
        <w:t>5</w:t>
      </w:r>
      <w:r>
        <w:fldChar w:fldCharType="end"/>
      </w:r>
      <w:r>
        <w:rPr>
          <w:rFonts w:ascii="Times New Roman" w:hAnsi="Times New Roman" w:eastAsia="Times New Roman"/>
          <w:b w:val="0"/>
          <w:i/>
          <w:color w:val="595959"/>
          <w:sz w:val="18"/>
        </w:rPr>
        <w:t>. Chương 1 — ảnh chụp runtime kiểm chứng trọng tâm hình phẳng ghép và phần diện tích khoét, route ch1-6-3. Nguồn: EV-IMG-09; assets/designs/bao-cao-nghiem-thu-giao-trinh-dien-tu/assets/sim-live-ch1-6-3.png; SHA-256 8e29e81ff8c7d2aa7bac6e59d318835bce64e6e8a1bc30afd5dfb5ed39e6667b; thẩm quyền: browser capture bound to presentation evidence; not independent review.</w:t>
      </w:r>
    </w:p>
    <w:p>
      <w:pPr>
        <w:spacing w:before="120" w:after="40"/>
        <w:jc w:val="center"/>
      </w:pPr>
      <w:r>
        <w:drawing>
          <wp:inline xmlns:a="http://schemas.openxmlformats.org/drawingml/2006/main" xmlns:pic="http://schemas.openxmlformats.org/drawingml/2006/picture">
            <wp:extent cx="5580000" cy="3212727"/>
            <wp:docPr id="6" name="Picture 6" title="Ảnh chụp runtime Chương 2 về hợp chuyển động và gia tốc Coriolis." descr="Ảnh chụp runtime Chương 2 về hợp chuyển động và gia tốc Coriolis."/>
            <wp:cNvGraphicFramePr>
              <a:graphicFrameLocks noChangeAspect="1"/>
            </wp:cNvGraphicFramePr>
            <a:graphic>
              <a:graphicData uri="http://schemas.openxmlformats.org/drawingml/2006/picture">
                <pic:pic>
                  <pic:nvPicPr>
                    <pic:cNvPr id="0" name="sim-live-ch2-4-4.png"/>
                    <pic:cNvPicPr/>
                  </pic:nvPicPr>
                  <pic:blipFill>
                    <a:blip r:embed="rId18"/>
                    <a:stretch>
                      <a:fillRect/>
                    </a:stretch>
                  </pic:blipFill>
                  <pic:spPr>
                    <a:xfrm>
                      <a:off x="0" y="0"/>
                      <a:ext cx="5580000" cy="3212727"/>
                    </a:xfrm>
                    <a:prstGeom prst="rect"/>
                  </pic:spPr>
                </pic:pic>
              </a:graphicData>
            </a:graphic>
          </wp:inline>
        </w:drawing>
      </w:r>
    </w:p>
    <w:p>
      <w:pPr>
        <w:pStyle w:val="Caption"/>
        <w:keepNext w:val="0"/>
        <w:keepLines/>
        <w:jc w:val="center"/>
      </w:pPr>
      <w:r>
        <w:rPr>
          <w:rFonts w:ascii="Times New Roman" w:hAnsi="Times New Roman" w:eastAsia="Times New Roman"/>
          <w:b w:val="0"/>
          <w:i/>
          <w:color w:val="595959"/>
          <w:sz w:val="18"/>
        </w:rPr>
        <w:t xml:space="preserve">Hình </w:t>
      </w:r>
      <w:r>
        <w:fldChar w:fldCharType="begin"/>
      </w:r>
      <w:r>
        <w:instrText xml:space="preserve"> SEQ Figure \* ARABIC </w:instrText>
      </w:r>
      <w:r>
        <w:fldChar w:fldCharType="separate"/>
      </w:r>
      <w:r>
        <w:rPr>
          <w:rFonts w:ascii="Times New Roman" w:hAnsi="Times New Roman" w:eastAsia="Times New Roman"/>
          <w:b w:val="0"/>
          <w:i w:val="0"/>
          <w:color w:val="595959"/>
          <w:sz w:val="18"/>
        </w:rPr>
        <w:t>6</w:t>
      </w:r>
      <w:r>
        <w:fldChar w:fldCharType="end"/>
      </w:r>
      <w:r>
        <w:rPr>
          <w:rFonts w:ascii="Times New Roman" w:hAnsi="Times New Roman" w:eastAsia="Times New Roman"/>
          <w:b w:val="0"/>
          <w:i/>
          <w:color w:val="595959"/>
          <w:sz w:val="18"/>
        </w:rPr>
        <w:t>. Chương 2 — ảnh chụp runtime kiểm chứng hướng và độ lớn gia tốc Coriolis, route ch2-4-4. Nguồn: EV-IMG-10; assets/designs/bao-cao-nghiem-thu-giao-trinh-dien-tu/assets/sim-live-ch2-4-4.png; SHA-256 bdca453590e50408c8e560c44a9171dcf3d44b3f6da674c56d3d9352f3dc7606; thẩm quyền: browser capture bound to presentation evidence; not independent review.</w:t>
      </w:r>
    </w:p>
    <w:p>
      <w:pPr>
        <w:spacing w:before="120" w:after="40"/>
        <w:jc w:val="center"/>
      </w:pPr>
      <w:r>
        <w:drawing>
          <wp:inline xmlns:a="http://schemas.openxmlformats.org/drawingml/2006/main" xmlns:pic="http://schemas.openxmlformats.org/drawingml/2006/picture">
            <wp:extent cx="5580000" cy="3212727"/>
            <wp:docPr id="7" name="Picture 7" title="Ảnh chụp runtime Chương 3 về va chạm một chiều và hệ số phục hồi." descr="Ảnh chụp runtime Chương 3 về va chạm một chiều và hệ số phục hồi."/>
            <wp:cNvGraphicFramePr>
              <a:graphicFrameLocks noChangeAspect="1"/>
            </wp:cNvGraphicFramePr>
            <a:graphic>
              <a:graphicData uri="http://schemas.openxmlformats.org/drawingml/2006/picture">
                <pic:pic>
                  <pic:nvPicPr>
                    <pic:cNvPr id="0" name="sim-live-ch3-6-2.png"/>
                    <pic:cNvPicPr/>
                  </pic:nvPicPr>
                  <pic:blipFill>
                    <a:blip r:embed="rId19"/>
                    <a:stretch>
                      <a:fillRect/>
                    </a:stretch>
                  </pic:blipFill>
                  <pic:spPr>
                    <a:xfrm>
                      <a:off x="0" y="0"/>
                      <a:ext cx="5580000" cy="3212727"/>
                    </a:xfrm>
                    <a:prstGeom prst="rect"/>
                  </pic:spPr>
                </pic:pic>
              </a:graphicData>
            </a:graphic>
          </wp:inline>
        </w:drawing>
      </w:r>
    </w:p>
    <w:p>
      <w:pPr>
        <w:pStyle w:val="Caption"/>
        <w:keepNext w:val="0"/>
        <w:keepLines/>
        <w:jc w:val="center"/>
      </w:pPr>
      <w:r>
        <w:rPr>
          <w:rFonts w:ascii="Times New Roman" w:hAnsi="Times New Roman" w:eastAsia="Times New Roman"/>
          <w:b w:val="0"/>
          <w:i/>
          <w:color w:val="595959"/>
          <w:sz w:val="18"/>
        </w:rPr>
        <w:t xml:space="preserve">Hình </w:t>
      </w:r>
      <w:r>
        <w:fldChar w:fldCharType="begin"/>
      </w:r>
      <w:r>
        <w:instrText xml:space="preserve"> SEQ Figure \* ARABIC </w:instrText>
      </w:r>
      <w:r>
        <w:fldChar w:fldCharType="separate"/>
      </w:r>
      <w:r>
        <w:rPr>
          <w:rFonts w:ascii="Times New Roman" w:hAnsi="Times New Roman" w:eastAsia="Times New Roman"/>
          <w:b w:val="0"/>
          <w:i w:val="0"/>
          <w:color w:val="595959"/>
          <w:sz w:val="18"/>
        </w:rPr>
        <w:t>7</w:t>
      </w:r>
      <w:r>
        <w:fldChar w:fldCharType="end"/>
      </w:r>
      <w:r>
        <w:rPr>
          <w:rFonts w:ascii="Times New Roman" w:hAnsi="Times New Roman" w:eastAsia="Times New Roman"/>
          <w:b w:val="0"/>
          <w:i/>
          <w:color w:val="595959"/>
          <w:sz w:val="18"/>
        </w:rPr>
        <w:t>. Chương 3 — ảnh chụp runtime kiểm chứng trạng thái sau va chạm và hệ số phục hồi, route ch3-6-2. Nguồn: EV-IMG-11; assets/designs/bao-cao-nghiem-thu-giao-trinh-dien-tu/assets/sim-live-ch3-6-2.png; SHA-256 b7d20bba92e816bbf0d8f96fb757359622421bf08c200b15439cda80029a62f6; thẩm quyền: browser capture bound to presentation evidence; not independent review.</w:t>
      </w:r>
    </w:p>
    <w:p>
      <w:pPr>
        <w:pStyle w:val="Heading1"/>
        <w:pageBreakBefore/>
        <w:pBdr>
          <w:bottom w:val="single" w:sz="12" w:space="4" w:color="C00000"/>
        </w:pBdr>
      </w:pPr>
      <w:r>
        <w:rPr>
          <w:rFonts w:ascii="Times New Roman" w:hAnsi="Times New Roman" w:eastAsia="Times New Roman"/>
          <w:b/>
          <w:i w:val="0"/>
          <w:color w:val="C00000"/>
          <w:sz w:val="30"/>
        </w:rPr>
        <w:t>CHƯƠNG 4: DEMO HỆ THỐNG VÀ DANH MỤC MÔ PHỎNG</w:t>
      </w:r>
    </w:p>
    <w:p>
      <w:pPr>
        <w:pStyle w:val="Heading2"/>
      </w:pPr>
      <w:r>
        <w:rPr>
          <w:rFonts w:ascii="Times New Roman" w:hAnsi="Times New Roman" w:eastAsia="Times New Roman"/>
          <w:b/>
          <w:i w:val="0"/>
          <w:color w:val="1F3864"/>
          <w:sz w:val="25"/>
        </w:rPr>
        <w:t>4.1. Kịch bản demo hệ thống trong 90 giây</w:t>
      </w:r>
    </w:p>
    <w:p>
      <w:pPr>
        <w:ind w:firstLine="425"/>
        <w:jc w:val="both"/>
      </w:pPr>
      <w:r>
        <w:rPr>
          <w:rFonts w:ascii="Times New Roman" w:hAnsi="Times New Roman" w:eastAsia="Times New Roman"/>
          <w:b w:val="0"/>
          <w:i w:val="0"/>
          <w:color w:val="202020"/>
          <w:sz w:val="23"/>
        </w:rPr>
        <w:t>Kịch bản demo được giới hạn ở một chuỗi quan sát có thể kiểm chứng: mở gói ngoại tuyến, điều hướng đến bài Mô men, thao tác Sim2, đọc đầu ra và đối chiếu bản PDF cục bộ.</w:t>
      </w:r>
    </w:p>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610"/>
            <w:tcBorders>
              <w:top w:val="single" w:sz="6" w:space="0" w:color="8EA9C1"/>
              <w:left w:val="single" w:sz="6" w:space="0" w:color="8EA9C1"/>
              <w:bottom w:val="single" w:sz="6" w:space="0" w:color="8EA9C1"/>
              <w:right w:val="single" w:sz="6" w:space="0" w:color="8EA9C1"/>
            </w:tcBorders>
            <w:shd w:val="clear" w:color="auto" w:fill="E8EEF7"/>
            <w:tcMar>
              <w:top w:w="150" w:type="dxa"/>
              <w:left w:w="100" w:type="dxa"/>
              <w:bottom w:w="150" w:type="dxa"/>
              <w:right w:w="100" w:type="dxa"/>
            </w:tcMar>
            <w:vAlign w:val="center"/>
          </w:tcPr>
          <w:p>
            <w:pPr>
              <w:jc w:val="center"/>
            </w:pPr>
            <w:r>
              <w:rPr>
                <w:rFonts w:ascii="Times New Roman" w:hAnsi="Times New Roman" w:eastAsia="Times New Roman"/>
                <w:b/>
                <w:i w:val="0"/>
                <w:color w:val="1F3864"/>
                <w:sz w:val="17"/>
              </w:rPr>
              <w:t>Mở package qua file://</w:t>
            </w:r>
          </w:p>
        </w:tc>
        <w:tc>
          <w:tcPr>
            <w:tcW w:type="dxa" w:w="255"/>
            <w:vAlign w:val="center"/>
          </w:tcPr>
          <w:p>
            <w:pPr>
              <w:jc w:val="center"/>
            </w:pPr>
            <w:r>
              <w:rPr>
                <w:rFonts w:ascii="Times New Roman" w:hAnsi="Times New Roman" w:eastAsia="Times New Roman"/>
                <w:b/>
                <w:i w:val="0"/>
                <w:color w:val="C00000"/>
                <w:sz w:val="28"/>
              </w:rPr>
              <w:t>→</w:t>
            </w:r>
          </w:p>
        </w:tc>
        <w:tc>
          <w:tcPr>
            <w:tcW w:type="dxa" w:w="1610"/>
            <w:tcBorders>
              <w:top w:val="single" w:sz="6" w:space="0" w:color="8EA9C1"/>
              <w:left w:val="single" w:sz="6" w:space="0" w:color="8EA9C1"/>
              <w:bottom w:val="single" w:sz="6" w:space="0" w:color="8EA9C1"/>
              <w:right w:val="single" w:sz="6" w:space="0" w:color="8EA9C1"/>
            </w:tcBorders>
            <w:shd w:val="clear" w:color="auto" w:fill="F7EEDC"/>
            <w:tcMar>
              <w:top w:w="150" w:type="dxa"/>
              <w:left w:w="100" w:type="dxa"/>
              <w:bottom w:w="150" w:type="dxa"/>
              <w:right w:w="100" w:type="dxa"/>
            </w:tcMar>
            <w:vAlign w:val="center"/>
          </w:tcPr>
          <w:p>
            <w:pPr>
              <w:jc w:val="center"/>
            </w:pPr>
            <w:r>
              <w:rPr>
                <w:rFonts w:ascii="Times New Roman" w:hAnsi="Times New Roman" w:eastAsia="Times New Roman"/>
                <w:b/>
                <w:i w:val="0"/>
                <w:color w:val="1F3864"/>
                <w:sz w:val="17"/>
              </w:rPr>
              <w:t>Chương 1 › Mô men</w:t>
            </w:r>
          </w:p>
        </w:tc>
        <w:tc>
          <w:tcPr>
            <w:tcW w:type="dxa" w:w="255"/>
            <w:vAlign w:val="center"/>
          </w:tcPr>
          <w:p>
            <w:pPr>
              <w:jc w:val="center"/>
            </w:pPr>
            <w:r>
              <w:rPr>
                <w:rFonts w:ascii="Times New Roman" w:hAnsi="Times New Roman" w:eastAsia="Times New Roman"/>
                <w:b/>
                <w:i w:val="0"/>
                <w:color w:val="C00000"/>
                <w:sz w:val="28"/>
              </w:rPr>
              <w:t>→</w:t>
            </w:r>
          </w:p>
        </w:tc>
        <w:tc>
          <w:tcPr>
            <w:tcW w:type="dxa" w:w="1610"/>
            <w:tcBorders>
              <w:top w:val="single" w:sz="6" w:space="0" w:color="8EA9C1"/>
              <w:left w:val="single" w:sz="6" w:space="0" w:color="8EA9C1"/>
              <w:bottom w:val="single" w:sz="6" w:space="0" w:color="8EA9C1"/>
              <w:right w:val="single" w:sz="6" w:space="0" w:color="8EA9C1"/>
            </w:tcBorders>
            <w:shd w:val="clear" w:color="auto" w:fill="E8EEF7"/>
            <w:tcMar>
              <w:top w:w="150" w:type="dxa"/>
              <w:left w:w="100" w:type="dxa"/>
              <w:bottom w:w="150" w:type="dxa"/>
              <w:right w:w="100" w:type="dxa"/>
            </w:tcMar>
            <w:vAlign w:val="center"/>
          </w:tcPr>
          <w:p>
            <w:pPr>
              <w:jc w:val="center"/>
            </w:pPr>
            <w:r>
              <w:rPr>
                <w:rFonts w:ascii="Times New Roman" w:hAnsi="Times New Roman" w:eastAsia="Times New Roman"/>
                <w:b/>
                <w:i w:val="0"/>
                <w:color w:val="1F3864"/>
                <w:sz w:val="17"/>
              </w:rPr>
              <w:t>O cố định; F = 50 N; d⊥ = 4,00 m</w:t>
            </w:r>
          </w:p>
        </w:tc>
        <w:tc>
          <w:tcPr>
            <w:tcW w:type="dxa" w:w="255"/>
            <w:vAlign w:val="center"/>
          </w:tcPr>
          <w:p>
            <w:pPr>
              <w:jc w:val="center"/>
            </w:pPr>
            <w:r>
              <w:rPr>
                <w:rFonts w:ascii="Times New Roman" w:hAnsi="Times New Roman" w:eastAsia="Times New Roman"/>
                <w:b/>
                <w:i w:val="0"/>
                <w:color w:val="C00000"/>
                <w:sz w:val="28"/>
              </w:rPr>
              <w:t>→</w:t>
            </w:r>
          </w:p>
        </w:tc>
        <w:tc>
          <w:tcPr>
            <w:tcW w:type="dxa" w:w="1610"/>
            <w:tcBorders>
              <w:top w:val="single" w:sz="6" w:space="0" w:color="8EA9C1"/>
              <w:left w:val="single" w:sz="6" w:space="0" w:color="8EA9C1"/>
              <w:bottom w:val="single" w:sz="6" w:space="0" w:color="8EA9C1"/>
              <w:right w:val="single" w:sz="6" w:space="0" w:color="8EA9C1"/>
            </w:tcBorders>
            <w:shd w:val="clear" w:color="auto" w:fill="F7EEDC"/>
            <w:tcMar>
              <w:top w:w="150" w:type="dxa"/>
              <w:left w:w="100" w:type="dxa"/>
              <w:bottom w:w="150" w:type="dxa"/>
              <w:right w:w="100" w:type="dxa"/>
            </w:tcMar>
            <w:vAlign w:val="center"/>
          </w:tcPr>
          <w:p>
            <w:pPr>
              <w:jc w:val="center"/>
            </w:pPr>
            <w:r>
              <w:rPr>
                <w:rFonts w:ascii="Times New Roman" w:hAnsi="Times New Roman" w:eastAsia="Times New Roman"/>
                <w:b/>
                <w:i w:val="0"/>
                <w:color w:val="1F3864"/>
                <w:sz w:val="17"/>
              </w:rPr>
              <w:t>M = 200 N·m</w:t>
            </w:r>
          </w:p>
        </w:tc>
        <w:tc>
          <w:tcPr>
            <w:tcW w:type="dxa" w:w="255"/>
            <w:vAlign w:val="center"/>
          </w:tcPr>
          <w:p>
            <w:pPr>
              <w:jc w:val="center"/>
            </w:pPr>
            <w:r>
              <w:rPr>
                <w:rFonts w:ascii="Times New Roman" w:hAnsi="Times New Roman" w:eastAsia="Times New Roman"/>
                <w:b/>
                <w:i w:val="0"/>
                <w:color w:val="C00000"/>
                <w:sz w:val="28"/>
              </w:rPr>
              <w:t>→</w:t>
            </w:r>
          </w:p>
        </w:tc>
        <w:tc>
          <w:tcPr>
            <w:tcW w:type="dxa" w:w="1610"/>
            <w:tcBorders>
              <w:top w:val="single" w:sz="6" w:space="0" w:color="8EA9C1"/>
              <w:left w:val="single" w:sz="6" w:space="0" w:color="8EA9C1"/>
              <w:bottom w:val="single" w:sz="6" w:space="0" w:color="8EA9C1"/>
              <w:right w:val="single" w:sz="6" w:space="0" w:color="8EA9C1"/>
            </w:tcBorders>
            <w:shd w:val="clear" w:color="auto" w:fill="E8EEF7"/>
            <w:tcMar>
              <w:top w:w="150" w:type="dxa"/>
              <w:left w:w="100" w:type="dxa"/>
              <w:bottom w:w="150" w:type="dxa"/>
              <w:right w:w="100" w:type="dxa"/>
            </w:tcMar>
            <w:vAlign w:val="center"/>
          </w:tcPr>
          <w:p>
            <w:pPr>
              <w:jc w:val="center"/>
            </w:pPr>
            <w:r>
              <w:rPr>
                <w:rFonts w:ascii="Times New Roman" w:hAnsi="Times New Roman" w:eastAsia="Times New Roman"/>
                <w:b/>
                <w:i w:val="0"/>
                <w:color w:val="1F3864"/>
                <w:sz w:val="17"/>
              </w:rPr>
              <w:t>Đối chiếu PDF</w:t>
            </w:r>
          </w:p>
        </w:tc>
      </w:tr>
    </w:tbl>
    <w:p>
      <w:pPr>
        <w:pStyle w:val="Caption"/>
        <w:keepNext w:val="0"/>
        <w:keepLines/>
        <w:jc w:val="center"/>
      </w:pPr>
      <w:r>
        <w:rPr>
          <w:rFonts w:ascii="Times New Roman" w:hAnsi="Times New Roman" w:eastAsia="Times New Roman"/>
          <w:b w:val="0"/>
          <w:i/>
          <w:color w:val="595959"/>
          <w:sz w:val="18"/>
        </w:rPr>
        <w:t xml:space="preserve">Sơ đồ </w:t>
      </w:r>
      <w:r>
        <w:fldChar w:fldCharType="begin"/>
      </w:r>
      <w:r>
        <w:instrText xml:space="preserve"> SEQ Diagram \* ARABIC </w:instrText>
      </w:r>
      <w:r>
        <w:fldChar w:fldCharType="separate"/>
      </w:r>
      <w:r>
        <w:rPr>
          <w:rFonts w:ascii="Times New Roman" w:hAnsi="Times New Roman" w:eastAsia="Times New Roman"/>
          <w:b w:val="0"/>
          <w:i w:val="0"/>
          <w:color w:val="595959"/>
          <w:sz w:val="18"/>
        </w:rPr>
        <w:t>3</w:t>
      </w:r>
      <w:r>
        <w:fldChar w:fldCharType="end"/>
      </w:r>
      <w:r>
        <w:rPr>
          <w:rFonts w:ascii="Times New Roman" w:hAnsi="Times New Roman" w:eastAsia="Times New Roman"/>
          <w:b w:val="0"/>
          <w:i/>
          <w:color w:val="595959"/>
          <w:sz w:val="18"/>
        </w:rPr>
        <w:t>. Luồng demo 90 giây từ gói ngoại tuyến đến đối chiếu nội dung.</w:t>
      </w:r>
    </w:p>
    <w:p>
      <w:pPr>
        <w:pStyle w:val="Caption"/>
        <w:keepNext w:val="0"/>
        <w:keepLines/>
        <w:jc w:val="center"/>
      </w:pPr>
      <w:r>
        <w:rPr>
          <w:rFonts w:ascii="Times New Roman" w:hAnsi="Times New Roman" w:eastAsia="Times New Roman"/>
          <w:b w:val="0"/>
          <w:i/>
          <w:color w:val="595959"/>
          <w:sz w:val="18"/>
        </w:rPr>
        <w:t xml:space="preserve">Bảng </w:t>
      </w:r>
      <w:r>
        <w:fldChar w:fldCharType="begin"/>
      </w:r>
      <w:r>
        <w:instrText xml:space="preserve"> SEQ Table \* ARABIC </w:instrText>
      </w:r>
      <w:r>
        <w:fldChar w:fldCharType="separate"/>
      </w:r>
      <w:r>
        <w:rPr>
          <w:rFonts w:ascii="Times New Roman" w:hAnsi="Times New Roman" w:eastAsia="Times New Roman"/>
          <w:b w:val="0"/>
          <w:i w:val="0"/>
          <w:color w:val="595959"/>
          <w:sz w:val="18"/>
        </w:rPr>
        <w:t>5</w:t>
      </w:r>
      <w:r>
        <w:fldChar w:fldCharType="end"/>
      </w:r>
      <w:r>
        <w:rPr>
          <w:rFonts w:ascii="Times New Roman" w:hAnsi="Times New Roman" w:eastAsia="Times New Roman"/>
          <w:b w:val="0"/>
          <w:i/>
          <w:color w:val="595959"/>
          <w:sz w:val="18"/>
        </w:rPr>
        <w:t>. Kịch bản demo hệ thống và tiêu chí quan sát.</w:t>
      </w:r>
    </w:p>
    <w:tbl>
      <w:tblPr>
        <w:tblW w:type="auto" w:w="0"/>
        <w:jc w:val="center"/>
        <w:tblLayout w:type="fixed"/>
        <w:tblLook w:firstColumn="1" w:firstRow="1" w:lastColumn="0" w:lastRow="0" w:noHBand="0" w:noVBand="1" w:val="04A0"/>
      </w:tblPr>
      <w:tblGrid>
        <w:gridCol w:w="3024"/>
        <w:gridCol w:w="3024"/>
        <w:gridCol w:w="3024"/>
      </w:tblGrid>
      <w:tr>
        <w:trPr>
          <w:tblHeader/>
        </w:trPr>
        <w:tc>
          <w:tcPr>
            <w:tcW w:type="dxa" w:w="1701"/>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Thời gian</w:t>
            </w:r>
          </w:p>
        </w:tc>
        <w:tc>
          <w:tcPr>
            <w:tcW w:type="dxa" w:w="1701"/>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Bước</w:t>
            </w:r>
          </w:p>
        </w:tc>
        <w:tc>
          <w:tcPr>
            <w:tcW w:type="dxa" w:w="5896"/>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Quan sát bắt buộc</w:t>
            </w:r>
          </w:p>
        </w:tc>
      </w:tr>
      <w:tr>
        <w:tc>
          <w:tcPr>
            <w:tcW w:type="dxa" w:w="170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7"/>
              </w:rPr>
              <w:t>00:00–00:15</w:t>
            </w:r>
          </w:p>
        </w:tc>
        <w:tc>
          <w:tcPr>
            <w:tcW w:type="dxa" w:w="170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Mở gói</w:t>
            </w:r>
          </w:p>
        </w:tc>
        <w:tc>
          <w:tcPr>
            <w:tcW w:type="dxa" w:w="5896"/>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package/index.html qua file://</w:t>
            </w:r>
          </w:p>
        </w:tc>
      </w:tr>
      <w:tr>
        <w:tc>
          <w:tcPr>
            <w:tcW w:type="dxa" w:w="170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7"/>
              </w:rPr>
              <w:t>00:15–00:30</w:t>
            </w:r>
          </w:p>
        </w:tc>
        <w:tc>
          <w:tcPr>
            <w:tcW w:type="dxa" w:w="170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Vào bài</w:t>
            </w:r>
          </w:p>
        </w:tc>
        <w:tc>
          <w:tcPr>
            <w:tcW w:type="dxa" w:w="5896"/>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Chương 1 › I › 4. Mô men</w:t>
            </w:r>
          </w:p>
        </w:tc>
      </w:tr>
      <w:tr>
        <w:tc>
          <w:tcPr>
            <w:tcW w:type="dxa" w:w="170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7"/>
              </w:rPr>
              <w:t>00:30–01:00</w:t>
            </w:r>
          </w:p>
        </w:tc>
        <w:tc>
          <w:tcPr>
            <w:tcW w:type="dxa" w:w="170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Thao tác</w:t>
            </w:r>
          </w:p>
        </w:tc>
        <w:tc>
          <w:tcPr>
            <w:tcW w:type="dxa" w:w="5896"/>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Giữ F = 50 N; kéo điểm đặt lực đến d⊥ = 4,00 m</w:t>
            </w:r>
          </w:p>
        </w:tc>
      </w:tr>
      <w:tr>
        <w:tc>
          <w:tcPr>
            <w:tcW w:type="dxa" w:w="170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7"/>
              </w:rPr>
              <w:t>01:00–01:15</w:t>
            </w:r>
          </w:p>
        </w:tc>
        <w:tc>
          <w:tcPr>
            <w:tcW w:type="dxa" w:w="170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Quan sát</w:t>
            </w:r>
          </w:p>
        </w:tc>
        <w:tc>
          <w:tcPr>
            <w:tcW w:type="dxa" w:w="5896"/>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Readout M = 200 N·m; chiều quay cập nhật</w:t>
            </w:r>
          </w:p>
        </w:tc>
      </w:tr>
      <w:tr>
        <w:tc>
          <w:tcPr>
            <w:tcW w:type="dxa" w:w="170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7"/>
              </w:rPr>
              <w:t>01:15–01:30</w:t>
            </w:r>
          </w:p>
        </w:tc>
        <w:tc>
          <w:tcPr>
            <w:tcW w:type="dxa" w:w="170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Đối chiếu</w:t>
            </w:r>
          </w:p>
        </w:tc>
        <w:tc>
          <w:tcPr>
            <w:tcW w:type="dxa" w:w="5896"/>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Mở PDF cục bộ và quay lại bài</w:t>
            </w:r>
          </w:p>
        </w:tc>
      </w:tr>
    </w:tbl>
    <w:p>
      <w:pPr>
        <w:spacing w:before="120" w:after="40"/>
        <w:jc w:val="center"/>
      </w:pPr>
      <w:r>
        <w:drawing>
          <wp:inline xmlns:a="http://schemas.openxmlformats.org/drawingml/2006/main" xmlns:pic="http://schemas.openxmlformats.org/drawingml/2006/picture">
            <wp:extent cx="4680000" cy="3249492"/>
            <wp:docPr id="8" name="Picture 8" title="Trang chủ giáo trình điện tử dùng làm bước mở đầu demo." descr="Trang chủ giáo trình điện tử dùng làm bước mở đầu demo."/>
            <wp:cNvGraphicFramePr>
              <a:graphicFrameLocks noChangeAspect="1"/>
            </wp:cNvGraphicFramePr>
            <a:graphic>
              <a:graphicData uri="http://schemas.openxmlformats.org/drawingml/2006/picture">
                <pic:pic>
                  <pic:nvPicPr>
                    <pic:cNvPr id="0" name="img-01-trang-chu-desktop-1440x1000.png"/>
                    <pic:cNvPicPr/>
                  </pic:nvPicPr>
                  <pic:blipFill>
                    <a:blip r:embed="rId20"/>
                    <a:stretch>
                      <a:fillRect/>
                    </a:stretch>
                  </pic:blipFill>
                  <pic:spPr>
                    <a:xfrm>
                      <a:off x="0" y="0"/>
                      <a:ext cx="4680000" cy="3249492"/>
                    </a:xfrm>
                    <a:prstGeom prst="rect"/>
                  </pic:spPr>
                </pic:pic>
              </a:graphicData>
            </a:graphic>
          </wp:inline>
        </w:drawing>
      </w:r>
    </w:p>
    <w:p>
      <w:pPr>
        <w:pStyle w:val="Caption"/>
        <w:keepNext w:val="0"/>
        <w:keepLines/>
        <w:jc w:val="center"/>
      </w:pPr>
      <w:r>
        <w:rPr>
          <w:rFonts w:ascii="Times New Roman" w:hAnsi="Times New Roman" w:eastAsia="Times New Roman"/>
          <w:b w:val="0"/>
          <w:i/>
          <w:color w:val="595959"/>
          <w:sz w:val="18"/>
        </w:rPr>
        <w:t xml:space="preserve">Hình </w:t>
      </w:r>
      <w:r>
        <w:fldChar w:fldCharType="begin"/>
      </w:r>
      <w:r>
        <w:instrText xml:space="preserve"> SEQ Figure \* ARABIC </w:instrText>
      </w:r>
      <w:r>
        <w:fldChar w:fldCharType="separate"/>
      </w:r>
      <w:r>
        <w:rPr>
          <w:rFonts w:ascii="Times New Roman" w:hAnsi="Times New Roman" w:eastAsia="Times New Roman"/>
          <w:b w:val="0"/>
          <w:i w:val="0"/>
          <w:color w:val="595959"/>
          <w:sz w:val="18"/>
        </w:rPr>
        <w:t>8</w:t>
      </w:r>
      <w:r>
        <w:fldChar w:fldCharType="end"/>
      </w:r>
      <w:r>
        <w:rPr>
          <w:rFonts w:ascii="Times New Roman" w:hAnsi="Times New Roman" w:eastAsia="Times New Roman"/>
          <w:b w:val="0"/>
          <w:i/>
          <w:color w:val="595959"/>
          <w:sz w:val="18"/>
        </w:rPr>
        <w:t>. Bước 1: mở trang chủ candidate từ gói ngoại tuyến. Nguồn: EV-IMG-05; assets/designs/bao-cao-nghiem-thu-giao-trinh-dien-tu/assets/img-01-trang-chu-desktop-1440x1000.png; SHA-256 8720fd4763985e72393c340502e3619a6d4d1d746929a473dac0e4407ebe59ad; thẩm quyền: browser capture bound to presentation evidence; not independent review.</w:t>
      </w:r>
    </w:p>
    <w:p>
      <w:pPr>
        <w:spacing w:before="120" w:after="40"/>
        <w:jc w:val="center"/>
      </w:pPr>
      <w:r>
        <w:drawing>
          <wp:inline xmlns:a="http://schemas.openxmlformats.org/drawingml/2006/main" xmlns:pic="http://schemas.openxmlformats.org/drawingml/2006/picture">
            <wp:extent cx="4680000" cy="3249492"/>
            <wp:docPr id="9" name="Picture 9" title="Mô phỏng mô men lực với đầu vào, mô hình và readout đầu ra." descr="Mô phỏng mô men lực với đầu vào, mô hình và readout đầu ra."/>
            <wp:cNvGraphicFramePr>
              <a:graphicFrameLocks noChangeAspect="1"/>
            </wp:cNvGraphicFramePr>
            <a:graphic>
              <a:graphicData uri="http://schemas.openxmlformats.org/drawingml/2006/picture">
                <pic:pic>
                  <pic:nvPicPr>
                    <pic:cNvPr id="0" name="img-04-mo-men-ch1-1-4-1440x1000.png"/>
                    <pic:cNvPicPr/>
                  </pic:nvPicPr>
                  <pic:blipFill>
                    <a:blip r:embed="rId21"/>
                    <a:stretch>
                      <a:fillRect/>
                    </a:stretch>
                  </pic:blipFill>
                  <pic:spPr>
                    <a:xfrm>
                      <a:off x="0" y="0"/>
                      <a:ext cx="4680000" cy="3249492"/>
                    </a:xfrm>
                    <a:prstGeom prst="rect"/>
                  </pic:spPr>
                </pic:pic>
              </a:graphicData>
            </a:graphic>
          </wp:inline>
        </w:drawing>
      </w:r>
    </w:p>
    <w:p>
      <w:pPr>
        <w:pStyle w:val="Caption"/>
        <w:keepNext w:val="0"/>
        <w:keepLines/>
        <w:jc w:val="center"/>
      </w:pPr>
      <w:r>
        <w:rPr>
          <w:rFonts w:ascii="Times New Roman" w:hAnsi="Times New Roman" w:eastAsia="Times New Roman"/>
          <w:b w:val="0"/>
          <w:i/>
          <w:color w:val="595959"/>
          <w:sz w:val="18"/>
        </w:rPr>
        <w:t xml:space="preserve">Hình </w:t>
      </w:r>
      <w:r>
        <w:fldChar w:fldCharType="begin"/>
      </w:r>
      <w:r>
        <w:instrText xml:space="preserve"> SEQ Figure \* ARABIC </w:instrText>
      </w:r>
      <w:r>
        <w:fldChar w:fldCharType="separate"/>
      </w:r>
      <w:r>
        <w:rPr>
          <w:rFonts w:ascii="Times New Roman" w:hAnsi="Times New Roman" w:eastAsia="Times New Roman"/>
          <w:b w:val="0"/>
          <w:i w:val="0"/>
          <w:color w:val="595959"/>
          <w:sz w:val="18"/>
        </w:rPr>
        <w:t>9</w:t>
      </w:r>
      <w:r>
        <w:fldChar w:fldCharType="end"/>
      </w:r>
      <w:r>
        <w:rPr>
          <w:rFonts w:ascii="Times New Roman" w:hAnsi="Times New Roman" w:eastAsia="Times New Roman"/>
          <w:b w:val="0"/>
          <w:i/>
          <w:color w:val="595959"/>
          <w:sz w:val="18"/>
        </w:rPr>
        <w:t>. Bước 2–4: O cố định; giữ F = 50 N và kéo điểm đặt lực đến d⊥ = 4,00 m để đọc M = 200 N·m. Nguồn: EV-IMG-07; assets/designs/bao-cao-nghiem-thu-giao-trinh-dien-tu/assets/img-04-mo-men-ch1-1-4-1440x1000.png; SHA-256 bfef8d071e7c712842385f1ba30f9ac046a4a89071c4f9b489b320798e85a57b; thẩm quyền: browser capture bound to presentation evidence; not independent review.</w:t>
      </w:r>
    </w:p>
    <w:p>
      <w:pPr>
        <w:spacing w:before="120" w:after="40"/>
        <w:jc w:val="center"/>
      </w:pPr>
      <w:r>
        <w:drawing>
          <wp:inline xmlns:a="http://schemas.openxmlformats.org/drawingml/2006/main" xmlns:pic="http://schemas.openxmlformats.org/drawingml/2006/picture">
            <wp:extent cx="4680000" cy="3249492"/>
            <wp:docPr id="10" name="Picture 10" title="PDF viewer cục bộ dùng trong bước đối chiếu cuối demo." descr="PDF viewer cục bộ dùng trong bước đối chiếu cuối demo."/>
            <wp:cNvGraphicFramePr>
              <a:graphicFrameLocks noChangeAspect="1"/>
            </wp:cNvGraphicFramePr>
            <a:graphic>
              <a:graphicData uri="http://schemas.openxmlformats.org/drawingml/2006/picture">
                <pic:pic>
                  <pic:nvPicPr>
                    <pic:cNvPr id="0" name="img-06-pdf-viewer-1440x1000.png"/>
                    <pic:cNvPicPr/>
                  </pic:nvPicPr>
                  <pic:blipFill>
                    <a:blip r:embed="rId22"/>
                    <a:stretch>
                      <a:fillRect/>
                    </a:stretch>
                  </pic:blipFill>
                  <pic:spPr>
                    <a:xfrm>
                      <a:off x="0" y="0"/>
                      <a:ext cx="4680000" cy="3249492"/>
                    </a:xfrm>
                    <a:prstGeom prst="rect"/>
                  </pic:spPr>
                </pic:pic>
              </a:graphicData>
            </a:graphic>
          </wp:inline>
        </w:drawing>
      </w:r>
    </w:p>
    <w:p>
      <w:pPr>
        <w:pStyle w:val="Caption"/>
        <w:keepNext w:val="0"/>
        <w:keepLines/>
        <w:jc w:val="center"/>
      </w:pPr>
      <w:r>
        <w:rPr>
          <w:rFonts w:ascii="Times New Roman" w:hAnsi="Times New Roman" w:eastAsia="Times New Roman"/>
          <w:b w:val="0"/>
          <w:i/>
          <w:color w:val="595959"/>
          <w:sz w:val="18"/>
        </w:rPr>
        <w:t xml:space="preserve">Hình </w:t>
      </w:r>
      <w:r>
        <w:fldChar w:fldCharType="begin"/>
      </w:r>
      <w:r>
        <w:instrText xml:space="preserve"> SEQ Figure \* ARABIC </w:instrText>
      </w:r>
      <w:r>
        <w:fldChar w:fldCharType="separate"/>
      </w:r>
      <w:r>
        <w:rPr>
          <w:rFonts w:ascii="Times New Roman" w:hAnsi="Times New Roman" w:eastAsia="Times New Roman"/>
          <w:b w:val="0"/>
          <w:i w:val="0"/>
          <w:color w:val="595959"/>
          <w:sz w:val="18"/>
        </w:rPr>
        <w:t>10</w:t>
      </w:r>
      <w:r>
        <w:fldChar w:fldCharType="end"/>
      </w:r>
      <w:r>
        <w:rPr>
          <w:rFonts w:ascii="Times New Roman" w:hAnsi="Times New Roman" w:eastAsia="Times New Roman"/>
          <w:b w:val="0"/>
          <w:i/>
          <w:color w:val="595959"/>
          <w:sz w:val="18"/>
        </w:rPr>
        <w:t>. Bước 5: mở PDF cục bộ để đối chiếu nội dung nguồn. Nguồn: EV-IMG-08; assets/designs/bao-cao-nghiem-thu-giao-trinh-dien-tu/assets/img-06-pdf-viewer-1440x1000.png; SHA-256 66f571b2f79f28340960e2f5fa200e3cb9e1138f37f303734a8e65d6237da8f7; thẩm quyền: browser capture bound to presentation evidence; not independent review.</w:t>
      </w:r>
    </w:p>
    <w:p>
      <w:pPr>
        <w:pStyle w:val="Heading2"/>
      </w:pPr>
      <w:r>
        <w:rPr>
          <w:rFonts w:ascii="Times New Roman" w:hAnsi="Times New Roman" w:eastAsia="Times New Roman"/>
          <w:b/>
          <w:i w:val="0"/>
          <w:color w:val="1F3864"/>
          <w:sz w:val="25"/>
        </w:rPr>
        <w:t>4.2. Danh mục mô phỏng đã công bố</w:t>
      </w:r>
    </w:p>
    <w:p>
      <w:pPr>
        <w:ind w:firstLine="425"/>
        <w:jc w:val="both"/>
      </w:pPr>
      <w:r>
        <w:rPr>
          <w:rFonts w:ascii="Times New Roman" w:hAnsi="Times New Roman" w:eastAsia="Times New Roman"/>
          <w:b w:val="0"/>
          <w:i w:val="0"/>
          <w:color w:val="202020"/>
          <w:sz w:val="23"/>
        </w:rPr>
        <w:t>Danh mục dưới đây sinh từ data/simulation-specifications.json. Cột tương tác chỉ mô tả bề mặt người học; tính đúng học thuật vẫn cần reviewer độc lập.</w:t>
      </w:r>
    </w:p>
    <w:p>
      <w:pPr>
        <w:pStyle w:val="Caption"/>
        <w:keepNext w:val="0"/>
        <w:keepLines/>
        <w:jc w:val="center"/>
      </w:pPr>
      <w:r>
        <w:rPr>
          <w:rFonts w:ascii="Times New Roman" w:hAnsi="Times New Roman" w:eastAsia="Times New Roman"/>
          <w:b w:val="0"/>
          <w:i/>
          <w:color w:val="595959"/>
          <w:sz w:val="18"/>
        </w:rPr>
        <w:t xml:space="preserve">Bảng </w:t>
      </w:r>
      <w:r>
        <w:fldChar w:fldCharType="begin"/>
      </w:r>
      <w:r>
        <w:instrText xml:space="preserve"> SEQ Table \* ARABIC </w:instrText>
      </w:r>
      <w:r>
        <w:fldChar w:fldCharType="separate"/>
      </w:r>
      <w:r>
        <w:rPr>
          <w:rFonts w:ascii="Times New Roman" w:hAnsi="Times New Roman" w:eastAsia="Times New Roman"/>
          <w:b w:val="0"/>
          <w:i w:val="0"/>
          <w:color w:val="595959"/>
          <w:sz w:val="18"/>
        </w:rPr>
        <w:t>6</w:t>
      </w:r>
      <w:r>
        <w:fldChar w:fldCharType="end"/>
      </w:r>
      <w:r>
        <w:rPr>
          <w:rFonts w:ascii="Times New Roman" w:hAnsi="Times New Roman" w:eastAsia="Times New Roman"/>
          <w:b w:val="0"/>
          <w:i/>
          <w:color w:val="595959"/>
          <w:sz w:val="18"/>
        </w:rPr>
        <w:t>. Danh mục 25 route Sim2 và 10 adapter Sim3 pilot.</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trPr>
        <w:tc>
          <w:tcPr>
            <w:tcW w:type="dxa" w:w="1304"/>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Route</w:t>
            </w:r>
          </w:p>
        </w:tc>
        <w:tc>
          <w:tcPr>
            <w:tcW w:type="dxa" w:w="1020"/>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Chương</w:t>
            </w:r>
          </w:p>
        </w:tc>
        <w:tc>
          <w:tcPr>
            <w:tcW w:type="dxa" w:w="2948"/>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Bài toán</w:t>
            </w:r>
          </w:p>
        </w:tc>
        <w:tc>
          <w:tcPr>
            <w:tcW w:type="dxa" w:w="1757"/>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Động cơ</w:t>
            </w:r>
          </w:p>
        </w:tc>
        <w:tc>
          <w:tcPr>
            <w:tcW w:type="dxa" w:w="2268"/>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Tương tác</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ch1-1-3</w:t>
            </w:r>
          </w:p>
        </w:tc>
        <w:tc>
          <w:tcPr>
            <w:tcW w:type="dxa" w:w="1020"/>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1</w:t>
            </w:r>
          </w:p>
        </w:tc>
        <w:tc>
          <w:tcPr>
            <w:tcW w:type="dxa" w:w="294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Véc tơ lực: điểm đặt / phương / độ lớn</w:t>
            </w:r>
          </w:p>
        </w:tc>
        <w:tc>
          <w:tcPr>
            <w:tcW w:type="dxa" w:w="175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w:t>
            </w:r>
          </w:p>
        </w:tc>
        <w:tc>
          <w:tcPr>
            <w:tcW w:type="dxa" w:w="226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Kéo điểm đặt và góc</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ch1-1-4</w:t>
            </w:r>
          </w:p>
        </w:tc>
        <w:tc>
          <w:tcPr>
            <w:tcW w:type="dxa" w:w="1020"/>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1</w:t>
            </w:r>
          </w:p>
        </w:tc>
        <w:tc>
          <w:tcPr>
            <w:tcW w:type="dxa" w:w="294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Mô men lực &amp; cánh tay đòn</w:t>
            </w:r>
          </w:p>
        </w:tc>
        <w:tc>
          <w:tcPr>
            <w:tcW w:type="dxa" w:w="175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w:t>
            </w:r>
          </w:p>
        </w:tc>
        <w:tc>
          <w:tcPr>
            <w:tcW w:type="dxa" w:w="226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Giữ O cố định; kéo điểm đặt lực để đổi d và tính mô men</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ch1-1-5</w:t>
            </w:r>
          </w:p>
        </w:tc>
        <w:tc>
          <w:tcPr>
            <w:tcW w:type="dxa" w:w="1020"/>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1</w:t>
            </w:r>
          </w:p>
        </w:tc>
        <w:tc>
          <w:tcPr>
            <w:tcW w:type="dxa" w:w="294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Thu gọn hệ lực phẳng → R + Mo</w:t>
            </w:r>
          </w:p>
        </w:tc>
        <w:tc>
          <w:tcPr>
            <w:tcW w:type="dxa" w:w="175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 + Sim3 pilot</w:t>
            </w:r>
          </w:p>
        </w:tc>
        <w:tc>
          <w:tcPr>
            <w:tcW w:type="dxa" w:w="226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Thu gọn hệ lực; có adapter Sim3 pilot</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ch1-1-6</w:t>
            </w:r>
          </w:p>
        </w:tc>
        <w:tc>
          <w:tcPr>
            <w:tcW w:type="dxa" w:w="1020"/>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1</w:t>
            </w:r>
          </w:p>
        </w:tc>
        <w:tc>
          <w:tcPr>
            <w:tcW w:type="dxa" w:w="294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Ngẫu lực &amp; mô men ngẫu</w:t>
            </w:r>
          </w:p>
        </w:tc>
        <w:tc>
          <w:tcPr>
            <w:tcW w:type="dxa" w:w="175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w:t>
            </w:r>
          </w:p>
        </w:tc>
        <w:tc>
          <w:tcPr>
            <w:tcW w:type="dxa" w:w="226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Khảo sát cặp lực song song</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ch1-2-3</w:t>
            </w:r>
          </w:p>
        </w:tc>
        <w:tc>
          <w:tcPr>
            <w:tcW w:type="dxa" w:w="1020"/>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1</w:t>
            </w:r>
          </w:p>
        </w:tc>
        <w:tc>
          <w:tcPr>
            <w:tcW w:type="dxa" w:w="294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Hình bình hành lực (2 đồng quy)</w:t>
            </w:r>
          </w:p>
        </w:tc>
        <w:tc>
          <w:tcPr>
            <w:tcW w:type="dxa" w:w="175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w:t>
            </w:r>
          </w:p>
        </w:tc>
        <w:tc>
          <w:tcPr>
            <w:tcW w:type="dxa" w:w="226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Tổng hợp hai lực đồng quy</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ch1-1-8</w:t>
            </w:r>
          </w:p>
        </w:tc>
        <w:tc>
          <w:tcPr>
            <w:tcW w:type="dxa" w:w="1020"/>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1</w:t>
            </w:r>
          </w:p>
        </w:tc>
        <w:tc>
          <w:tcPr>
            <w:tcW w:type="dxa" w:w="294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Phản lực liên kết + dựng FBD</w:t>
            </w:r>
          </w:p>
        </w:tc>
        <w:tc>
          <w:tcPr>
            <w:tcW w:type="dxa" w:w="175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w:t>
            </w:r>
          </w:p>
        </w:tc>
        <w:tc>
          <w:tcPr>
            <w:tcW w:type="dxa" w:w="226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Tách vật thể tự do</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ch1-3-2</w:t>
            </w:r>
          </w:p>
        </w:tc>
        <w:tc>
          <w:tcPr>
            <w:tcW w:type="dxa" w:w="1020"/>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1</w:t>
            </w:r>
          </w:p>
        </w:tc>
        <w:tc>
          <w:tcPr>
            <w:tcW w:type="dxa" w:w="294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Lực căng dây (ràng buộc 1 chiều)</w:t>
            </w:r>
          </w:p>
        </w:tc>
        <w:tc>
          <w:tcPr>
            <w:tcW w:type="dxa" w:w="175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w:t>
            </w:r>
          </w:p>
        </w:tc>
        <w:tc>
          <w:tcPr>
            <w:tcW w:type="dxa" w:w="226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Đổi góc dây và kéo vật</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ch1-3-6</w:t>
            </w:r>
          </w:p>
        </w:tc>
        <w:tc>
          <w:tcPr>
            <w:tcW w:type="dxa" w:w="1020"/>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1</w:t>
            </w:r>
          </w:p>
        </w:tc>
        <w:tc>
          <w:tcPr>
            <w:tcW w:type="dxa" w:w="294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Phản lực &amp; mô men ngàm</w:t>
            </w:r>
          </w:p>
        </w:tc>
        <w:tc>
          <w:tcPr>
            <w:tcW w:type="dxa" w:w="175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w:t>
            </w:r>
          </w:p>
        </w:tc>
        <w:tc>
          <w:tcPr>
            <w:tcW w:type="dxa" w:w="226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Tải phân bố và tập trung</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ch1-5-3</w:t>
            </w:r>
          </w:p>
        </w:tc>
        <w:tc>
          <w:tcPr>
            <w:tcW w:type="dxa" w:w="1020"/>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1</w:t>
            </w:r>
          </w:p>
        </w:tc>
        <w:tc>
          <w:tcPr>
            <w:tcW w:type="dxa" w:w="294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Nón ma sát trên mặt nghiêng</w:t>
            </w:r>
          </w:p>
        </w:tc>
        <w:tc>
          <w:tcPr>
            <w:tcW w:type="dxa" w:w="175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 + Sim3 pilot</w:t>
            </w:r>
          </w:p>
        </w:tc>
        <w:tc>
          <w:tcPr>
            <w:tcW w:type="dxa" w:w="226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Nón ma sát; có adapter Sim3 pilot</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ch1-6-3</w:t>
            </w:r>
          </w:p>
        </w:tc>
        <w:tc>
          <w:tcPr>
            <w:tcW w:type="dxa" w:w="1020"/>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1</w:t>
            </w:r>
          </w:p>
        </w:tc>
        <w:tc>
          <w:tcPr>
            <w:tcW w:type="dxa" w:w="294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Trọng tâm hình ghép / khoét</w:t>
            </w:r>
          </w:p>
        </w:tc>
        <w:tc>
          <w:tcPr>
            <w:tcW w:type="dxa" w:w="175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w:t>
            </w:r>
          </w:p>
        </w:tc>
        <w:tc>
          <w:tcPr>
            <w:tcW w:type="dxa" w:w="226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Kéo kích thước hình ghép/khoét</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ch2-1-1</w:t>
            </w:r>
          </w:p>
        </w:tc>
        <w:tc>
          <w:tcPr>
            <w:tcW w:type="dxa" w:w="1020"/>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2</w:t>
            </w:r>
          </w:p>
        </w:tc>
        <w:tc>
          <w:tcPr>
            <w:tcW w:type="dxa" w:w="294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Quỹ đạo chất điểm + v, a</w:t>
            </w:r>
          </w:p>
        </w:tc>
        <w:tc>
          <w:tcPr>
            <w:tcW w:type="dxa" w:w="175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w:t>
            </w:r>
          </w:p>
        </w:tc>
        <w:tc>
          <w:tcPr>
            <w:tcW w:type="dxa" w:w="226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Quỹ đạo, vectơ vận tốc và gia tốc</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ch2-1-3</w:t>
            </w:r>
          </w:p>
        </w:tc>
        <w:tc>
          <w:tcPr>
            <w:tcW w:type="dxa" w:w="1020"/>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2</w:t>
            </w:r>
          </w:p>
        </w:tc>
        <w:tc>
          <w:tcPr>
            <w:tcW w:type="dxa" w:w="294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Tiếp/pháp tuyến + bán kính cong</w:t>
            </w:r>
          </w:p>
        </w:tc>
        <w:tc>
          <w:tcPr>
            <w:tcW w:type="dxa" w:w="175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 + Sim3 pilot</w:t>
            </w:r>
          </w:p>
        </w:tc>
        <w:tc>
          <w:tcPr>
            <w:tcW w:type="dxa" w:w="226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Tiếp–pháp tuyến; có adapter Sim3 pilot</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ch2-2-2</w:t>
            </w:r>
          </w:p>
        </w:tc>
        <w:tc>
          <w:tcPr>
            <w:tcW w:type="dxa" w:w="1020"/>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2</w:t>
            </w:r>
          </w:p>
        </w:tc>
        <w:tc>
          <w:tcPr>
            <w:tcW w:type="dxa" w:w="294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Quay quanh trục cố định (ω, α)</w:t>
            </w:r>
          </w:p>
        </w:tc>
        <w:tc>
          <w:tcPr>
            <w:tcW w:type="dxa" w:w="175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 + Sim3 pilot</w:t>
            </w:r>
          </w:p>
        </w:tc>
        <w:tc>
          <w:tcPr>
            <w:tcW w:type="dxa" w:w="226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Quay quanh trục; có adapter Sim3 pilot</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ch2-3-2</w:t>
            </w:r>
          </w:p>
        </w:tc>
        <w:tc>
          <w:tcPr>
            <w:tcW w:type="dxa" w:w="1020"/>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2</w:t>
            </w:r>
          </w:p>
        </w:tc>
        <w:tc>
          <w:tcPr>
            <w:tcW w:type="dxa" w:w="294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Truyền động bánh răng–đai–puli</w:t>
            </w:r>
          </w:p>
        </w:tc>
        <w:tc>
          <w:tcPr>
            <w:tcW w:type="dxa" w:w="175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 + Sim3 pilot</w:t>
            </w:r>
          </w:p>
        </w:tc>
        <w:tc>
          <w:tcPr>
            <w:tcW w:type="dxa" w:w="226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Bánh răng–đai–puli; có adapter Sim3 pilot</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ch2-4-4</w:t>
            </w:r>
          </w:p>
        </w:tc>
        <w:tc>
          <w:tcPr>
            <w:tcW w:type="dxa" w:w="1020"/>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2</w:t>
            </w:r>
          </w:p>
        </w:tc>
        <w:tc>
          <w:tcPr>
            <w:tcW w:type="dxa" w:w="294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Hợp chuyển động &amp; Coriolis</w:t>
            </w:r>
          </w:p>
        </w:tc>
        <w:tc>
          <w:tcPr>
            <w:tcW w:type="dxa" w:w="175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 + Sim3 pilot</w:t>
            </w:r>
          </w:p>
        </w:tc>
        <w:tc>
          <w:tcPr>
            <w:tcW w:type="dxa" w:w="226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Hợp chuyển động; có adapter Sim3 pilot</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ch2-5-2</w:t>
            </w:r>
          </w:p>
        </w:tc>
        <w:tc>
          <w:tcPr>
            <w:tcW w:type="dxa" w:w="1020"/>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2</w:t>
            </w:r>
          </w:p>
        </w:tc>
        <w:tc>
          <w:tcPr>
            <w:tcW w:type="dxa" w:w="294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Tâm vận tốc tức thời (IC)</w:t>
            </w:r>
          </w:p>
        </w:tc>
        <w:tc>
          <w:tcPr>
            <w:tcW w:type="dxa" w:w="175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w:t>
            </w:r>
          </w:p>
        </w:tc>
        <w:tc>
          <w:tcPr>
            <w:tcW w:type="dxa" w:w="226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Giao điểm pháp tuyến vận tốc</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ch2-5-3</w:t>
            </w:r>
          </w:p>
        </w:tc>
        <w:tc>
          <w:tcPr>
            <w:tcW w:type="dxa" w:w="1020"/>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2</w:t>
            </w:r>
          </w:p>
        </w:tc>
        <w:tc>
          <w:tcPr>
            <w:tcW w:type="dxa" w:w="294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Phân bố vận tốc điểm trên vật rắn</w:t>
            </w:r>
          </w:p>
        </w:tc>
        <w:tc>
          <w:tcPr>
            <w:tcW w:type="dxa" w:w="175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 + Sim3 pilot</w:t>
            </w:r>
          </w:p>
        </w:tc>
        <w:tc>
          <w:tcPr>
            <w:tcW w:type="dxa" w:w="226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Phân bố vận tốc; có adapter Sim3 pilot</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ch3-2-2</w:t>
            </w:r>
          </w:p>
        </w:tc>
        <w:tc>
          <w:tcPr>
            <w:tcW w:type="dxa" w:w="1020"/>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3</w:t>
            </w:r>
          </w:p>
        </w:tc>
        <w:tc>
          <w:tcPr>
            <w:tcW w:type="dxa" w:w="294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Định luật II Newton F = m·a</w:t>
            </w:r>
          </w:p>
        </w:tc>
        <w:tc>
          <w:tcPr>
            <w:tcW w:type="dxa" w:w="175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w:t>
            </w:r>
          </w:p>
        </w:tc>
        <w:tc>
          <w:tcPr>
            <w:tcW w:type="dxa" w:w="226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Khảo sát lực và gia tốc</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ch3-2-3</w:t>
            </w:r>
          </w:p>
        </w:tc>
        <w:tc>
          <w:tcPr>
            <w:tcW w:type="dxa" w:w="1020"/>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3</w:t>
            </w:r>
          </w:p>
        </w:tc>
        <w:tc>
          <w:tcPr>
            <w:tcW w:type="dxa" w:w="294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Định luật III: lực &amp; phản lực</w:t>
            </w:r>
          </w:p>
        </w:tc>
        <w:tc>
          <w:tcPr>
            <w:tcW w:type="dxa" w:w="175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w:t>
            </w:r>
          </w:p>
        </w:tc>
        <w:tc>
          <w:tcPr>
            <w:tcW w:type="dxa" w:w="226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Tương tác va chạm xe</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ch3-1-3</w:t>
            </w:r>
          </w:p>
        </w:tc>
        <w:tc>
          <w:tcPr>
            <w:tcW w:type="dxa" w:w="1020"/>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3</w:t>
            </w:r>
          </w:p>
        </w:tc>
        <w:tc>
          <w:tcPr>
            <w:tcW w:type="dxa" w:w="294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HQC quán tính vs phi quán tính</w:t>
            </w:r>
          </w:p>
        </w:tc>
        <w:tc>
          <w:tcPr>
            <w:tcW w:type="dxa" w:w="175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 + Sim3 pilot</w:t>
            </w:r>
          </w:p>
        </w:tc>
        <w:tc>
          <w:tcPr>
            <w:tcW w:type="dxa" w:w="226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Hệ quy chiếu; có adapter Sim3 pilot</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ch3-3-1</w:t>
            </w:r>
          </w:p>
        </w:tc>
        <w:tc>
          <w:tcPr>
            <w:tcW w:type="dxa" w:w="1020"/>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3</w:t>
            </w:r>
          </w:p>
        </w:tc>
        <w:tc>
          <w:tcPr>
            <w:tcW w:type="dxa" w:w="294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Giải ODE chuyển động (RK4)</w:t>
            </w:r>
          </w:p>
        </w:tc>
        <w:tc>
          <w:tcPr>
            <w:tcW w:type="dxa" w:w="175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w:t>
            </w:r>
          </w:p>
        </w:tc>
        <w:tc>
          <w:tcPr>
            <w:tcW w:type="dxa" w:w="226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Tích phân ODE bằng RK4</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ch3-5-2</w:t>
            </w:r>
          </w:p>
        </w:tc>
        <w:tc>
          <w:tcPr>
            <w:tcW w:type="dxa" w:w="1020"/>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3</w:t>
            </w:r>
          </w:p>
        </w:tc>
        <w:tc>
          <w:tcPr>
            <w:tcW w:type="dxa" w:w="294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Định lý động lượng &amp; xung lượng</w:t>
            </w:r>
          </w:p>
        </w:tc>
        <w:tc>
          <w:tcPr>
            <w:tcW w:type="dxa" w:w="175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w:t>
            </w:r>
          </w:p>
        </w:tc>
        <w:tc>
          <w:tcPr>
            <w:tcW w:type="dxa" w:w="226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Xung lực và động lượng</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ch3-5-3</w:t>
            </w:r>
          </w:p>
        </w:tc>
        <w:tc>
          <w:tcPr>
            <w:tcW w:type="dxa" w:w="1020"/>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3</w:t>
            </w:r>
          </w:p>
        </w:tc>
        <w:tc>
          <w:tcPr>
            <w:tcW w:type="dxa" w:w="294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Bảo toàn mô men động lượng</w:t>
            </w:r>
          </w:p>
        </w:tc>
        <w:tc>
          <w:tcPr>
            <w:tcW w:type="dxa" w:w="175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 + Sim3 pilot</w:t>
            </w:r>
          </w:p>
        </w:tc>
        <w:tc>
          <w:tcPr>
            <w:tcW w:type="dxa" w:w="226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Mô men động lượng; có adapter Sim3 pilot</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ch3-5-4</w:t>
            </w:r>
          </w:p>
        </w:tc>
        <w:tc>
          <w:tcPr>
            <w:tcW w:type="dxa" w:w="1020"/>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3</w:t>
            </w:r>
          </w:p>
        </w:tc>
        <w:tc>
          <w:tcPr>
            <w:tcW w:type="dxa" w:w="294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Định lý động năng (công–năng)</w:t>
            </w:r>
          </w:p>
        </w:tc>
        <w:tc>
          <w:tcPr>
            <w:tcW w:type="dxa" w:w="175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w:t>
            </w:r>
          </w:p>
        </w:tc>
        <w:tc>
          <w:tcPr>
            <w:tcW w:type="dxa" w:w="226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Công, động năng và thế năng</w:t>
            </w:r>
          </w:p>
        </w:tc>
      </w:tr>
      <w:tr>
        <w:tc>
          <w:tcPr>
            <w:tcW w:type="dxa" w:w="130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5"/>
              </w:rPr>
              <w:t>ch3-6-2</w:t>
            </w:r>
          </w:p>
        </w:tc>
        <w:tc>
          <w:tcPr>
            <w:tcW w:type="dxa" w:w="1020"/>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Chương 3</w:t>
            </w:r>
          </w:p>
        </w:tc>
        <w:tc>
          <w:tcPr>
            <w:tcW w:type="dxa" w:w="294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Va chạm với hệ số phục hồi e</w:t>
            </w:r>
          </w:p>
        </w:tc>
        <w:tc>
          <w:tcPr>
            <w:tcW w:type="dxa" w:w="175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Sim2 SVG + Sim3 pilot</w:t>
            </w:r>
          </w:p>
        </w:tc>
        <w:tc>
          <w:tcPr>
            <w:tcW w:type="dxa" w:w="226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5"/>
              </w:rPr>
              <w:t>Hệ số phục hồi; có adapter Sim3 pilot</w:t>
            </w:r>
          </w:p>
        </w:tc>
      </w:tr>
    </w:tbl>
    <w:p>
      <w:pPr>
        <w:spacing w:before="120" w:after="40"/>
        <w:jc w:val="center"/>
      </w:pPr>
      <w:r>
        <w:drawing>
          <wp:inline xmlns:a="http://schemas.openxmlformats.org/drawingml/2006/main" xmlns:pic="http://schemas.openxmlformats.org/drawingml/2006/picture">
            <wp:extent cx="4860000" cy="2986875"/>
            <wp:docPr id="11" name="Picture 11" title="Ảnh chụp mô phỏng cơ cấu truyền động tại route ch2-3-2." descr="Ảnh chụp mô phỏng cơ cấu truyền động tại route ch2-3-2."/>
            <wp:cNvGraphicFramePr>
              <a:graphicFrameLocks noChangeAspect="1"/>
            </wp:cNvGraphicFramePr>
            <a:graphic>
              <a:graphicData uri="http://schemas.openxmlformats.org/drawingml/2006/picture">
                <pic:pic>
                  <pic:nvPicPr>
                    <pic:cNvPr id="0" name="ch2-3-2-transmission-win32.png"/>
                    <pic:cNvPicPr/>
                  </pic:nvPicPr>
                  <pic:blipFill>
                    <a:blip r:embed="rId23"/>
                    <a:stretch>
                      <a:fillRect/>
                    </a:stretch>
                  </pic:blipFill>
                  <pic:spPr>
                    <a:xfrm>
                      <a:off x="0" y="0"/>
                      <a:ext cx="4860000" cy="2986875"/>
                    </a:xfrm>
                    <a:prstGeom prst="rect"/>
                  </pic:spPr>
                </pic:pic>
              </a:graphicData>
            </a:graphic>
          </wp:inline>
        </w:drawing>
      </w:r>
    </w:p>
    <w:p>
      <w:pPr>
        <w:pStyle w:val="Caption"/>
        <w:keepNext w:val="0"/>
        <w:keepLines/>
        <w:jc w:val="center"/>
      </w:pPr>
      <w:r>
        <w:rPr>
          <w:rFonts w:ascii="Times New Roman" w:hAnsi="Times New Roman" w:eastAsia="Times New Roman"/>
          <w:b w:val="0"/>
          <w:i/>
          <w:color w:val="595959"/>
          <w:sz w:val="18"/>
        </w:rPr>
        <w:t xml:space="preserve">Hình </w:t>
      </w:r>
      <w:r>
        <w:fldChar w:fldCharType="begin"/>
      </w:r>
      <w:r>
        <w:instrText xml:space="preserve"> SEQ Figure \* ARABIC </w:instrText>
      </w:r>
      <w:r>
        <w:fldChar w:fldCharType="separate"/>
      </w:r>
      <w:r>
        <w:rPr>
          <w:rFonts w:ascii="Times New Roman" w:hAnsi="Times New Roman" w:eastAsia="Times New Roman"/>
          <w:b w:val="0"/>
          <w:i w:val="0"/>
          <w:color w:val="595959"/>
          <w:sz w:val="18"/>
        </w:rPr>
        <w:t>11</w:t>
      </w:r>
      <w:r>
        <w:fldChar w:fldCharType="end"/>
      </w:r>
      <w:r>
        <w:rPr>
          <w:rFonts w:ascii="Times New Roman" w:hAnsi="Times New Roman" w:eastAsia="Times New Roman"/>
          <w:b w:val="0"/>
          <w:i/>
          <w:color w:val="595959"/>
          <w:sz w:val="18"/>
        </w:rPr>
        <w:t>. Mô phỏng truyền động bánh răng, route ch2-3-2. Nguồn: EV-IMG-04; tools/sim2-visual/selective-baseline.spec.js-snapshots/ch2-3-2-transmission-win32.png; SHA-256 b39d9af7fbd24a95bba34bb935d73863298fda2f2434ad2cc9cc4a2553848963; thẩm quyền: simulation-evidence-currentness.</w:t>
      </w:r>
    </w:p>
    <w:p>
      <w:pPr>
        <w:pStyle w:val="Heading1"/>
        <w:pageBreakBefore/>
        <w:pBdr>
          <w:bottom w:val="single" w:sz="12" w:space="4" w:color="C00000"/>
        </w:pBdr>
      </w:pPr>
      <w:r>
        <w:rPr>
          <w:rFonts w:ascii="Times New Roman" w:hAnsi="Times New Roman" w:eastAsia="Times New Roman"/>
          <w:b/>
          <w:i w:val="0"/>
          <w:color w:val="C00000"/>
          <w:sz w:val="30"/>
        </w:rPr>
        <w:t>CHƯƠNG 5: KẾT QUẢ ĐỊNH LƯỢNG VÀ MA TRẬN QA</w:t>
      </w:r>
    </w:p>
    <w:p>
      <w:pPr>
        <w:pStyle w:val="Heading2"/>
      </w:pPr>
      <w:r>
        <w:rPr>
          <w:rFonts w:ascii="Times New Roman" w:hAnsi="Times New Roman" w:eastAsia="Times New Roman"/>
          <w:b/>
          <w:i w:val="0"/>
          <w:color w:val="1F3864"/>
          <w:sz w:val="25"/>
        </w:rPr>
        <w:t>5.1. Candidate</w:t>
      </w:r>
    </w:p>
    <w:p>
      <w:pPr>
        <w:ind w:firstLine="425"/>
        <w:jc w:val="both"/>
      </w:pPr>
      <w:r>
        <w:rPr>
          <w:rFonts w:ascii="Times New Roman" w:hAnsi="Times New Roman" w:eastAsia="Times New Roman"/>
          <w:b w:val="0"/>
          <w:i w:val="0"/>
          <w:color w:val="202020"/>
          <w:sz w:val="23"/>
        </w:rPr>
        <w:t>Candidate 2026.09.02-candidate chứa 372 tệp; gói ZIP có dung lượng 78.7 MB (78.739.543 byte; 75.1 MiB).</w:t>
      </w:r>
    </w:p>
    <w:p>
      <w:pPr>
        <w:pStyle w:val="ListBullet"/>
        <w:spacing w:after="40"/>
      </w:pPr>
      <w:r>
        <w:rPr>
          <w:rFonts w:ascii="Times New Roman" w:hAnsi="Times New Roman" w:eastAsia="Times New Roman"/>
          <w:b/>
          <w:i w:val="0"/>
          <w:color w:val="1F3864"/>
          <w:sz w:val="22"/>
        </w:rPr>
        <w:t xml:space="preserve">SHA-256: </w:t>
      </w:r>
      <w:r>
        <w:rPr>
          <w:rFonts w:ascii="Times New Roman" w:hAnsi="Times New Roman" w:eastAsia="Times New Roman"/>
          <w:b w:val="0"/>
          <w:i w:val="0"/>
          <w:color w:val="202020"/>
          <w:sz w:val="22"/>
        </w:rPr>
        <w:t>3defec1306bab10288faed66e45f19d8aa2befc2b66ecb1b6f2066df186f005a</w:t>
      </w:r>
    </w:p>
    <w:p>
      <w:pPr>
        <w:pStyle w:val="ListBullet"/>
        <w:spacing w:after="40"/>
      </w:pPr>
      <w:r>
        <w:rPr>
          <w:rFonts w:ascii="Times New Roman" w:hAnsi="Times New Roman" w:eastAsia="Times New Roman"/>
          <w:b/>
          <w:i w:val="0"/>
          <w:color w:val="1F3864"/>
          <w:sz w:val="22"/>
        </w:rPr>
        <w:t xml:space="preserve">Inventory ràng buộc candidate: </w:t>
      </w:r>
      <w:r>
        <w:rPr>
          <w:rFonts w:ascii="Times New Roman" w:hAnsi="Times New Roman" w:eastAsia="Times New Roman"/>
          <w:b w:val="0"/>
          <w:i w:val="0"/>
          <w:color w:val="202020"/>
          <w:sz w:val="22"/>
        </w:rPr>
        <w:t>108 route; 300 câu hỏi; 20 GIF.</w:t>
      </w:r>
    </w:p>
    <w:p>
      <w:pPr>
        <w:pStyle w:val="ListBullet"/>
        <w:spacing w:after="40"/>
      </w:pPr>
      <w:r>
        <w:rPr>
          <w:rFonts w:ascii="Times New Roman" w:hAnsi="Times New Roman" w:eastAsia="Times New Roman"/>
          <w:b/>
          <w:i w:val="0"/>
          <w:color w:val="1F3864"/>
          <w:sz w:val="22"/>
        </w:rPr>
        <w:t xml:space="preserve">Registry kỹ thuật có hash evidence: </w:t>
      </w:r>
      <w:r>
        <w:rPr>
          <w:rFonts w:ascii="Times New Roman" w:hAnsi="Times New Roman" w:eastAsia="Times New Roman"/>
          <w:b w:val="0"/>
          <w:i w:val="0"/>
          <w:color w:val="202020"/>
          <w:sz w:val="22"/>
        </w:rPr>
        <w:t>1302 lần xuất hiện công thức trong content manifest; 702 hàng mapping ngữ nghĩa; 25 Sim2 và 10 Sim3 pilot.</w:t>
      </w:r>
    </w:p>
    <w:p>
      <w:pPr>
        <w:pStyle w:val="Heading2"/>
      </w:pPr>
      <w:r>
        <w:rPr>
          <w:rFonts w:ascii="Times New Roman" w:hAnsi="Times New Roman" w:eastAsia="Times New Roman"/>
          <w:b/>
          <w:i w:val="0"/>
          <w:color w:val="1F3864"/>
          <w:sz w:val="25"/>
        </w:rPr>
        <w:t>5.2. Snapshot trạng thái 24 cổng</w:t>
      </w:r>
    </w:p>
    <w:p>
      <w:pPr>
        <w:pStyle w:val="Caption"/>
        <w:keepNext w:val="0"/>
        <w:keepLines/>
        <w:jc w:val="center"/>
      </w:pPr>
      <w:r>
        <w:rPr>
          <w:rFonts w:ascii="Times New Roman" w:hAnsi="Times New Roman" w:eastAsia="Times New Roman"/>
          <w:b w:val="0"/>
          <w:i/>
          <w:color w:val="595959"/>
          <w:sz w:val="18"/>
        </w:rPr>
        <w:t xml:space="preserve">Bảng </w:t>
      </w:r>
      <w:r>
        <w:fldChar w:fldCharType="begin"/>
      </w:r>
      <w:r>
        <w:instrText xml:space="preserve"> SEQ Table \* ARABIC </w:instrText>
      </w:r>
      <w:r>
        <w:fldChar w:fldCharType="separate"/>
      </w:r>
      <w:r>
        <w:rPr>
          <w:rFonts w:ascii="Times New Roman" w:hAnsi="Times New Roman" w:eastAsia="Times New Roman"/>
          <w:b w:val="0"/>
          <w:i w:val="0"/>
          <w:color w:val="595959"/>
          <w:sz w:val="18"/>
        </w:rPr>
        <w:t>7</w:t>
      </w:r>
      <w:r>
        <w:fldChar w:fldCharType="end"/>
      </w:r>
      <w:r>
        <w:rPr>
          <w:rFonts w:ascii="Times New Roman" w:hAnsi="Times New Roman" w:eastAsia="Times New Roman"/>
          <w:b w:val="0"/>
          <w:i/>
          <w:color w:val="595959"/>
          <w:sz w:val="18"/>
        </w:rPr>
        <w:t>. Tổng hợp trạng thái cổng QA trong snapshot.</w:t>
      </w:r>
    </w:p>
    <w:tbl>
      <w:tblPr>
        <w:tblW w:type="auto" w:w="0"/>
        <w:jc w:val="center"/>
        <w:tblLayout w:type="fixed"/>
        <w:tblLook w:firstColumn="1" w:firstRow="1" w:lastColumn="0" w:lastRow="0" w:noHBand="0" w:noVBand="1" w:val="04A0"/>
      </w:tblPr>
      <w:tblGrid>
        <w:gridCol w:w="4535"/>
        <w:gridCol w:w="4535"/>
      </w:tblGrid>
      <w:tr>
        <w:trPr>
          <w:tblHeader/>
        </w:trPr>
        <w:tc>
          <w:tcPr>
            <w:tcW w:type="dxa" w:w="4535"/>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Trạng thái</w:t>
            </w:r>
          </w:p>
        </w:tc>
        <w:tc>
          <w:tcPr>
            <w:tcW w:type="dxa" w:w="2268"/>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Số lượng</w:t>
            </w:r>
          </w:p>
        </w:tc>
      </w:tr>
      <w:tr>
        <w:tc>
          <w:tcPr>
            <w:tcW w:type="dxa" w:w="4535"/>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Pass</w:t>
            </w:r>
          </w:p>
        </w:tc>
        <w:tc>
          <w:tcPr>
            <w:tcW w:type="dxa" w:w="226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11</w:t>
            </w:r>
          </w:p>
        </w:tc>
      </w:tr>
      <w:tr>
        <w:tc>
          <w:tcPr>
            <w:tcW w:type="dxa" w:w="4535"/>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Fail</w:t>
            </w:r>
          </w:p>
        </w:tc>
        <w:tc>
          <w:tcPr>
            <w:tcW w:type="dxa" w:w="226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9</w:t>
            </w:r>
          </w:p>
        </w:tc>
      </w:tr>
      <w:tr>
        <w:tc>
          <w:tcPr>
            <w:tcW w:type="dxa" w:w="4535"/>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Blocked</w:t>
            </w:r>
          </w:p>
        </w:tc>
        <w:tc>
          <w:tcPr>
            <w:tcW w:type="dxa" w:w="226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4</w:t>
            </w:r>
          </w:p>
        </w:tc>
      </w:tr>
      <w:tr>
        <w:tc>
          <w:tcPr>
            <w:tcW w:type="dxa" w:w="4535"/>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Not run</w:t>
            </w:r>
          </w:p>
        </w:tc>
        <w:tc>
          <w:tcPr>
            <w:tcW w:type="dxa" w:w="226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0</w:t>
            </w:r>
          </w:p>
        </w:tc>
      </w:tr>
      <w:tr>
        <w:tc>
          <w:tcPr>
            <w:tcW w:type="dxa" w:w="4535"/>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Tổng</w:t>
            </w:r>
          </w:p>
        </w:tc>
        <w:tc>
          <w:tcPr>
            <w:tcW w:type="dxa" w:w="226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24</w:t>
            </w:r>
          </w:p>
        </w:tc>
      </w:tr>
    </w:tbl>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610"/>
            <w:tcBorders>
              <w:top w:val="single" w:sz="6" w:space="0" w:color="8EA9C1"/>
              <w:left w:val="single" w:sz="6" w:space="0" w:color="8EA9C1"/>
              <w:bottom w:val="single" w:sz="6" w:space="0" w:color="8EA9C1"/>
              <w:right w:val="single" w:sz="6" w:space="0" w:color="8EA9C1"/>
            </w:tcBorders>
            <w:shd w:val="clear" w:color="auto" w:fill="E8EEF7"/>
            <w:tcMar>
              <w:top w:w="150" w:type="dxa"/>
              <w:left w:w="100" w:type="dxa"/>
              <w:bottom w:w="150" w:type="dxa"/>
              <w:right w:w="100" w:type="dxa"/>
            </w:tcMar>
            <w:vAlign w:val="center"/>
          </w:tcPr>
          <w:p>
            <w:pPr>
              <w:jc w:val="center"/>
            </w:pPr>
            <w:r>
              <w:rPr>
                <w:rFonts w:ascii="Times New Roman" w:hAnsi="Times New Roman" w:eastAsia="Times New Roman"/>
                <w:b/>
                <w:i w:val="0"/>
                <w:color w:val="1F3864"/>
                <w:sz w:val="17"/>
              </w:rPr>
              <w:t>24 cổng</w:t>
            </w:r>
          </w:p>
        </w:tc>
        <w:tc>
          <w:tcPr>
            <w:tcW w:type="dxa" w:w="255"/>
            <w:vAlign w:val="center"/>
          </w:tcPr>
          <w:p>
            <w:pPr>
              <w:jc w:val="center"/>
            </w:pPr>
            <w:r>
              <w:rPr>
                <w:rFonts w:ascii="Times New Roman" w:hAnsi="Times New Roman" w:eastAsia="Times New Roman"/>
                <w:b/>
                <w:i w:val="0"/>
                <w:color w:val="C00000"/>
                <w:sz w:val="28"/>
              </w:rPr>
              <w:t>→</w:t>
            </w:r>
          </w:p>
        </w:tc>
        <w:tc>
          <w:tcPr>
            <w:tcW w:type="dxa" w:w="1610"/>
            <w:tcBorders>
              <w:top w:val="single" w:sz="6" w:space="0" w:color="8EA9C1"/>
              <w:left w:val="single" w:sz="6" w:space="0" w:color="8EA9C1"/>
              <w:bottom w:val="single" w:sz="6" w:space="0" w:color="8EA9C1"/>
              <w:right w:val="single" w:sz="6" w:space="0" w:color="8EA9C1"/>
            </w:tcBorders>
            <w:shd w:val="clear" w:color="auto" w:fill="F7EEDC"/>
            <w:tcMar>
              <w:top w:w="150" w:type="dxa"/>
              <w:left w:w="100" w:type="dxa"/>
              <w:bottom w:w="150" w:type="dxa"/>
              <w:right w:w="100" w:type="dxa"/>
            </w:tcMar>
            <w:vAlign w:val="center"/>
          </w:tcPr>
          <w:p>
            <w:pPr>
              <w:jc w:val="center"/>
            </w:pPr>
            <w:r>
              <w:rPr>
                <w:rFonts w:ascii="Times New Roman" w:hAnsi="Times New Roman" w:eastAsia="Times New Roman"/>
                <w:b/>
                <w:i w:val="0"/>
                <w:color w:val="1F3864"/>
                <w:sz w:val="17"/>
              </w:rPr>
              <w:t>11 pass</w:t>
            </w:r>
          </w:p>
        </w:tc>
        <w:tc>
          <w:tcPr>
            <w:tcW w:type="dxa" w:w="255"/>
            <w:vAlign w:val="center"/>
          </w:tcPr>
          <w:p>
            <w:pPr>
              <w:jc w:val="center"/>
            </w:pPr>
            <w:r>
              <w:rPr>
                <w:rFonts w:ascii="Times New Roman" w:hAnsi="Times New Roman" w:eastAsia="Times New Roman"/>
                <w:b/>
                <w:i w:val="0"/>
                <w:color w:val="C00000"/>
                <w:sz w:val="28"/>
              </w:rPr>
              <w:t>→</w:t>
            </w:r>
          </w:p>
        </w:tc>
        <w:tc>
          <w:tcPr>
            <w:tcW w:type="dxa" w:w="1610"/>
            <w:tcBorders>
              <w:top w:val="single" w:sz="6" w:space="0" w:color="8EA9C1"/>
              <w:left w:val="single" w:sz="6" w:space="0" w:color="8EA9C1"/>
              <w:bottom w:val="single" w:sz="6" w:space="0" w:color="8EA9C1"/>
              <w:right w:val="single" w:sz="6" w:space="0" w:color="8EA9C1"/>
            </w:tcBorders>
            <w:shd w:val="clear" w:color="auto" w:fill="E8EEF7"/>
            <w:tcMar>
              <w:top w:w="150" w:type="dxa"/>
              <w:left w:w="100" w:type="dxa"/>
              <w:bottom w:w="150" w:type="dxa"/>
              <w:right w:w="100" w:type="dxa"/>
            </w:tcMar>
            <w:vAlign w:val="center"/>
          </w:tcPr>
          <w:p>
            <w:pPr>
              <w:jc w:val="center"/>
            </w:pPr>
            <w:r>
              <w:rPr>
                <w:rFonts w:ascii="Times New Roman" w:hAnsi="Times New Roman" w:eastAsia="Times New Roman"/>
                <w:b/>
                <w:i w:val="0"/>
                <w:color w:val="1F3864"/>
                <w:sz w:val="17"/>
              </w:rPr>
              <w:t>9 fail + 4 blocked + 0 not run</w:t>
            </w:r>
          </w:p>
        </w:tc>
        <w:tc>
          <w:tcPr>
            <w:tcW w:type="dxa" w:w="255"/>
            <w:vAlign w:val="center"/>
          </w:tcPr>
          <w:p>
            <w:pPr>
              <w:jc w:val="center"/>
            </w:pPr>
            <w:r>
              <w:rPr>
                <w:rFonts w:ascii="Times New Roman" w:hAnsi="Times New Roman" w:eastAsia="Times New Roman"/>
                <w:b/>
                <w:i w:val="0"/>
                <w:color w:val="C00000"/>
                <w:sz w:val="28"/>
              </w:rPr>
              <w:t>→</w:t>
            </w:r>
          </w:p>
        </w:tc>
        <w:tc>
          <w:tcPr>
            <w:tcW w:type="dxa" w:w="1610"/>
            <w:tcBorders>
              <w:top w:val="single" w:sz="6" w:space="0" w:color="8EA9C1"/>
              <w:left w:val="single" w:sz="6" w:space="0" w:color="8EA9C1"/>
              <w:bottom w:val="single" w:sz="6" w:space="0" w:color="8EA9C1"/>
              <w:right w:val="single" w:sz="6" w:space="0" w:color="8EA9C1"/>
            </w:tcBorders>
            <w:shd w:val="clear" w:color="auto" w:fill="F7EEDC"/>
            <w:tcMar>
              <w:top w:w="150" w:type="dxa"/>
              <w:left w:w="100" w:type="dxa"/>
              <w:bottom w:w="150" w:type="dxa"/>
              <w:right w:w="100" w:type="dxa"/>
            </w:tcMar>
            <w:vAlign w:val="center"/>
          </w:tcPr>
          <w:p>
            <w:pPr>
              <w:jc w:val="center"/>
            </w:pPr>
            <w:r>
              <w:rPr>
                <w:rFonts w:ascii="Times New Roman" w:hAnsi="Times New Roman" w:eastAsia="Times New Roman"/>
                <w:b/>
                <w:i w:val="0"/>
                <w:color w:val="1F3864"/>
                <w:sz w:val="17"/>
              </w:rPr>
              <w:t>Decision: rejected</w:t>
            </w:r>
          </w:p>
        </w:tc>
        <w:tc>
          <w:tcPr>
            <w:tcW w:type="dxa" w:w="255"/>
            <w:vAlign w:val="center"/>
          </w:tcPr>
          <w:p>
            <w:pPr>
              <w:jc w:val="center"/>
            </w:pPr>
            <w:r>
              <w:rPr>
                <w:rFonts w:ascii="Times New Roman" w:hAnsi="Times New Roman" w:eastAsia="Times New Roman"/>
                <w:b/>
                <w:i w:val="0"/>
                <w:color w:val="C00000"/>
                <w:sz w:val="28"/>
              </w:rPr>
              <w:t>→</w:t>
            </w:r>
          </w:p>
        </w:tc>
        <w:tc>
          <w:tcPr>
            <w:tcW w:type="dxa" w:w="1610"/>
            <w:tcBorders>
              <w:top w:val="single" w:sz="6" w:space="0" w:color="8EA9C1"/>
              <w:left w:val="single" w:sz="6" w:space="0" w:color="8EA9C1"/>
              <w:bottom w:val="single" w:sz="6" w:space="0" w:color="8EA9C1"/>
              <w:right w:val="single" w:sz="6" w:space="0" w:color="8EA9C1"/>
            </w:tcBorders>
            <w:shd w:val="clear" w:color="auto" w:fill="E8EEF7"/>
            <w:tcMar>
              <w:top w:w="150" w:type="dxa"/>
              <w:left w:w="100" w:type="dxa"/>
              <w:bottom w:w="150" w:type="dxa"/>
              <w:right w:w="100" w:type="dxa"/>
            </w:tcMar>
            <w:vAlign w:val="center"/>
          </w:tcPr>
          <w:p>
            <w:pPr>
              <w:jc w:val="center"/>
            </w:pPr>
            <w:r>
              <w:rPr>
                <w:rFonts w:ascii="Times New Roman" w:hAnsi="Times New Roman" w:eastAsia="Times New Roman"/>
                <w:b/>
                <w:i w:val="0"/>
                <w:color w:val="1F3864"/>
                <w:sz w:val="17"/>
              </w:rPr>
              <w:t>Report: rejected</w:t>
            </w:r>
          </w:p>
        </w:tc>
      </w:tr>
    </w:tbl>
    <w:p>
      <w:pPr>
        <w:pStyle w:val="Caption"/>
        <w:keepNext w:val="0"/>
        <w:keepLines/>
        <w:jc w:val="center"/>
      </w:pPr>
      <w:r>
        <w:rPr>
          <w:rFonts w:ascii="Times New Roman" w:hAnsi="Times New Roman" w:eastAsia="Times New Roman"/>
          <w:b w:val="0"/>
          <w:i/>
          <w:color w:val="595959"/>
          <w:sz w:val="18"/>
        </w:rPr>
        <w:t xml:space="preserve">Sơ đồ </w:t>
      </w:r>
      <w:r>
        <w:fldChar w:fldCharType="begin"/>
      </w:r>
      <w:r>
        <w:instrText xml:space="preserve"> SEQ Diagram \* ARABIC </w:instrText>
      </w:r>
      <w:r>
        <w:fldChar w:fldCharType="separate"/>
      </w:r>
      <w:r>
        <w:rPr>
          <w:rFonts w:ascii="Times New Roman" w:hAnsi="Times New Roman" w:eastAsia="Times New Roman"/>
          <w:b w:val="0"/>
          <w:i w:val="0"/>
          <w:color w:val="595959"/>
          <w:sz w:val="18"/>
        </w:rPr>
        <w:t>4</w:t>
      </w:r>
      <w:r>
        <w:fldChar w:fldCharType="end"/>
      </w:r>
      <w:r>
        <w:rPr>
          <w:rFonts w:ascii="Times New Roman" w:hAnsi="Times New Roman" w:eastAsia="Times New Roman"/>
          <w:b w:val="0"/>
          <w:i/>
          <w:color w:val="595959"/>
          <w:sz w:val="18"/>
        </w:rPr>
        <w:t>. Luồng quyết định từ snapshot QA và kiểm tra ràng buộc candidate.</w:t>
      </w:r>
    </w:p>
    <w:p>
      <w:pPr>
        <w:pStyle w:val="Caption"/>
        <w:keepNext w:val="0"/>
        <w:keepLines/>
        <w:jc w:val="center"/>
      </w:pPr>
      <w:r>
        <w:rPr>
          <w:rFonts w:ascii="Times New Roman" w:hAnsi="Times New Roman" w:eastAsia="Times New Roman"/>
          <w:b w:val="0"/>
          <w:i/>
          <w:color w:val="595959"/>
          <w:sz w:val="18"/>
        </w:rPr>
        <w:t xml:space="preserve">Bảng </w:t>
      </w:r>
      <w:r>
        <w:fldChar w:fldCharType="begin"/>
      </w:r>
      <w:r>
        <w:instrText xml:space="preserve"> SEQ Table \* ARABIC </w:instrText>
      </w:r>
      <w:r>
        <w:fldChar w:fldCharType="separate"/>
      </w:r>
      <w:r>
        <w:rPr>
          <w:rFonts w:ascii="Times New Roman" w:hAnsi="Times New Roman" w:eastAsia="Times New Roman"/>
          <w:b w:val="0"/>
          <w:i w:val="0"/>
          <w:color w:val="595959"/>
          <w:sz w:val="18"/>
        </w:rPr>
        <w:t>8</w:t>
      </w:r>
      <w:r>
        <w:fldChar w:fldCharType="end"/>
      </w:r>
      <w:r>
        <w:rPr>
          <w:rFonts w:ascii="Times New Roman" w:hAnsi="Times New Roman" w:eastAsia="Times New Roman"/>
          <w:b w:val="0"/>
          <w:i/>
          <w:color w:val="595959"/>
          <w:sz w:val="18"/>
        </w:rPr>
        <w:t>. Chi tiết 24 cổng và bằng chứng quan sát.</w:t>
      </w:r>
    </w:p>
    <w:tbl>
      <w:tblPr>
        <w:tblW w:type="auto" w:w="0"/>
        <w:jc w:val="center"/>
        <w:tblLayout w:type="fixed"/>
        <w:tblLook w:firstColumn="1" w:firstRow="1" w:lastColumn="0" w:lastRow="0" w:noHBand="0" w:noVBand="1" w:val="04A0"/>
      </w:tblPr>
      <w:tblGrid>
        <w:gridCol w:w="2268"/>
        <w:gridCol w:w="2268"/>
        <w:gridCol w:w="2268"/>
        <w:gridCol w:w="2268"/>
      </w:tblGrid>
      <w:tr>
        <w:trPr>
          <w:tblHeader/>
        </w:trPr>
        <w:tc>
          <w:tcPr>
            <w:tcW w:type="dxa" w:w="2381"/>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Gate ID</w:t>
            </w:r>
          </w:p>
        </w:tc>
        <w:tc>
          <w:tcPr>
            <w:tcW w:type="dxa" w:w="1134"/>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Trạng thái</w:t>
            </w:r>
          </w:p>
        </w:tc>
        <w:tc>
          <w:tcPr>
            <w:tcW w:type="dxa" w:w="2551"/>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Chủ sở hữu</w:t>
            </w:r>
          </w:p>
        </w:tc>
        <w:tc>
          <w:tcPr>
            <w:tcW w:type="dxa" w:w="3231"/>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Artifact</w:t>
            </w:r>
          </w:p>
        </w:tc>
      </w:tr>
      <w:tr>
        <w:tc>
          <w:tcPr>
            <w:tcW w:type="dxa" w:w="238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academic-review-currentness</w:t>
            </w:r>
          </w:p>
        </w:tc>
        <w:tc>
          <w:tcPr>
            <w:tcW w:type="dxa" w:w="113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blocked</w:t>
            </w:r>
          </w:p>
        </w:tc>
        <w:tc>
          <w:tcPr>
            <w:tcW w:type="dxa" w:w="255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Independent academic review coordinator</w:t>
            </w:r>
          </w:p>
        </w:tc>
        <w:tc>
          <w:tcPr>
            <w:tcW w:type="dxa" w:w="323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academic-review-currentness.log</w:t>
            </w:r>
          </w:p>
        </w:tc>
      </w:tr>
      <w:tr>
        <w:tc>
          <w:tcPr>
            <w:tcW w:type="dxa" w:w="238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accessibility-independent-review</w:t>
            </w:r>
          </w:p>
        </w:tc>
        <w:tc>
          <w:tcPr>
            <w:tcW w:type="dxa" w:w="113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blocked</w:t>
            </w:r>
          </w:p>
        </w:tc>
        <w:tc>
          <w:tcPr>
            <w:tcW w:type="dxa" w:w="255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Independent accessibility reviewer</w:t>
            </w:r>
          </w:p>
        </w:tc>
        <w:tc>
          <w:tcPr>
            <w:tcW w:type="dxa" w:w="323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accessibility-independent-review.log</w:t>
            </w:r>
          </w:p>
        </w:tc>
      </w:tr>
      <w:tr>
        <w:tc>
          <w:tcPr>
            <w:tcW w:type="dxa" w:w="238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audit-strict</w:t>
            </w:r>
          </w:p>
        </w:tc>
        <w:tc>
          <w:tcPr>
            <w:tcW w:type="dxa" w:w="113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pass</w:t>
            </w:r>
          </w:p>
        </w:tc>
        <w:tc>
          <w:tcPr>
            <w:tcW w:type="dxa" w:w="255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Release engineering</w:t>
            </w:r>
          </w:p>
        </w:tc>
        <w:tc>
          <w:tcPr>
            <w:tcW w:type="dxa" w:w="323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audit-strict.log</w:t>
            </w:r>
          </w:p>
        </w:tc>
      </w:tr>
      <w:tr>
        <w:tc>
          <w:tcPr>
            <w:tcW w:type="dxa" w:w="238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content-regression</w:t>
            </w:r>
          </w:p>
        </w:tc>
        <w:tc>
          <w:tcPr>
            <w:tcW w:type="dxa" w:w="113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pass</w:t>
            </w:r>
          </w:p>
        </w:tc>
        <w:tc>
          <w:tcPr>
            <w:tcW w:type="dxa" w:w="255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Content engineering</w:t>
            </w:r>
          </w:p>
        </w:tc>
        <w:tc>
          <w:tcPr>
            <w:tcW w:type="dxa" w:w="323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content-regression.log</w:t>
            </w:r>
          </w:p>
        </w:tc>
      </w:tr>
      <w:tr>
        <w:tc>
          <w:tcPr>
            <w:tcW w:type="dxa" w:w="238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equations</w:t>
            </w:r>
          </w:p>
        </w:tc>
        <w:tc>
          <w:tcPr>
            <w:tcW w:type="dxa" w:w="113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pass</w:t>
            </w:r>
          </w:p>
        </w:tc>
        <w:tc>
          <w:tcPr>
            <w:tcW w:type="dxa" w:w="255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Content engineering</w:t>
            </w:r>
          </w:p>
        </w:tc>
        <w:tc>
          <w:tcPr>
            <w:tcW w:type="dxa" w:w="323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equations.log</w:t>
            </w:r>
          </w:p>
        </w:tc>
      </w:tr>
      <w:tr>
        <w:tc>
          <w:tcPr>
            <w:tcW w:type="dxa" w:w="238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gif-release</w:t>
            </w:r>
          </w:p>
        </w:tc>
        <w:tc>
          <w:tcPr>
            <w:tcW w:type="dxa" w:w="113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fail</w:t>
            </w:r>
          </w:p>
        </w:tc>
        <w:tc>
          <w:tcPr>
            <w:tcW w:type="dxa" w:w="255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QA</w:t>
            </w:r>
          </w:p>
        </w:tc>
        <w:tc>
          <w:tcPr>
            <w:tcW w:type="dxa" w:w="323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gif-release.log</w:t>
            </w:r>
          </w:p>
        </w:tc>
      </w:tr>
      <w:tr>
        <w:tc>
          <w:tcPr>
            <w:tcW w:type="dxa" w:w="238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lms-adapters</w:t>
            </w:r>
          </w:p>
        </w:tc>
        <w:tc>
          <w:tcPr>
            <w:tcW w:type="dxa" w:w="113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pass</w:t>
            </w:r>
          </w:p>
        </w:tc>
        <w:tc>
          <w:tcPr>
            <w:tcW w:type="dxa" w:w="255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LMS integration engineering</w:t>
            </w:r>
          </w:p>
        </w:tc>
        <w:tc>
          <w:tcPr>
            <w:tcW w:type="dxa" w:w="323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lms-adapters.log</w:t>
            </w:r>
          </w:p>
        </w:tc>
      </w:tr>
      <w:tr>
        <w:tc>
          <w:tcPr>
            <w:tcW w:type="dxa" w:w="238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media-pilot</w:t>
            </w:r>
          </w:p>
        </w:tc>
        <w:tc>
          <w:tcPr>
            <w:tcW w:type="dxa" w:w="113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fail</w:t>
            </w:r>
          </w:p>
        </w:tc>
        <w:tc>
          <w:tcPr>
            <w:tcW w:type="dxa" w:w="255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Content engineering</w:t>
            </w:r>
          </w:p>
        </w:tc>
        <w:tc>
          <w:tcPr>
            <w:tcW w:type="dxa" w:w="323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media-pilot.log</w:t>
            </w:r>
          </w:p>
        </w:tc>
      </w:tr>
      <w:tr>
        <w:tc>
          <w:tcPr>
            <w:tcW w:type="dxa" w:w="238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pdf-release</w:t>
            </w:r>
          </w:p>
        </w:tc>
        <w:tc>
          <w:tcPr>
            <w:tcW w:type="dxa" w:w="113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fail</w:t>
            </w:r>
          </w:p>
        </w:tc>
        <w:tc>
          <w:tcPr>
            <w:tcW w:type="dxa" w:w="255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Release engineering</w:t>
            </w:r>
          </w:p>
        </w:tc>
        <w:tc>
          <w:tcPr>
            <w:tcW w:type="dxa" w:w="323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pdf-release.log</w:t>
            </w:r>
          </w:p>
        </w:tc>
      </w:tr>
      <w:tr>
        <w:tc>
          <w:tcPr>
            <w:tcW w:type="dxa" w:w="238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phase-01-source-baseline</w:t>
            </w:r>
          </w:p>
        </w:tc>
        <w:tc>
          <w:tcPr>
            <w:tcW w:type="dxa" w:w="113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pass</w:t>
            </w:r>
          </w:p>
        </w:tc>
        <w:tc>
          <w:tcPr>
            <w:tcW w:type="dxa" w:w="255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Content engineering</w:t>
            </w:r>
          </w:p>
        </w:tc>
        <w:tc>
          <w:tcPr>
            <w:tcW w:type="dxa" w:w="323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phase-01-source-baseline.log</w:t>
            </w:r>
          </w:p>
        </w:tc>
      </w:tr>
      <w:tr>
        <w:tc>
          <w:tcPr>
            <w:tcW w:type="dxa" w:w="238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phase-08-accessibility</w:t>
            </w:r>
          </w:p>
        </w:tc>
        <w:tc>
          <w:tcPr>
            <w:tcW w:type="dxa" w:w="113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fail</w:t>
            </w:r>
          </w:p>
        </w:tc>
        <w:tc>
          <w:tcPr>
            <w:tcW w:type="dxa" w:w="255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Accessibility QA</w:t>
            </w:r>
          </w:p>
        </w:tc>
        <w:tc>
          <w:tcPr>
            <w:tcW w:type="dxa" w:w="323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phase-08-accessibility.log</w:t>
            </w:r>
          </w:p>
        </w:tc>
      </w:tr>
      <w:tr>
        <w:tc>
          <w:tcPr>
            <w:tcW w:type="dxa" w:w="238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quiz-browser</w:t>
            </w:r>
          </w:p>
        </w:tc>
        <w:tc>
          <w:tcPr>
            <w:tcW w:type="dxa" w:w="113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fail</w:t>
            </w:r>
          </w:p>
        </w:tc>
        <w:tc>
          <w:tcPr>
            <w:tcW w:type="dxa" w:w="255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QA</w:t>
            </w:r>
          </w:p>
        </w:tc>
        <w:tc>
          <w:tcPr>
            <w:tcW w:type="dxa" w:w="323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quiz-browser.log</w:t>
            </w:r>
          </w:p>
        </w:tc>
      </w:tr>
      <w:tr>
        <w:tc>
          <w:tcPr>
            <w:tcW w:type="dxa" w:w="238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quiz-schema</w:t>
            </w:r>
          </w:p>
        </w:tc>
        <w:tc>
          <w:tcPr>
            <w:tcW w:type="dxa" w:w="113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pass</w:t>
            </w:r>
          </w:p>
        </w:tc>
        <w:tc>
          <w:tcPr>
            <w:tcW w:type="dxa" w:w="255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Content engineering</w:t>
            </w:r>
          </w:p>
        </w:tc>
        <w:tc>
          <w:tcPr>
            <w:tcW w:type="dxa" w:w="323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quiz-schema.log</w:t>
            </w:r>
          </w:p>
        </w:tc>
      </w:tr>
      <w:tr>
        <w:tc>
          <w:tcPr>
            <w:tcW w:type="dxa" w:w="238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release-baseline-contract</w:t>
            </w:r>
          </w:p>
        </w:tc>
        <w:tc>
          <w:tcPr>
            <w:tcW w:type="dxa" w:w="113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pass</w:t>
            </w:r>
          </w:p>
        </w:tc>
        <w:tc>
          <w:tcPr>
            <w:tcW w:type="dxa" w:w="255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Release engineering</w:t>
            </w:r>
          </w:p>
        </w:tc>
        <w:tc>
          <w:tcPr>
            <w:tcW w:type="dxa" w:w="323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release-baseline-contract.log</w:t>
            </w:r>
          </w:p>
        </w:tc>
      </w:tr>
      <w:tr>
        <w:tc>
          <w:tcPr>
            <w:tcW w:type="dxa" w:w="238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release-candidate-inventory</w:t>
            </w:r>
          </w:p>
        </w:tc>
        <w:tc>
          <w:tcPr>
            <w:tcW w:type="dxa" w:w="113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pass</w:t>
            </w:r>
          </w:p>
        </w:tc>
        <w:tc>
          <w:tcPr>
            <w:tcW w:type="dxa" w:w="255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Release engineering</w:t>
            </w:r>
          </w:p>
        </w:tc>
        <w:tc>
          <w:tcPr>
            <w:tcW w:type="dxa" w:w="323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release-candidate-inventory.log</w:t>
            </w:r>
          </w:p>
        </w:tc>
      </w:tr>
      <w:tr>
        <w:tc>
          <w:tcPr>
            <w:tcW w:type="dxa" w:w="238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release-independent-smoke</w:t>
            </w:r>
          </w:p>
        </w:tc>
        <w:tc>
          <w:tcPr>
            <w:tcW w:type="dxa" w:w="113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blocked</w:t>
            </w:r>
          </w:p>
        </w:tc>
        <w:tc>
          <w:tcPr>
            <w:tcW w:type="dxa" w:w="255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Independent release reviewer</w:t>
            </w:r>
          </w:p>
        </w:tc>
        <w:tc>
          <w:tcPr>
            <w:tcW w:type="dxa" w:w="323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release-independent-smoke.log</w:t>
            </w:r>
          </w:p>
        </w:tc>
      </w:tr>
      <w:tr>
        <w:tc>
          <w:tcPr>
            <w:tcW w:type="dxa" w:w="238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release-pipeline</w:t>
            </w:r>
          </w:p>
        </w:tc>
        <w:tc>
          <w:tcPr>
            <w:tcW w:type="dxa" w:w="113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pass</w:t>
            </w:r>
          </w:p>
        </w:tc>
        <w:tc>
          <w:tcPr>
            <w:tcW w:type="dxa" w:w="255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Release engineering</w:t>
            </w:r>
          </w:p>
        </w:tc>
        <w:tc>
          <w:tcPr>
            <w:tcW w:type="dxa" w:w="323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release-pipeline.log</w:t>
            </w:r>
          </w:p>
        </w:tc>
      </w:tr>
      <w:tr>
        <w:tc>
          <w:tcPr>
            <w:tcW w:type="dxa" w:w="238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sim-mount</w:t>
            </w:r>
          </w:p>
        </w:tc>
        <w:tc>
          <w:tcPr>
            <w:tcW w:type="dxa" w:w="113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fail</w:t>
            </w:r>
          </w:p>
        </w:tc>
        <w:tc>
          <w:tcPr>
            <w:tcW w:type="dxa" w:w="255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Simulation engineering</w:t>
            </w:r>
          </w:p>
        </w:tc>
        <w:tc>
          <w:tcPr>
            <w:tcW w:type="dxa" w:w="323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sim-mount.log</w:t>
            </w:r>
          </w:p>
        </w:tc>
      </w:tr>
      <w:tr>
        <w:tc>
          <w:tcPr>
            <w:tcW w:type="dxa" w:w="238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sim-physics</w:t>
            </w:r>
          </w:p>
        </w:tc>
        <w:tc>
          <w:tcPr>
            <w:tcW w:type="dxa" w:w="113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fail</w:t>
            </w:r>
          </w:p>
        </w:tc>
        <w:tc>
          <w:tcPr>
            <w:tcW w:type="dxa" w:w="255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Simulation engineering</w:t>
            </w:r>
          </w:p>
        </w:tc>
        <w:tc>
          <w:tcPr>
            <w:tcW w:type="dxa" w:w="323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sim-physics.log</w:t>
            </w:r>
          </w:p>
        </w:tc>
      </w:tr>
      <w:tr>
        <w:tc>
          <w:tcPr>
            <w:tcW w:type="dxa" w:w="238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sim-release</w:t>
            </w:r>
          </w:p>
        </w:tc>
        <w:tc>
          <w:tcPr>
            <w:tcW w:type="dxa" w:w="113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fail</w:t>
            </w:r>
          </w:p>
        </w:tc>
        <w:tc>
          <w:tcPr>
            <w:tcW w:type="dxa" w:w="255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Simulation engineering</w:t>
            </w:r>
          </w:p>
        </w:tc>
        <w:tc>
          <w:tcPr>
            <w:tcW w:type="dxa" w:w="323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sim-release.log</w:t>
            </w:r>
          </w:p>
        </w:tc>
      </w:tr>
      <w:tr>
        <w:tc>
          <w:tcPr>
            <w:tcW w:type="dxa" w:w="238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sim3-pilot</w:t>
            </w:r>
          </w:p>
        </w:tc>
        <w:tc>
          <w:tcPr>
            <w:tcW w:type="dxa" w:w="113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fail</w:t>
            </w:r>
          </w:p>
        </w:tc>
        <w:tc>
          <w:tcPr>
            <w:tcW w:type="dxa" w:w="255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Simulation engineering</w:t>
            </w:r>
          </w:p>
        </w:tc>
        <w:tc>
          <w:tcPr>
            <w:tcW w:type="dxa" w:w="323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sim3-pilot.log</w:t>
            </w:r>
          </w:p>
        </w:tc>
      </w:tr>
      <w:tr>
        <w:tc>
          <w:tcPr>
            <w:tcW w:type="dxa" w:w="238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simulation-evidence-currentness</w:t>
            </w:r>
          </w:p>
        </w:tc>
        <w:tc>
          <w:tcPr>
            <w:tcW w:type="dxa" w:w="113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pass</w:t>
            </w:r>
          </w:p>
        </w:tc>
        <w:tc>
          <w:tcPr>
            <w:tcW w:type="dxa" w:w="255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Independent academic review coordinator</w:t>
            </w:r>
          </w:p>
        </w:tc>
        <w:tc>
          <w:tcPr>
            <w:tcW w:type="dxa" w:w="323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simulation-evidence-currentness.log</w:t>
            </w:r>
          </w:p>
        </w:tc>
      </w:tr>
      <w:tr>
        <w:tc>
          <w:tcPr>
            <w:tcW w:type="dxa" w:w="238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traceability-validation</w:t>
            </w:r>
          </w:p>
        </w:tc>
        <w:tc>
          <w:tcPr>
            <w:tcW w:type="dxa" w:w="1134"/>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pass</w:t>
            </w:r>
          </w:p>
        </w:tc>
        <w:tc>
          <w:tcPr>
            <w:tcW w:type="dxa" w:w="255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Release engineering</w:t>
            </w:r>
          </w:p>
        </w:tc>
        <w:tc>
          <w:tcPr>
            <w:tcW w:type="dxa" w:w="323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traceability-validation.log</w:t>
            </w:r>
          </w:p>
        </w:tc>
      </w:tr>
      <w:tr>
        <w:tc>
          <w:tcPr>
            <w:tcW w:type="dxa" w:w="238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word-standalone-roundtrip</w:t>
            </w:r>
          </w:p>
        </w:tc>
        <w:tc>
          <w:tcPr>
            <w:tcW w:type="dxa" w:w="1134"/>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blocked</w:t>
            </w:r>
          </w:p>
        </w:tc>
        <w:tc>
          <w:tcPr>
            <w:tcW w:type="dxa" w:w="255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Source authority custodian</w:t>
            </w:r>
          </w:p>
        </w:tc>
        <w:tc>
          <w:tcPr>
            <w:tcW w:type="dxa" w:w="323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word-standalone-roundtrip.log</w:t>
            </w:r>
          </w:p>
        </w:tc>
      </w:tr>
    </w:tbl>
    <w:p>
      <w:pPr>
        <w:pStyle w:val="Heading1"/>
        <w:pageBreakBefore/>
        <w:pBdr>
          <w:bottom w:val="single" w:sz="12" w:space="4" w:color="C00000"/>
        </w:pBdr>
      </w:pPr>
      <w:r>
        <w:rPr>
          <w:rFonts w:ascii="Times New Roman" w:hAnsi="Times New Roman" w:eastAsia="Times New Roman"/>
          <w:b/>
          <w:i w:val="0"/>
          <w:color w:val="C00000"/>
          <w:sz w:val="30"/>
        </w:rPr>
        <w:t>CHƯƠNG 6: PHẢN BIỆN KHOA HỌC VÀ HƯỚNG HOÀN THIỆN</w:t>
      </w:r>
    </w:p>
    <w:p>
      <w:pPr>
        <w:pStyle w:val="Heading2"/>
      </w:pPr>
      <w:r>
        <w:rPr>
          <w:rFonts w:ascii="Times New Roman" w:hAnsi="Times New Roman" w:eastAsia="Times New Roman"/>
          <w:b/>
          <w:i w:val="0"/>
          <w:color w:val="1F3864"/>
          <w:sz w:val="25"/>
        </w:rPr>
        <w:t>Phân tích kết quả</w:t>
      </w:r>
    </w:p>
    <w:p>
      <w:pPr>
        <w:ind w:firstLine="425"/>
        <w:jc w:val="both"/>
      </w:pPr>
      <w:r>
        <w:rPr>
          <w:rFonts w:ascii="Times New Roman" w:hAnsi="Times New Roman" w:eastAsia="Times New Roman"/>
          <w:b w:val="0"/>
          <w:i w:val="0"/>
          <w:color w:val="202020"/>
          <w:sz w:val="23"/>
        </w:rPr>
        <w:t>Hiện vật cho thấy độ phủ nội dung và tính truy vết kỹ thuật đã hình thành: 108 tuyến nội dung, 1302 lần xuất hiện công thức, 300 câu hỏi, 25 mô phỏng Sim2 và 11 cổng kỹ thuật đạt. Tuy nhiên, trạng thái tổng thể vẫn là fail vì 4 bằng chứng độc lập chưa hoàn tất.</w:t>
      </w:r>
    </w:p>
    <w:p>
      <w:pPr>
        <w:pStyle w:val="Heading2"/>
      </w:pPr>
      <w:r>
        <w:rPr>
          <w:rFonts w:ascii="Times New Roman" w:hAnsi="Times New Roman" w:eastAsia="Times New Roman"/>
          <w:b/>
          <w:i w:val="0"/>
          <w:color w:val="1F3864"/>
          <w:sz w:val="25"/>
        </w:rPr>
        <w:t>Đánh giá khoa học theo chuẩn đầu ra</w:t>
      </w:r>
    </w:p>
    <w:p>
      <w:pPr>
        <w:pStyle w:val="Caption"/>
        <w:keepNext w:val="0"/>
        <w:keepLines/>
        <w:jc w:val="center"/>
      </w:pPr>
      <w:r>
        <w:rPr>
          <w:rFonts w:ascii="Times New Roman" w:hAnsi="Times New Roman" w:eastAsia="Times New Roman"/>
          <w:b w:val="0"/>
          <w:i/>
          <w:color w:val="595959"/>
          <w:sz w:val="18"/>
        </w:rPr>
        <w:t xml:space="preserve">Bảng </w:t>
      </w:r>
      <w:r>
        <w:fldChar w:fldCharType="begin"/>
      </w:r>
      <w:r>
        <w:instrText xml:space="preserve"> SEQ Table \* ARABIC </w:instrText>
      </w:r>
      <w:r>
        <w:fldChar w:fldCharType="separate"/>
      </w:r>
      <w:r>
        <w:rPr>
          <w:rFonts w:ascii="Times New Roman" w:hAnsi="Times New Roman" w:eastAsia="Times New Roman"/>
          <w:b w:val="0"/>
          <w:i w:val="0"/>
          <w:color w:val="595959"/>
          <w:sz w:val="18"/>
        </w:rPr>
        <w:t>9</w:t>
      </w:r>
      <w:r>
        <w:fldChar w:fldCharType="end"/>
      </w:r>
      <w:r>
        <w:rPr>
          <w:rFonts w:ascii="Times New Roman" w:hAnsi="Times New Roman" w:eastAsia="Times New Roman"/>
          <w:b w:val="0"/>
          <w:i/>
          <w:color w:val="595959"/>
          <w:sz w:val="18"/>
        </w:rPr>
        <w:t>. Đánh giá mức độ hỗ trợ chuẩn đầu ra bằng bằng chứng hiện có.</w:t>
      </w:r>
    </w:p>
    <w:tbl>
      <w:tblPr>
        <w:tblW w:type="auto" w:w="0"/>
        <w:jc w:val="center"/>
        <w:tblLayout w:type="fixed"/>
        <w:tblLook w:firstColumn="1" w:firstRow="1" w:lastColumn="0" w:lastRow="0" w:noHBand="0" w:noVBand="1" w:val="04A0"/>
      </w:tblPr>
      <w:tblGrid>
        <w:gridCol w:w="3024"/>
        <w:gridCol w:w="3024"/>
        <w:gridCol w:w="3024"/>
      </w:tblGrid>
      <w:tr>
        <w:trPr>
          <w:tblHeader/>
        </w:trPr>
        <w:tc>
          <w:tcPr>
            <w:tcW w:type="dxa" w:w="1928"/>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Chuẩn đầu ra</w:t>
            </w:r>
          </w:p>
        </w:tc>
        <w:tc>
          <w:tcPr>
            <w:tcW w:type="dxa" w:w="3515"/>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Bằng chứng hỗ trợ</w:t>
            </w:r>
          </w:p>
        </w:tc>
        <w:tc>
          <w:tcPr>
            <w:tcW w:type="dxa" w:w="3855"/>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Kết luận thận trọng</w:t>
            </w:r>
          </w:p>
        </w:tc>
      </w:tr>
      <w:tr>
        <w:tc>
          <w:tcPr>
            <w:tcW w:type="dxa" w:w="192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7"/>
              </w:rPr>
              <w:t>lo-course-foundation</w:t>
            </w:r>
          </w:p>
        </w:tc>
        <w:tc>
          <w:tcPr>
            <w:tcW w:type="dxa" w:w="3515"/>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108 tuyến; mục lục, tìm kiếm và PDF cục bộ</w:t>
            </w:r>
          </w:p>
        </w:tc>
        <w:tc>
          <w:tcPr>
            <w:tcW w:type="dxa" w:w="3855"/>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Có dấu vết kỹ thuật; chuẩn đầu ra chưa được phê duyệt</w:t>
            </w:r>
          </w:p>
        </w:tc>
      </w:tr>
      <w:tr>
        <w:tc>
          <w:tcPr>
            <w:tcW w:type="dxa" w:w="192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7"/>
              </w:rPr>
              <w:t>lo-ch1-statics</w:t>
            </w:r>
          </w:p>
        </w:tc>
        <w:tc>
          <w:tcPr>
            <w:tcW w:type="dxa" w:w="3515"/>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45 tuyến; 100 câu; ca ch1-6-3</w:t>
            </w:r>
          </w:p>
        </w:tc>
        <w:tc>
          <w:tcPr>
            <w:tcW w:type="dxa" w:w="3855"/>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Đủ mẫu kiểm chứng; cần SME xác nhận mô hình và tiêu chí</w:t>
            </w:r>
          </w:p>
        </w:tc>
      </w:tr>
      <w:tr>
        <w:tc>
          <w:tcPr>
            <w:tcW w:type="dxa" w:w="192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7"/>
              </w:rPr>
              <w:t>lo-ch2-kinematics</w:t>
            </w:r>
          </w:p>
        </w:tc>
        <w:tc>
          <w:tcPr>
            <w:tcW w:type="dxa" w:w="3515"/>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29 tuyến; 100 câu; ca ch2-4-4</w:t>
            </w:r>
          </w:p>
        </w:tc>
        <w:tc>
          <w:tcPr>
            <w:tcW w:type="dxa" w:w="3855"/>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Đủ mẫu kiểm chứng; cần SME xác nhận hệ quy chiếu và dấu</w:t>
            </w:r>
          </w:p>
        </w:tc>
      </w:tr>
      <w:tr>
        <w:tc>
          <w:tcPr>
            <w:tcW w:type="dxa" w:w="192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7"/>
              </w:rPr>
              <w:t>lo-ch3-dynamics</w:t>
            </w:r>
          </w:p>
        </w:tc>
        <w:tc>
          <w:tcPr>
            <w:tcW w:type="dxa" w:w="3515"/>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31 tuyến; 100 câu; ca ch3-6-2</w:t>
            </w:r>
          </w:p>
        </w:tc>
        <w:tc>
          <w:tcPr>
            <w:tcW w:type="dxa" w:w="3855"/>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7"/>
              </w:rPr>
              <w:t>Đủ mẫu kiểm chứng; cần SME xác nhận giả thiết va chạm</w:t>
            </w:r>
          </w:p>
        </w:tc>
      </w:tr>
    </w:tbl>
    <w:p>
      <w:pPr>
        <w:ind w:firstLine="425"/>
        <w:jc w:val="both"/>
      </w:pPr>
      <w:r>
        <w:rPr>
          <w:rFonts w:ascii="Times New Roman" w:hAnsi="Times New Roman" w:eastAsia="Times New Roman"/>
          <w:b w:val="0"/>
          <w:i w:val="0"/>
          <w:color w:val="202020"/>
          <w:sz w:val="23"/>
        </w:rPr>
        <w:t>Kết quả trên chỉ chứng minh sự hiện diện và khả năng truy vết của học liệu. Báo cáo chưa có dữ liệu trước–sau, nhóm đối chứng hoặc phân tích thống kê để suy luận hiệu quả học tập.</w:t>
      </w:r>
    </w:p>
    <w:p>
      <w:pPr>
        <w:pStyle w:val="Heading2"/>
      </w:pPr>
      <w:r>
        <w:rPr>
          <w:rFonts w:ascii="Times New Roman" w:hAnsi="Times New Roman" w:eastAsia="Times New Roman"/>
          <w:b/>
          <w:i w:val="0"/>
          <w:color w:val="1F3864"/>
          <w:sz w:val="25"/>
        </w:rPr>
        <w:t>6.1. Kết quả đã xác minh</w:t>
      </w:r>
    </w:p>
    <w:p>
      <w:pPr>
        <w:pStyle w:val="ListBullet"/>
        <w:spacing w:after="40"/>
      </w:pPr>
      <w:r>
        <w:rPr>
          <w:rFonts w:ascii="Times New Roman" w:hAnsi="Times New Roman" w:eastAsia="Times New Roman"/>
          <w:b/>
          <w:i w:val="0"/>
          <w:color w:val="1F3864"/>
          <w:sz w:val="22"/>
        </w:rPr>
        <w:t xml:space="preserve">Bằng chứng: </w:t>
      </w:r>
      <w:r>
        <w:rPr>
          <w:rFonts w:ascii="Times New Roman" w:hAnsi="Times New Roman" w:eastAsia="Times New Roman"/>
          <w:b w:val="0"/>
          <w:i w:val="0"/>
          <w:color w:val="202020"/>
          <w:sz w:val="22"/>
        </w:rPr>
        <w:t>Snapshot acceptance có 11 cổng pass; trạng thái binding=rejected.</w:t>
      </w:r>
    </w:p>
    <w:p>
      <w:pPr>
        <w:pStyle w:val="ListBullet"/>
        <w:spacing w:after="40"/>
      </w:pPr>
      <w:r>
        <w:rPr>
          <w:rFonts w:ascii="Times New Roman" w:hAnsi="Times New Roman" w:eastAsia="Times New Roman"/>
          <w:b/>
          <w:i w:val="0"/>
          <w:color w:val="1F3864"/>
          <w:sz w:val="22"/>
        </w:rPr>
        <w:t xml:space="preserve">Mô phỏng: </w:t>
      </w:r>
      <w:r>
        <w:rPr>
          <w:rFonts w:ascii="Times New Roman" w:hAnsi="Times New Roman" w:eastAsia="Times New Roman"/>
          <w:b w:val="0"/>
          <w:i w:val="0"/>
          <w:color w:val="202020"/>
          <w:sz w:val="22"/>
        </w:rPr>
        <w:t>Simulation currentness=pass; Sim3 pilot=fail; không tuyên bố đã đạt.</w:t>
      </w:r>
    </w:p>
    <w:p>
      <w:pPr>
        <w:pStyle w:val="ListBullet"/>
        <w:spacing w:after="40"/>
      </w:pPr>
      <w:r>
        <w:rPr>
          <w:rFonts w:ascii="Times New Roman" w:hAnsi="Times New Roman" w:eastAsia="Times New Roman"/>
          <w:b/>
          <w:i w:val="0"/>
          <w:color w:val="1F3864"/>
          <w:sz w:val="22"/>
        </w:rPr>
        <w:t xml:space="preserve">Liên thông: </w:t>
      </w:r>
      <w:r>
        <w:rPr>
          <w:rFonts w:ascii="Times New Roman" w:hAnsi="Times New Roman" w:eastAsia="Times New Roman"/>
          <w:b w:val="0"/>
          <w:i w:val="0"/>
          <w:color w:val="202020"/>
          <w:sz w:val="22"/>
        </w:rPr>
        <w:t>Adapter LMS pass kiểm tra cục bộ trong snapshot.</w:t>
      </w:r>
    </w:p>
    <w:p>
      <w:pPr>
        <w:pStyle w:val="Heading2"/>
      </w:pPr>
      <w:r>
        <w:rPr>
          <w:rFonts w:ascii="Times New Roman" w:hAnsi="Times New Roman" w:eastAsia="Times New Roman"/>
          <w:b/>
          <w:i w:val="0"/>
          <w:color w:val="1F3864"/>
          <w:sz w:val="25"/>
        </w:rPr>
        <w:t>6.2. 13 điều kiện hoặc sai lệch còn mở</w:t>
      </w:r>
    </w:p>
    <w:p>
      <w:pPr>
        <w:pStyle w:val="ListBullet"/>
        <w:spacing w:after="40"/>
      </w:pPr>
      <w:r>
        <w:rPr>
          <w:rFonts w:ascii="Times New Roman" w:hAnsi="Times New Roman" w:eastAsia="Times New Roman"/>
          <w:b/>
          <w:i w:val="0"/>
          <w:color w:val="1F3864"/>
          <w:sz w:val="22"/>
        </w:rPr>
        <w:t xml:space="preserve">academic-review-currentness: </w:t>
      </w:r>
      <w:r>
        <w:rPr>
          <w:rFonts w:ascii="Times New Roman" w:hAnsi="Times New Roman" w:eastAsia="Times New Roman"/>
          <w:b w:val="0"/>
          <w:i w:val="0"/>
          <w:color w:val="202020"/>
          <w:sz w:val="22"/>
        </w:rPr>
        <w:t>blocked; owner=Independent academic review coordinator; artifact=plans/260820-0924-deep-tdd-remediation-for-electronic-textbook-release-readiness/evidence/command-captures/academic-review-currentness.log.</w:t>
      </w:r>
    </w:p>
    <w:p>
      <w:pPr>
        <w:pStyle w:val="ListBullet"/>
        <w:spacing w:after="40"/>
      </w:pPr>
      <w:r>
        <w:rPr>
          <w:rFonts w:ascii="Times New Roman" w:hAnsi="Times New Roman" w:eastAsia="Times New Roman"/>
          <w:b/>
          <w:i w:val="0"/>
          <w:color w:val="1F3864"/>
          <w:sz w:val="22"/>
        </w:rPr>
        <w:t xml:space="preserve">accessibility-independent-review: </w:t>
      </w:r>
      <w:r>
        <w:rPr>
          <w:rFonts w:ascii="Times New Roman" w:hAnsi="Times New Roman" w:eastAsia="Times New Roman"/>
          <w:b w:val="0"/>
          <w:i w:val="0"/>
          <w:color w:val="202020"/>
          <w:sz w:val="22"/>
        </w:rPr>
        <w:t>blocked; owner=Independent accessibility reviewer; artifact=plans/260820-0924-deep-tdd-remediation-for-electronic-textbook-release-readiness/evidence/command-captures/accessibility-independent-review.log.</w:t>
      </w:r>
    </w:p>
    <w:p>
      <w:pPr>
        <w:pStyle w:val="ListBullet"/>
        <w:spacing w:after="40"/>
      </w:pPr>
      <w:r>
        <w:rPr>
          <w:rFonts w:ascii="Times New Roman" w:hAnsi="Times New Roman" w:eastAsia="Times New Roman"/>
          <w:b/>
          <w:i w:val="0"/>
          <w:color w:val="1F3864"/>
          <w:sz w:val="22"/>
        </w:rPr>
        <w:t xml:space="preserve">gif-release: </w:t>
      </w:r>
      <w:r>
        <w:rPr>
          <w:rFonts w:ascii="Times New Roman" w:hAnsi="Times New Roman" w:eastAsia="Times New Roman"/>
          <w:b w:val="0"/>
          <w:i w:val="0"/>
          <w:color w:val="202020"/>
          <w:sz w:val="22"/>
        </w:rPr>
        <w:t>fail; owner=QA; artifact=plans/260820-0924-deep-tdd-remediation-for-electronic-textbook-release-readiness/evidence/command-captures/gif-release.log.</w:t>
      </w:r>
    </w:p>
    <w:p>
      <w:pPr>
        <w:pStyle w:val="ListBullet"/>
        <w:spacing w:after="40"/>
      </w:pPr>
      <w:r>
        <w:rPr>
          <w:rFonts w:ascii="Times New Roman" w:hAnsi="Times New Roman" w:eastAsia="Times New Roman"/>
          <w:b/>
          <w:i w:val="0"/>
          <w:color w:val="1F3864"/>
          <w:sz w:val="22"/>
        </w:rPr>
        <w:t xml:space="preserve">media-pilot: </w:t>
      </w:r>
      <w:r>
        <w:rPr>
          <w:rFonts w:ascii="Times New Roman" w:hAnsi="Times New Roman" w:eastAsia="Times New Roman"/>
          <w:b w:val="0"/>
          <w:i w:val="0"/>
          <w:color w:val="202020"/>
          <w:sz w:val="22"/>
        </w:rPr>
        <w:t>fail; owner=Content engineering; artifact=plans/260820-0924-deep-tdd-remediation-for-electronic-textbook-release-readiness/evidence/command-captures/media-pilot.log.</w:t>
      </w:r>
    </w:p>
    <w:p>
      <w:pPr>
        <w:pStyle w:val="ListBullet"/>
        <w:spacing w:after="40"/>
      </w:pPr>
      <w:r>
        <w:rPr>
          <w:rFonts w:ascii="Times New Roman" w:hAnsi="Times New Roman" w:eastAsia="Times New Roman"/>
          <w:b/>
          <w:i w:val="0"/>
          <w:color w:val="1F3864"/>
          <w:sz w:val="22"/>
        </w:rPr>
        <w:t xml:space="preserve">pdf-release: </w:t>
      </w:r>
      <w:r>
        <w:rPr>
          <w:rFonts w:ascii="Times New Roman" w:hAnsi="Times New Roman" w:eastAsia="Times New Roman"/>
          <w:b w:val="0"/>
          <w:i w:val="0"/>
          <w:color w:val="202020"/>
          <w:sz w:val="22"/>
        </w:rPr>
        <w:t>fail; owner=Release engineering; artifact=plans/260820-0924-deep-tdd-remediation-for-electronic-textbook-release-readiness/evidence/command-captures/pdf-release.log.</w:t>
      </w:r>
    </w:p>
    <w:p>
      <w:pPr>
        <w:pStyle w:val="ListBullet"/>
        <w:spacing w:after="40"/>
      </w:pPr>
      <w:r>
        <w:rPr>
          <w:rFonts w:ascii="Times New Roman" w:hAnsi="Times New Roman" w:eastAsia="Times New Roman"/>
          <w:b/>
          <w:i w:val="0"/>
          <w:color w:val="1F3864"/>
          <w:sz w:val="22"/>
        </w:rPr>
        <w:t xml:space="preserve">phase-08-accessibility: </w:t>
      </w:r>
      <w:r>
        <w:rPr>
          <w:rFonts w:ascii="Times New Roman" w:hAnsi="Times New Roman" w:eastAsia="Times New Roman"/>
          <w:b w:val="0"/>
          <w:i w:val="0"/>
          <w:color w:val="202020"/>
          <w:sz w:val="22"/>
        </w:rPr>
        <w:t>fail; owner=Accessibility QA; artifact=plans/260820-0924-deep-tdd-remediation-for-electronic-textbook-release-readiness/evidence/command-captures/phase-08-accessibility.log.</w:t>
      </w:r>
    </w:p>
    <w:p>
      <w:pPr>
        <w:pStyle w:val="ListBullet"/>
        <w:spacing w:after="40"/>
      </w:pPr>
      <w:r>
        <w:rPr>
          <w:rFonts w:ascii="Times New Roman" w:hAnsi="Times New Roman" w:eastAsia="Times New Roman"/>
          <w:b/>
          <w:i w:val="0"/>
          <w:color w:val="1F3864"/>
          <w:sz w:val="22"/>
        </w:rPr>
        <w:t xml:space="preserve">quiz-browser: </w:t>
      </w:r>
      <w:r>
        <w:rPr>
          <w:rFonts w:ascii="Times New Roman" w:hAnsi="Times New Roman" w:eastAsia="Times New Roman"/>
          <w:b w:val="0"/>
          <w:i w:val="0"/>
          <w:color w:val="202020"/>
          <w:sz w:val="22"/>
        </w:rPr>
        <w:t>fail; owner=QA; artifact=plans/260820-0924-deep-tdd-remediation-for-electronic-textbook-release-readiness/evidence/command-captures/quiz-browser.log.</w:t>
      </w:r>
    </w:p>
    <w:p>
      <w:pPr>
        <w:pStyle w:val="ListBullet"/>
        <w:spacing w:after="40"/>
      </w:pPr>
      <w:r>
        <w:rPr>
          <w:rFonts w:ascii="Times New Roman" w:hAnsi="Times New Roman" w:eastAsia="Times New Roman"/>
          <w:b/>
          <w:i w:val="0"/>
          <w:color w:val="1F3864"/>
          <w:sz w:val="22"/>
        </w:rPr>
        <w:t xml:space="preserve">release-independent-smoke: </w:t>
      </w:r>
      <w:r>
        <w:rPr>
          <w:rFonts w:ascii="Times New Roman" w:hAnsi="Times New Roman" w:eastAsia="Times New Roman"/>
          <w:b w:val="0"/>
          <w:i w:val="0"/>
          <w:color w:val="202020"/>
          <w:sz w:val="22"/>
        </w:rPr>
        <w:t>blocked; owner=Independent release reviewer; artifact=plans/260820-0924-deep-tdd-remediation-for-electronic-textbook-release-readiness/evidence/command-captures/release-independent-smoke.log.</w:t>
      </w:r>
    </w:p>
    <w:p>
      <w:pPr>
        <w:pStyle w:val="ListBullet"/>
        <w:spacing w:after="40"/>
      </w:pPr>
      <w:r>
        <w:rPr>
          <w:rFonts w:ascii="Times New Roman" w:hAnsi="Times New Roman" w:eastAsia="Times New Roman"/>
          <w:b/>
          <w:i w:val="0"/>
          <w:color w:val="1F3864"/>
          <w:sz w:val="22"/>
        </w:rPr>
        <w:t xml:space="preserve">sim-mount: </w:t>
      </w:r>
      <w:r>
        <w:rPr>
          <w:rFonts w:ascii="Times New Roman" w:hAnsi="Times New Roman" w:eastAsia="Times New Roman"/>
          <w:b w:val="0"/>
          <w:i w:val="0"/>
          <w:color w:val="202020"/>
          <w:sz w:val="22"/>
        </w:rPr>
        <w:t>fail; owner=Simulation engineering; artifact=plans/260820-0924-deep-tdd-remediation-for-electronic-textbook-release-readiness/evidence/command-captures/sim-mount.log.</w:t>
      </w:r>
    </w:p>
    <w:p>
      <w:pPr>
        <w:pStyle w:val="ListBullet"/>
        <w:spacing w:after="40"/>
      </w:pPr>
      <w:r>
        <w:rPr>
          <w:rFonts w:ascii="Times New Roman" w:hAnsi="Times New Roman" w:eastAsia="Times New Roman"/>
          <w:b/>
          <w:i w:val="0"/>
          <w:color w:val="1F3864"/>
          <w:sz w:val="22"/>
        </w:rPr>
        <w:t xml:space="preserve">sim-physics: </w:t>
      </w:r>
      <w:r>
        <w:rPr>
          <w:rFonts w:ascii="Times New Roman" w:hAnsi="Times New Roman" w:eastAsia="Times New Roman"/>
          <w:b w:val="0"/>
          <w:i w:val="0"/>
          <w:color w:val="202020"/>
          <w:sz w:val="22"/>
        </w:rPr>
        <w:t>fail; owner=Simulation engineering; artifact=plans/260820-0924-deep-tdd-remediation-for-electronic-textbook-release-readiness/evidence/command-captures/sim-physics.log.</w:t>
      </w:r>
    </w:p>
    <w:p>
      <w:pPr>
        <w:pStyle w:val="ListBullet"/>
        <w:spacing w:after="40"/>
      </w:pPr>
      <w:r>
        <w:rPr>
          <w:rFonts w:ascii="Times New Roman" w:hAnsi="Times New Roman" w:eastAsia="Times New Roman"/>
          <w:b/>
          <w:i w:val="0"/>
          <w:color w:val="1F3864"/>
          <w:sz w:val="22"/>
        </w:rPr>
        <w:t xml:space="preserve">sim-release: </w:t>
      </w:r>
      <w:r>
        <w:rPr>
          <w:rFonts w:ascii="Times New Roman" w:hAnsi="Times New Roman" w:eastAsia="Times New Roman"/>
          <w:b w:val="0"/>
          <w:i w:val="0"/>
          <w:color w:val="202020"/>
          <w:sz w:val="22"/>
        </w:rPr>
        <w:t>fail; owner=Simulation engineering; artifact=plans/260820-0924-deep-tdd-remediation-for-electronic-textbook-release-readiness/evidence/command-captures/sim-release.log.</w:t>
      </w:r>
    </w:p>
    <w:p>
      <w:pPr>
        <w:pStyle w:val="ListBullet"/>
        <w:spacing w:after="40"/>
      </w:pPr>
      <w:r>
        <w:rPr>
          <w:rFonts w:ascii="Times New Roman" w:hAnsi="Times New Roman" w:eastAsia="Times New Roman"/>
          <w:b/>
          <w:i w:val="0"/>
          <w:color w:val="1F3864"/>
          <w:sz w:val="22"/>
        </w:rPr>
        <w:t xml:space="preserve">sim3-pilot: </w:t>
      </w:r>
      <w:r>
        <w:rPr>
          <w:rFonts w:ascii="Times New Roman" w:hAnsi="Times New Roman" w:eastAsia="Times New Roman"/>
          <w:b w:val="0"/>
          <w:i w:val="0"/>
          <w:color w:val="202020"/>
          <w:sz w:val="22"/>
        </w:rPr>
        <w:t>fail; owner=Simulation engineering; artifact=plans/260820-0924-deep-tdd-remediation-for-electronic-textbook-release-readiness/evidence/command-captures/sim3-pilot.log.</w:t>
      </w:r>
    </w:p>
    <w:p>
      <w:pPr>
        <w:pStyle w:val="ListBullet"/>
        <w:spacing w:after="40"/>
      </w:pPr>
      <w:r>
        <w:rPr>
          <w:rFonts w:ascii="Times New Roman" w:hAnsi="Times New Roman" w:eastAsia="Times New Roman"/>
          <w:b/>
          <w:i w:val="0"/>
          <w:color w:val="1F3864"/>
          <w:sz w:val="22"/>
        </w:rPr>
        <w:t xml:space="preserve">word-standalone-roundtrip: </w:t>
      </w:r>
      <w:r>
        <w:rPr>
          <w:rFonts w:ascii="Times New Roman" w:hAnsi="Times New Roman" w:eastAsia="Times New Roman"/>
          <w:b w:val="0"/>
          <w:i w:val="0"/>
          <w:color w:val="202020"/>
          <w:sz w:val="22"/>
        </w:rPr>
        <w:t>blocked; owner=Source authority custodian; artifact=plans/260820-0924-deep-tdd-remediation-for-electronic-textbook-release-readiness/evidence/command-captures/word-standalone-roundtrip.log.</w:t>
      </w:r>
    </w:p>
    <w:p>
      <w:pPr>
        <w:pStyle w:val="Heading2"/>
      </w:pPr>
      <w:r>
        <w:rPr>
          <w:rFonts w:ascii="Times New Roman" w:hAnsi="Times New Roman" w:eastAsia="Times New Roman"/>
          <w:b/>
          <w:i w:val="0"/>
          <w:color w:val="1F3864"/>
          <w:sz w:val="25"/>
        </w:rPr>
        <w:t>6.3. Đe dọa đối với độ giá trị</w:t>
      </w:r>
    </w:p>
    <w:p>
      <w:pPr>
        <w:pStyle w:val="ListBullet"/>
        <w:spacing w:after="40"/>
      </w:pPr>
      <w:r>
        <w:rPr>
          <w:rFonts w:ascii="Times New Roman" w:hAnsi="Times New Roman" w:eastAsia="Times New Roman"/>
          <w:b/>
          <w:i w:val="0"/>
          <w:color w:val="1F3864"/>
          <w:sz w:val="22"/>
        </w:rPr>
        <w:t xml:space="preserve">Học thuật: </w:t>
      </w:r>
      <w:r>
        <w:rPr>
          <w:rFonts w:ascii="Times New Roman" w:hAnsi="Times New Roman" w:eastAsia="Times New Roman"/>
          <w:b w:val="0"/>
          <w:i w:val="0"/>
          <w:color w:val="202020"/>
          <w:sz w:val="22"/>
        </w:rPr>
        <w:t>Không có quyết định independent SME trong data/academic_signoffs.json.</w:t>
      </w:r>
    </w:p>
    <w:p>
      <w:pPr>
        <w:pStyle w:val="ListBullet"/>
        <w:spacing w:after="40"/>
      </w:pPr>
      <w:r>
        <w:rPr>
          <w:rFonts w:ascii="Times New Roman" w:hAnsi="Times New Roman" w:eastAsia="Times New Roman"/>
          <w:b/>
          <w:i w:val="0"/>
          <w:color w:val="1F3864"/>
          <w:sz w:val="22"/>
        </w:rPr>
        <w:t xml:space="preserve">Quản trị: </w:t>
      </w:r>
      <w:r>
        <w:rPr>
          <w:rFonts w:ascii="Times New Roman" w:hAnsi="Times New Roman" w:eastAsia="Times New Roman"/>
          <w:b w:val="0"/>
          <w:i w:val="0"/>
          <w:color w:val="202020"/>
          <w:sz w:val="22"/>
        </w:rPr>
        <w:t>Learning outcomes và legal register còn provisional.</w:t>
      </w:r>
    </w:p>
    <w:p>
      <w:pPr>
        <w:pStyle w:val="ListBullet"/>
        <w:spacing w:after="40"/>
      </w:pPr>
      <w:r>
        <w:rPr>
          <w:rFonts w:ascii="Times New Roman" w:hAnsi="Times New Roman" w:eastAsia="Times New Roman"/>
          <w:b/>
          <w:i w:val="0"/>
          <w:color w:val="1F3864"/>
          <w:sz w:val="22"/>
        </w:rPr>
        <w:t xml:space="preserve">Hiệu quả sư phạm: </w:t>
      </w:r>
      <w:r>
        <w:rPr>
          <w:rFonts w:ascii="Times New Roman" w:hAnsi="Times New Roman" w:eastAsia="Times New Roman"/>
          <w:b w:val="0"/>
          <w:i w:val="0"/>
          <w:color w:val="202020"/>
          <w:sz w:val="22"/>
        </w:rPr>
        <w:t>Không có nghiên cứu đối chứng hoặc dữ liệu trước–sau để kết luận hiệu quả học tập.</w:t>
      </w:r>
    </w:p>
    <w:p>
      <w:pPr>
        <w:pStyle w:val="ListBullet"/>
        <w:spacing w:after="40"/>
      </w:pPr>
      <w:r>
        <w:rPr>
          <w:rFonts w:ascii="Times New Roman" w:hAnsi="Times New Roman" w:eastAsia="Times New Roman"/>
          <w:b/>
          <w:i w:val="0"/>
          <w:color w:val="1F3864"/>
          <w:sz w:val="22"/>
        </w:rPr>
        <w:t xml:space="preserve">Kiểm định: </w:t>
      </w:r>
      <w:r>
        <w:rPr>
          <w:rFonts w:ascii="Times New Roman" w:hAnsi="Times New Roman" w:eastAsia="Times New Roman"/>
          <w:b w:val="0"/>
          <w:i w:val="0"/>
          <w:color w:val="202020"/>
          <w:sz w:val="22"/>
        </w:rPr>
        <w:t>Không có ma trận CDIO/ABET được cơ sở đào tạo phê duyệt.</w:t>
      </w:r>
    </w:p>
    <w:p>
      <w:pPr>
        <w:pStyle w:val="ListBullet"/>
        <w:spacing w:after="40"/>
      </w:pPr>
      <w:r>
        <w:rPr>
          <w:rFonts w:ascii="Times New Roman" w:hAnsi="Times New Roman" w:eastAsia="Times New Roman"/>
          <w:b/>
          <w:i w:val="0"/>
          <w:color w:val="1F3864"/>
          <w:sz w:val="22"/>
        </w:rPr>
        <w:t xml:space="preserve">Liên thông thực tế: </w:t>
      </w:r>
      <w:r>
        <w:rPr>
          <w:rFonts w:ascii="Times New Roman" w:hAnsi="Times New Roman" w:eastAsia="Times New Roman"/>
          <w:b w:val="0"/>
          <w:i w:val="0"/>
          <w:color w:val="202020"/>
          <w:sz w:val="22"/>
        </w:rPr>
        <w:t>Không có target LMS hoặc bằng chứng import.</w:t>
      </w:r>
    </w:p>
    <w:p>
      <w:pPr>
        <w:pStyle w:val="Heading2"/>
      </w:pPr>
      <w:r>
        <w:rPr>
          <w:rFonts w:ascii="Times New Roman" w:hAnsi="Times New Roman" w:eastAsia="Times New Roman"/>
          <w:b/>
          <w:i w:val="0"/>
          <w:color w:val="1F3864"/>
          <w:sz w:val="25"/>
        </w:rPr>
        <w:t>6.4. Khuyến nghị và lộ trình ưu tiên</w:t>
      </w:r>
    </w:p>
    <w:p>
      <w:pPr>
        <w:ind w:firstLine="425"/>
        <w:jc w:val="both"/>
      </w:pPr>
      <w:r>
        <w:rPr>
          <w:rFonts w:ascii="Times New Roman" w:hAnsi="Times New Roman" w:eastAsia="Times New Roman"/>
          <w:b w:val="0"/>
          <w:i w:val="0"/>
          <w:color w:val="202020"/>
          <w:sz w:val="23"/>
        </w:rPr>
        <w:t>Thứ tự xử lý phải đóng bằng chứng trước khi mở rộng tính năng:</w:t>
      </w:r>
    </w:p>
    <w:p>
      <w:pPr>
        <w:pStyle w:val="ListBullet"/>
        <w:spacing w:after="40"/>
      </w:pPr>
      <w:r>
        <w:rPr>
          <w:rFonts w:ascii="Times New Roman" w:hAnsi="Times New Roman" w:eastAsia="Times New Roman"/>
          <w:b/>
          <w:i w:val="0"/>
          <w:color w:val="1F3864"/>
          <w:sz w:val="22"/>
        </w:rPr>
        <w:t xml:space="preserve">P0 — Nghiệm thu: </w:t>
      </w:r>
      <w:r>
        <w:rPr>
          <w:rFonts w:ascii="Times New Roman" w:hAnsi="Times New Roman" w:eastAsia="Times New Roman"/>
          <w:b w:val="0"/>
          <w:i w:val="0"/>
          <w:color w:val="202020"/>
          <w:sz w:val="22"/>
        </w:rPr>
        <w:t>Hoàn tất academic signoff, accessibility review, independent smoke và Word round-trip.</w:t>
      </w:r>
    </w:p>
    <w:p>
      <w:pPr>
        <w:pStyle w:val="ListBullet"/>
        <w:spacing w:after="40"/>
      </w:pPr>
      <w:r>
        <w:rPr>
          <w:rFonts w:ascii="Times New Roman" w:hAnsi="Times New Roman" w:eastAsia="Times New Roman"/>
          <w:b/>
          <w:i w:val="0"/>
          <w:color w:val="1F3864"/>
          <w:sz w:val="22"/>
        </w:rPr>
        <w:t xml:space="preserve">P1 — Đồng bộ: </w:t>
      </w:r>
      <w:r>
        <w:rPr>
          <w:rFonts w:ascii="Times New Roman" w:hAnsi="Times New Roman" w:eastAsia="Times New Roman"/>
          <w:b w:val="0"/>
          <w:i w:val="0"/>
          <w:color w:val="202020"/>
          <w:sz w:val="22"/>
        </w:rPr>
        <w:t>Chạy lại toàn bộ ma trận, rebuild acceptance report và tái sinh tài liệu từ generator.</w:t>
      </w:r>
    </w:p>
    <w:p>
      <w:pPr>
        <w:pStyle w:val="ListBullet"/>
        <w:spacing w:after="40"/>
      </w:pPr>
      <w:r>
        <w:rPr>
          <w:rFonts w:ascii="Times New Roman" w:hAnsi="Times New Roman" w:eastAsia="Times New Roman"/>
          <w:b/>
          <w:i w:val="0"/>
          <w:color w:val="1F3864"/>
          <w:sz w:val="22"/>
        </w:rPr>
        <w:t xml:space="preserve">P2 — LMS: </w:t>
      </w:r>
      <w:r>
        <w:rPr>
          <w:rFonts w:ascii="Times New Roman" w:hAnsi="Times New Roman" w:eastAsia="Times New Roman"/>
          <w:b w:val="0"/>
          <w:i w:val="0"/>
          <w:color w:val="202020"/>
          <w:sz w:val="22"/>
        </w:rPr>
        <w:t>Thử import trên LMS được chỉ định nếu cần tuyên bố liên thông thực tế.</w:t>
      </w:r>
    </w:p>
    <w:p>
      <w:pPr>
        <w:pStyle w:val="ListBullet"/>
        <w:spacing w:after="40"/>
      </w:pPr>
      <w:r>
        <w:rPr>
          <w:rFonts w:ascii="Times New Roman" w:hAnsi="Times New Roman" w:eastAsia="Times New Roman"/>
          <w:b/>
          <w:i w:val="0"/>
          <w:color w:val="1F3864"/>
          <w:sz w:val="22"/>
        </w:rPr>
        <w:t xml:space="preserve">P3 — Đánh giá giáo dục: </w:t>
      </w:r>
      <w:r>
        <w:rPr>
          <w:rFonts w:ascii="Times New Roman" w:hAnsi="Times New Roman" w:eastAsia="Times New Roman"/>
          <w:b w:val="0"/>
          <w:i w:val="0"/>
          <w:color w:val="202020"/>
          <w:sz w:val="22"/>
        </w:rPr>
        <w:t>Thiết kế nghiên cứu hiệu quả học tập trước mọi tuyên bố sư phạm.</w:t>
      </w:r>
    </w:p>
    <w:p>
      <w:pPr>
        <w:pStyle w:val="ListBullet"/>
        <w:spacing w:after="40"/>
      </w:pPr>
      <w:r>
        <w:rPr>
          <w:rFonts w:ascii="Times New Roman" w:hAnsi="Times New Roman" w:eastAsia="Times New Roman"/>
          <w:b/>
          <w:i w:val="0"/>
          <w:color w:val="1F3864"/>
          <w:sz w:val="22"/>
        </w:rPr>
        <w:t xml:space="preserve">P4 — Mô phỏng: </w:t>
      </w:r>
      <w:r>
        <w:rPr>
          <w:rFonts w:ascii="Times New Roman" w:hAnsi="Times New Roman" w:eastAsia="Times New Roman"/>
          <w:b w:val="0"/>
          <w:i w:val="0"/>
          <w:color w:val="202020"/>
          <w:sz w:val="22"/>
        </w:rPr>
        <w:t>Không mở rộng thêm Sim3 nếu chưa chứng minh giá trị 3D vượt 2D và kiểm soát tải nhận thức.</w:t>
      </w:r>
    </w:p>
    <w:p>
      <w:pPr>
        <w:pStyle w:val="Heading2"/>
      </w:pPr>
      <w:r>
        <w:rPr>
          <w:rFonts w:ascii="Times New Roman" w:hAnsi="Times New Roman" w:eastAsia="Times New Roman"/>
          <w:b/>
          <w:i w:val="0"/>
          <w:color w:val="1F3864"/>
          <w:sz w:val="25"/>
        </w:rPr>
        <w:t>6.5. Kết luận</w:t>
      </w:r>
    </w:p>
    <w:p>
      <w:pPr>
        <w:ind w:firstLine="425"/>
        <w:jc w:val="both"/>
      </w:pPr>
      <w:r>
        <w:rPr>
          <w:rFonts w:ascii="Times New Roman" w:hAnsi="Times New Roman" w:eastAsia="Times New Roman"/>
          <w:b w:val="0"/>
          <w:i w:val="0"/>
          <w:color w:val="202020"/>
          <w:sz w:val="23"/>
        </w:rPr>
        <w:t>Candidate bị từ chối do có cổng bắt buộc thất bại. Phải sửa nguyên nhân, tạo bằng chứng mới và chạy lại acceptance trước khi xem xét tiếp.</w:t>
      </w:r>
    </w:p>
    <w:p>
      <w:pPr>
        <w:pStyle w:val="Heading1"/>
        <w:pageBreakBefore/>
        <w:pBdr>
          <w:bottom w:val="single" w:sz="12" w:space="4" w:color="C00000"/>
        </w:pBdr>
      </w:pPr>
      <w:r>
        <w:rPr>
          <w:rFonts w:ascii="Times New Roman" w:hAnsi="Times New Roman" w:eastAsia="Times New Roman"/>
          <w:b/>
          <w:i w:val="0"/>
          <w:color w:val="C00000"/>
          <w:sz w:val="30"/>
        </w:rPr>
        <w:t>PHỤ LỤC A: ĐĂNG KÝ BẰNG CHỨNG</w:t>
      </w:r>
    </w:p>
    <w:p>
      <w:pPr>
        <w:ind w:firstLine="425"/>
        <w:jc w:val="both"/>
      </w:pPr>
      <w:r>
        <w:rPr>
          <w:rFonts w:ascii="Times New Roman" w:hAnsi="Times New Roman" w:eastAsia="Times New Roman"/>
          <w:b w:val="0"/>
          <w:i w:val="0"/>
          <w:color w:val="202020"/>
          <w:sz w:val="23"/>
        </w:rPr>
        <w:t>Phụ lục ràng buộc từng hình được nhúng với đường dẫn, hash SHA-256 và nguồn có thẩm quyền. Mã EV-IMG được dùng nhất quán trong chú thích hình để kiểm tra ngược hiện vật.</w:t>
      </w:r>
    </w:p>
    <w:p>
      <w:pPr>
        <w:pStyle w:val="Caption"/>
        <w:keepNext w:val="0"/>
        <w:keepLines/>
        <w:jc w:val="center"/>
      </w:pPr>
      <w:r>
        <w:rPr>
          <w:rFonts w:ascii="Times New Roman" w:hAnsi="Times New Roman" w:eastAsia="Times New Roman"/>
          <w:b w:val="0"/>
          <w:i/>
          <w:color w:val="595959"/>
          <w:sz w:val="18"/>
        </w:rPr>
        <w:t xml:space="preserve">Bảng </w:t>
      </w:r>
      <w:r>
        <w:fldChar w:fldCharType="begin"/>
      </w:r>
      <w:r>
        <w:instrText xml:space="preserve"> SEQ Table \* ARABIC </w:instrText>
      </w:r>
      <w:r>
        <w:fldChar w:fldCharType="separate"/>
      </w:r>
      <w:r>
        <w:rPr>
          <w:rFonts w:ascii="Times New Roman" w:hAnsi="Times New Roman" w:eastAsia="Times New Roman"/>
          <w:b w:val="0"/>
          <w:i w:val="0"/>
          <w:color w:val="595959"/>
          <w:sz w:val="18"/>
        </w:rPr>
        <w:t>10</w:t>
      </w:r>
      <w:r>
        <w:fldChar w:fldCharType="end"/>
      </w:r>
      <w:r>
        <w:rPr>
          <w:rFonts w:ascii="Times New Roman" w:hAnsi="Times New Roman" w:eastAsia="Times New Roman"/>
          <w:b w:val="0"/>
          <w:i/>
          <w:color w:val="595959"/>
          <w:sz w:val="18"/>
        </w:rPr>
        <w:t>. Đăng ký bằng chứng hình ảnh nhúng trong báo cáo.</w:t>
      </w:r>
    </w:p>
    <w:tbl>
      <w:tblPr>
        <w:tblW w:type="auto" w:w="0"/>
        <w:jc w:val="center"/>
        <w:tblLayout w:type="fixed"/>
        <w:tblLook w:firstColumn="1" w:firstRow="1" w:lastColumn="0" w:lastRow="0" w:noHBand="0" w:noVBand="1" w:val="04A0"/>
      </w:tblPr>
      <w:tblGrid>
        <w:gridCol w:w="2268"/>
        <w:gridCol w:w="2268"/>
        <w:gridCol w:w="2268"/>
        <w:gridCol w:w="2268"/>
      </w:tblGrid>
      <w:tr>
        <w:trPr>
          <w:tblHeader/>
        </w:trPr>
        <w:tc>
          <w:tcPr>
            <w:tcW w:type="dxa" w:w="1247"/>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Evidence ID</w:t>
            </w:r>
          </w:p>
        </w:tc>
        <w:tc>
          <w:tcPr>
            <w:tcW w:type="dxa" w:w="3402"/>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Đường dẫn</w:t>
            </w:r>
          </w:p>
        </w:tc>
        <w:tc>
          <w:tcPr>
            <w:tcW w:type="dxa" w:w="2438"/>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SHA-256</w:t>
            </w:r>
          </w:p>
        </w:tc>
        <w:tc>
          <w:tcPr>
            <w:tcW w:type="dxa" w:w="2211"/>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Thẩm quyền</w:t>
            </w:r>
          </w:p>
        </w:tc>
      </w:tr>
      <w:tr>
        <w:tc>
          <w:tcPr>
            <w:tcW w:type="dxa" w:w="124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EV-IMG-01</w:t>
            </w:r>
          </w:p>
        </w:tc>
        <w:tc>
          <w:tcPr>
            <w:tcW w:type="dxa" w:w="3402"/>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images/ch1/hinh-002.png</w:t>
            </w:r>
          </w:p>
        </w:tc>
        <w:tc>
          <w:tcPr>
            <w:tcW w:type="dxa" w:w="243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f32f41cbc2ca9d6ac7643a1a31f93215f1caa2c515a726f12d2e5e00e8526369</w:t>
            </w:r>
          </w:p>
        </w:tc>
        <w:tc>
          <w:tcPr>
            <w:tcW w:type="dxa" w:w="221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candidate manifest 2026.09.02-candidate</w:t>
            </w:r>
          </w:p>
        </w:tc>
      </w:tr>
      <w:tr>
        <w:tc>
          <w:tcPr>
            <w:tcW w:type="dxa" w:w="124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EV-IMG-02</w:t>
            </w:r>
          </w:p>
        </w:tc>
        <w:tc>
          <w:tcPr>
            <w:tcW w:type="dxa" w:w="3402"/>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images/ch1/hinh-078.png</w:t>
            </w:r>
          </w:p>
        </w:tc>
        <w:tc>
          <w:tcPr>
            <w:tcW w:type="dxa" w:w="243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39eb4e47ef36565264f32eedaac3493c8a11c3060c23dbed63a71faa17cc03a5</w:t>
            </w:r>
          </w:p>
        </w:tc>
        <w:tc>
          <w:tcPr>
            <w:tcW w:type="dxa" w:w="221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candidate manifest 2026.09.02-candidate</w:t>
            </w:r>
          </w:p>
        </w:tc>
      </w:tr>
      <w:tr>
        <w:tc>
          <w:tcPr>
            <w:tcW w:type="dxa" w:w="124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EV-IMG-03</w:t>
            </w:r>
          </w:p>
        </w:tc>
        <w:tc>
          <w:tcPr>
            <w:tcW w:type="dxa" w:w="3402"/>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images/ch2/hinh-196.png</w:t>
            </w:r>
          </w:p>
        </w:tc>
        <w:tc>
          <w:tcPr>
            <w:tcW w:type="dxa" w:w="243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c0b9639e666746ec5c3feadb9a5988ea4b5fdab2c7844afba6da644daa51dc94</w:t>
            </w:r>
          </w:p>
        </w:tc>
        <w:tc>
          <w:tcPr>
            <w:tcW w:type="dxa" w:w="221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candidate manifest 2026.09.02-candidate</w:t>
            </w:r>
          </w:p>
        </w:tc>
      </w:tr>
      <w:tr>
        <w:tc>
          <w:tcPr>
            <w:tcW w:type="dxa" w:w="124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EV-IMG-04</w:t>
            </w:r>
          </w:p>
        </w:tc>
        <w:tc>
          <w:tcPr>
            <w:tcW w:type="dxa" w:w="3402"/>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tools/sim2-visual/selective-baseline.spec.js-snapshots/ch2-3-2-transmission-win32.png</w:t>
            </w:r>
          </w:p>
        </w:tc>
        <w:tc>
          <w:tcPr>
            <w:tcW w:type="dxa" w:w="243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b39d9af7fbd24a95bba34bb935d73863298fda2f2434ad2cc9cc4a2553848963</w:t>
            </w:r>
          </w:p>
        </w:tc>
        <w:tc>
          <w:tcPr>
            <w:tcW w:type="dxa" w:w="221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simulation-evidence-currentness</w:t>
            </w:r>
          </w:p>
        </w:tc>
      </w:tr>
      <w:tr>
        <w:tc>
          <w:tcPr>
            <w:tcW w:type="dxa" w:w="124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EV-IMG-05</w:t>
            </w:r>
          </w:p>
        </w:tc>
        <w:tc>
          <w:tcPr>
            <w:tcW w:type="dxa" w:w="3402"/>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assets/designs/bao-cao-nghiem-thu-giao-trinh-dien-tu/assets/img-01-trang-chu-desktop-1440x1000.png</w:t>
            </w:r>
          </w:p>
        </w:tc>
        <w:tc>
          <w:tcPr>
            <w:tcW w:type="dxa" w:w="243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8720fd4763985e72393c340502e3619a6d4d1d746929a473dac0e4407ebe59ad</w:t>
            </w:r>
          </w:p>
        </w:tc>
        <w:tc>
          <w:tcPr>
            <w:tcW w:type="dxa" w:w="221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browser capture bound to presentation evidence; not independent review</w:t>
            </w:r>
          </w:p>
        </w:tc>
      </w:tr>
      <w:tr>
        <w:tc>
          <w:tcPr>
            <w:tcW w:type="dxa" w:w="124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EV-IMG-06</w:t>
            </w:r>
          </w:p>
        </w:tc>
        <w:tc>
          <w:tcPr>
            <w:tcW w:type="dxa" w:w="3402"/>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assets/designs/bao-cao-nghiem-thu-giao-trinh-dien-tu/assets/img-02-trang-chu-mobile-390x844.png</w:t>
            </w:r>
          </w:p>
        </w:tc>
        <w:tc>
          <w:tcPr>
            <w:tcW w:type="dxa" w:w="243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41a90d7c6f2ce4188be153e5135523b28f2cf11eac583668970f5d07bdc89885</w:t>
            </w:r>
          </w:p>
        </w:tc>
        <w:tc>
          <w:tcPr>
            <w:tcW w:type="dxa" w:w="221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browser capture bound to presentation evidence; not independent review</w:t>
            </w:r>
          </w:p>
        </w:tc>
      </w:tr>
      <w:tr>
        <w:tc>
          <w:tcPr>
            <w:tcW w:type="dxa" w:w="124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EV-IMG-07</w:t>
            </w:r>
          </w:p>
        </w:tc>
        <w:tc>
          <w:tcPr>
            <w:tcW w:type="dxa" w:w="3402"/>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assets/designs/bao-cao-nghiem-thu-giao-trinh-dien-tu/assets/img-04-mo-men-ch1-1-4-1440x1000.png</w:t>
            </w:r>
          </w:p>
        </w:tc>
        <w:tc>
          <w:tcPr>
            <w:tcW w:type="dxa" w:w="243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bfef8d071e7c712842385f1ba30f9ac046a4a89071c4f9b489b320798e85a57b</w:t>
            </w:r>
          </w:p>
        </w:tc>
        <w:tc>
          <w:tcPr>
            <w:tcW w:type="dxa" w:w="221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browser capture bound to presentation evidence; not independent review</w:t>
            </w:r>
          </w:p>
        </w:tc>
      </w:tr>
      <w:tr>
        <w:tc>
          <w:tcPr>
            <w:tcW w:type="dxa" w:w="124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EV-IMG-08</w:t>
            </w:r>
          </w:p>
        </w:tc>
        <w:tc>
          <w:tcPr>
            <w:tcW w:type="dxa" w:w="3402"/>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assets/designs/bao-cao-nghiem-thu-giao-trinh-dien-tu/assets/img-06-pdf-viewer-1440x1000.png</w:t>
            </w:r>
          </w:p>
        </w:tc>
        <w:tc>
          <w:tcPr>
            <w:tcW w:type="dxa" w:w="243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66f571b2f79f28340960e2f5fa200e3cb9e1138f37f303734a8e65d6237da8f7</w:t>
            </w:r>
          </w:p>
        </w:tc>
        <w:tc>
          <w:tcPr>
            <w:tcW w:type="dxa" w:w="221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browser capture bound to presentation evidence; not independent review</w:t>
            </w:r>
          </w:p>
        </w:tc>
      </w:tr>
      <w:tr>
        <w:tc>
          <w:tcPr>
            <w:tcW w:type="dxa" w:w="124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EV-IMG-09</w:t>
            </w:r>
          </w:p>
        </w:tc>
        <w:tc>
          <w:tcPr>
            <w:tcW w:type="dxa" w:w="3402"/>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assets/designs/bao-cao-nghiem-thu-giao-trinh-dien-tu/assets/sim-live-ch1-6-3.png</w:t>
            </w:r>
          </w:p>
        </w:tc>
        <w:tc>
          <w:tcPr>
            <w:tcW w:type="dxa" w:w="243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8e29e81ff8c7d2aa7bac6e59d318835bce64e6e8a1bc30afd5dfb5ed39e6667b</w:t>
            </w:r>
          </w:p>
        </w:tc>
        <w:tc>
          <w:tcPr>
            <w:tcW w:type="dxa" w:w="221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browser capture bound to presentation evidence; not independent review</w:t>
            </w:r>
          </w:p>
        </w:tc>
      </w:tr>
      <w:tr>
        <w:tc>
          <w:tcPr>
            <w:tcW w:type="dxa" w:w="1247"/>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EV-IMG-10</w:t>
            </w:r>
          </w:p>
        </w:tc>
        <w:tc>
          <w:tcPr>
            <w:tcW w:type="dxa" w:w="3402"/>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assets/designs/bao-cao-nghiem-thu-giao-trinh-dien-tu/assets/sim-live-ch2-4-4.png</w:t>
            </w:r>
          </w:p>
        </w:tc>
        <w:tc>
          <w:tcPr>
            <w:tcW w:type="dxa" w:w="243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bdca453590e50408c8e560c44a9171dcf3d44b3f6da674c56d3d9352f3dc7606</w:t>
            </w:r>
          </w:p>
        </w:tc>
        <w:tc>
          <w:tcPr>
            <w:tcW w:type="dxa" w:w="221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browser capture bound to presentation evidence; not independent review</w:t>
            </w:r>
          </w:p>
        </w:tc>
      </w:tr>
      <w:tr>
        <w:tc>
          <w:tcPr>
            <w:tcW w:type="dxa" w:w="1247"/>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4"/>
              </w:rPr>
              <w:t>EV-IMG-11</w:t>
            </w:r>
          </w:p>
        </w:tc>
        <w:tc>
          <w:tcPr>
            <w:tcW w:type="dxa" w:w="3402"/>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assets/designs/bao-cao-nghiem-thu-giao-trinh-dien-tu/assets/sim-live-ch3-6-2.png</w:t>
            </w:r>
          </w:p>
        </w:tc>
        <w:tc>
          <w:tcPr>
            <w:tcW w:type="dxa" w:w="243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b7d20bba92e816bbf0d8f96fb757359622421bf08c200b15439cda80029a62f6</w:t>
            </w:r>
          </w:p>
        </w:tc>
        <w:tc>
          <w:tcPr>
            <w:tcW w:type="dxa" w:w="221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4"/>
              </w:rPr>
              <w:t>browser capture bound to presentation evidence; not independent review</w:t>
            </w:r>
          </w:p>
        </w:tc>
      </w:tr>
    </w:tbl>
    <w:p>
      <w:pPr>
        <w:pStyle w:val="Heading1"/>
        <w:pageBreakBefore/>
        <w:pBdr>
          <w:bottom w:val="single" w:sz="12" w:space="4" w:color="C00000"/>
        </w:pBdr>
      </w:pPr>
      <w:r>
        <w:rPr>
          <w:rFonts w:ascii="Times New Roman" w:hAnsi="Times New Roman" w:eastAsia="Times New Roman"/>
          <w:b/>
          <w:i w:val="0"/>
          <w:color w:val="C00000"/>
          <w:sz w:val="30"/>
        </w:rPr>
        <w:t>TÀI LIỆU THAM KHẢO VÀ NGUỒN BẰNG CHỨNG</w:t>
      </w:r>
    </w:p>
    <w:p>
      <w:pPr>
        <w:pStyle w:val="Heading2"/>
      </w:pPr>
      <w:r>
        <w:rPr>
          <w:rFonts w:ascii="Times New Roman" w:hAnsi="Times New Roman" w:eastAsia="Times New Roman"/>
          <w:b/>
          <w:i w:val="0"/>
          <w:color w:val="1F3864"/>
          <w:sz w:val="25"/>
        </w:rPr>
        <w:t>Tài liệu tham khảo</w:t>
      </w:r>
    </w:p>
    <w:p>
      <w:pPr>
        <w:ind w:firstLine="425"/>
        <w:jc w:val="both"/>
      </w:pPr>
      <w:r>
        <w:rPr>
          <w:rFonts w:ascii="Times New Roman" w:hAnsi="Times New Roman" w:eastAsia="Times New Roman"/>
          <w:b w:val="0"/>
          <w:i w:val="0"/>
          <w:color w:val="202020"/>
          <w:sz w:val="23"/>
        </w:rPr>
        <w:t>Danh mục dưới đây ưu tiên nguồn chuẩn, registry và hồ sơ có thể kiểm tra lại. Các tài liệu ở trạng thái provisional được dùng để mô tả phạm vi, không được dùng như quyết định phê duyệt học thuật hoặc pháp lý.</w:t>
      </w:r>
    </w:p>
    <w:p>
      <w:pPr>
        <w:pStyle w:val="Caption"/>
        <w:keepNext w:val="0"/>
        <w:keepLines/>
        <w:jc w:val="center"/>
      </w:pPr>
      <w:r>
        <w:rPr>
          <w:rFonts w:ascii="Times New Roman" w:hAnsi="Times New Roman" w:eastAsia="Times New Roman"/>
          <w:b w:val="0"/>
          <w:i/>
          <w:color w:val="595959"/>
          <w:sz w:val="18"/>
        </w:rPr>
        <w:t xml:space="preserve">Bảng </w:t>
      </w:r>
      <w:r>
        <w:fldChar w:fldCharType="begin"/>
      </w:r>
      <w:r>
        <w:instrText xml:space="preserve"> SEQ Table \* ARABIC </w:instrText>
      </w:r>
      <w:r>
        <w:fldChar w:fldCharType="separate"/>
      </w:r>
      <w:r>
        <w:rPr>
          <w:rFonts w:ascii="Times New Roman" w:hAnsi="Times New Roman" w:eastAsia="Times New Roman"/>
          <w:b w:val="0"/>
          <w:i w:val="0"/>
          <w:color w:val="595959"/>
          <w:sz w:val="18"/>
        </w:rPr>
        <w:t>11</w:t>
      </w:r>
      <w:r>
        <w:fldChar w:fldCharType="end"/>
      </w:r>
      <w:r>
        <w:rPr>
          <w:rFonts w:ascii="Times New Roman" w:hAnsi="Times New Roman" w:eastAsia="Times New Roman"/>
          <w:b w:val="0"/>
          <w:i/>
          <w:color w:val="595959"/>
          <w:sz w:val="18"/>
        </w:rPr>
        <w:t>. Nguồn bằng chứng và trạng thái thẩm quyền.</w:t>
      </w:r>
    </w:p>
    <w:tbl>
      <w:tblPr>
        <w:tblW w:type="auto" w:w="0"/>
        <w:jc w:val="center"/>
        <w:tblLayout w:type="fixed"/>
        <w:tblLook w:firstColumn="1" w:firstRow="1" w:lastColumn="0" w:lastRow="0" w:noHBand="0" w:noVBand="1" w:val="04A0"/>
      </w:tblPr>
      <w:tblGrid>
        <w:gridCol w:w="3024"/>
        <w:gridCol w:w="3024"/>
        <w:gridCol w:w="3024"/>
      </w:tblGrid>
      <w:tr>
        <w:trPr>
          <w:tblHeader/>
        </w:trPr>
        <w:tc>
          <w:tcPr>
            <w:tcW w:type="dxa" w:w="2268"/>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Chủ đề</w:t>
            </w:r>
          </w:p>
        </w:tc>
        <w:tc>
          <w:tcPr>
            <w:tcW w:type="dxa" w:w="4819"/>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Nguồn</w:t>
            </w:r>
          </w:p>
        </w:tc>
        <w:tc>
          <w:tcPr>
            <w:tcW w:type="dxa" w:w="2211"/>
            <w:tcBorders>
              <w:top w:val="single" w:sz="2" w:space="0" w:color="FFFFFF"/>
              <w:left w:val="single" w:sz="2" w:space="0" w:color="FFFFFF"/>
              <w:bottom w:val="single" w:sz="2" w:space="0" w:color="FFFFFF"/>
              <w:right w:val="single" w:sz="2" w:space="0" w:color="FFFFFF"/>
            </w:tcBorders>
            <w:shd w:val="clear" w:color="auto" w:fill="1F3864"/>
            <w:tcMar>
              <w:top w:w="90" w:type="dxa"/>
              <w:left w:w="90" w:type="dxa"/>
              <w:bottom w:w="90" w:type="dxa"/>
              <w:right w:w="90" w:type="dxa"/>
            </w:tcMar>
            <w:vAlign w:val="center"/>
          </w:tcPr>
          <w:p>
            <w:pPr>
              <w:jc w:val="center"/>
            </w:pPr>
            <w:r>
              <w:rPr>
                <w:rFonts w:ascii="Times New Roman" w:hAnsi="Times New Roman" w:eastAsia="Times New Roman"/>
                <w:b/>
                <w:i w:val="0"/>
                <w:color w:val="FFFFFF"/>
                <w:sz w:val="18"/>
              </w:rPr>
              <w:t>Trạng thái</w:t>
            </w:r>
          </w:p>
        </w:tc>
      </w:tr>
      <w:tr>
        <w:tc>
          <w:tcPr>
            <w:tcW w:type="dxa" w:w="226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6"/>
              </w:rPr>
              <w:t>Trạng thái nghiệm thu</w:t>
            </w:r>
          </w:p>
        </w:tc>
        <w:tc>
          <w:tcPr>
            <w:tcW w:type="dxa" w:w="4819"/>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data/acceptance-report.json</w:t>
            </w:r>
          </w:p>
        </w:tc>
        <w:tc>
          <w:tcPr>
            <w:tcW w:type="dxa" w:w="221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fail</w:t>
            </w:r>
          </w:p>
        </w:tc>
      </w:tr>
      <w:tr>
        <w:tc>
          <w:tcPr>
            <w:tcW w:type="dxa" w:w="226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6"/>
              </w:rPr>
              <w:t>Candidate</w:t>
            </w:r>
          </w:p>
        </w:tc>
        <w:tc>
          <w:tcPr>
            <w:tcW w:type="dxa" w:w="4819"/>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release/2026.09.02-candidate/release-summary.json</w:t>
            </w:r>
          </w:p>
        </w:tc>
        <w:tc>
          <w:tcPr>
            <w:tcW w:type="dxa" w:w="221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candidate</w:t>
            </w:r>
          </w:p>
        </w:tc>
      </w:tr>
      <w:tr>
        <w:tc>
          <w:tcPr>
            <w:tcW w:type="dxa" w:w="226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6"/>
              </w:rPr>
              <w:t>Ràng buộc candidate–acceptance</w:t>
            </w:r>
          </w:p>
        </w:tc>
        <w:tc>
          <w:tcPr>
            <w:tcW w:type="dxa" w:w="4819"/>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data/evidence-registry.json</w:t>
            </w:r>
          </w:p>
        </w:tc>
        <w:tc>
          <w:tcPr>
            <w:tcW w:type="dxa" w:w="221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rejected</w:t>
            </w:r>
          </w:p>
        </w:tc>
      </w:tr>
      <w:tr>
        <w:tc>
          <w:tcPr>
            <w:tcW w:type="dxa" w:w="226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6"/>
              </w:rPr>
              <w:t>Khả năng tiếp cận</w:t>
            </w:r>
          </w:p>
        </w:tc>
        <w:tc>
          <w:tcPr>
            <w:tcW w:type="dxa" w:w="4819"/>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data/accessibility-baseline.json</w:t>
            </w:r>
          </w:p>
        </w:tc>
        <w:tc>
          <w:tcPr>
            <w:tcW w:type="dxa" w:w="221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pending-independent-review</w:t>
            </w:r>
          </w:p>
        </w:tc>
      </w:tr>
      <w:tr>
        <w:tc>
          <w:tcPr>
            <w:tcW w:type="dxa" w:w="226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6"/>
              </w:rPr>
              <w:t>LMS</w:t>
            </w:r>
          </w:p>
        </w:tc>
        <w:tc>
          <w:tcPr>
            <w:tcW w:type="dxa" w:w="4819"/>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data/lms-targets.json</w:t>
            </w:r>
          </w:p>
        </w:tc>
        <w:tc>
          <w:tcPr>
            <w:tcW w:type="dxa" w:w="221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not-executed</w:t>
            </w:r>
          </w:p>
        </w:tc>
      </w:tr>
      <w:tr>
        <w:tc>
          <w:tcPr>
            <w:tcW w:type="dxa" w:w="226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6"/>
              </w:rPr>
              <w:t>Học thuật</w:t>
            </w:r>
          </w:p>
        </w:tc>
        <w:tc>
          <w:tcPr>
            <w:tcW w:type="dxa" w:w="4819"/>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docs/academic-certification.md</w:t>
            </w:r>
          </w:p>
        </w:tc>
        <w:tc>
          <w:tcPr>
            <w:tcW w:type="dxa" w:w="221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provisional</w:t>
            </w:r>
          </w:p>
        </w:tc>
      </w:tr>
      <w:tr>
        <w:tc>
          <w:tcPr>
            <w:tcW w:type="dxa" w:w="226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6"/>
              </w:rPr>
              <w:t>Mô phỏng 4D</w:t>
            </w:r>
          </w:p>
        </w:tc>
        <w:tc>
          <w:tcPr>
            <w:tcW w:type="dxa" w:w="4819"/>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docs/simulation-4d.md</w:t>
            </w:r>
          </w:p>
        </w:tc>
        <w:tc>
          <w:tcPr>
            <w:tcW w:type="dxa" w:w="221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technical-review verified</w:t>
            </w:r>
          </w:p>
        </w:tc>
      </w:tr>
      <w:tr>
        <w:tc>
          <w:tcPr>
            <w:tcW w:type="dxa" w:w="226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6"/>
              </w:rPr>
              <w:t>Ma trận QA</w:t>
            </w:r>
          </w:p>
        </w:tc>
        <w:tc>
          <w:tcPr>
            <w:tcW w:type="dxa" w:w="4819"/>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docs/qa-gate-matrix.md</w:t>
            </w:r>
          </w:p>
        </w:tc>
        <w:tc>
          <w:tcPr>
            <w:tcW w:type="dxa" w:w="221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canonical definitions</w:t>
            </w:r>
          </w:p>
        </w:tc>
      </w:tr>
      <w:tr>
        <w:tc>
          <w:tcPr>
            <w:tcW w:type="dxa" w:w="226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6"/>
              </w:rPr>
              <w:t>Chuẩn đầu ra</w:t>
            </w:r>
          </w:p>
        </w:tc>
        <w:tc>
          <w:tcPr>
            <w:tcW w:type="dxa" w:w="4819"/>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data/learning-outcomes.json</w:t>
            </w:r>
          </w:p>
        </w:tc>
        <w:tc>
          <w:tcPr>
            <w:tcW w:type="dxa" w:w="221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provisional</w:t>
            </w:r>
          </w:p>
        </w:tc>
      </w:tr>
      <w:tr>
        <w:tc>
          <w:tcPr>
            <w:tcW w:type="dxa" w:w="2268"/>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6"/>
              </w:rPr>
              <w:t>Thông tư 35/2021/TT-BGDĐT</w:t>
            </w:r>
          </w:p>
        </w:tc>
        <w:tc>
          <w:tcPr>
            <w:tcW w:type="dxa" w:w="4819"/>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https://vanban.chinhphu.vn/default.aspx?docid=205065&amp;pageid=27160</w:t>
            </w:r>
          </w:p>
        </w:tc>
        <w:tc>
          <w:tcPr>
            <w:tcW w:type="dxa" w:w="2211"/>
            <w:tcBorders>
              <w:top w:val="single" w:sz="2" w:space="0" w:color="D0D0D0"/>
              <w:left w:val="single" w:sz="2" w:space="0" w:color="D0D0D0"/>
              <w:bottom w:val="single" w:sz="2" w:space="0" w:color="D0D0D0"/>
              <w:right w:val="single" w:sz="2" w:space="0" w:color="D0D0D0"/>
            </w:tcBorders>
            <w:shd w:val="clear" w:color="auto" w:fill="F4F6F9"/>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provisional</w:t>
            </w:r>
          </w:p>
        </w:tc>
      </w:tr>
      <w:tr>
        <w:tc>
          <w:tcPr>
            <w:tcW w:type="dxa" w:w="2268"/>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center"/>
            </w:pPr>
            <w:r>
              <w:rPr>
                <w:rFonts w:ascii="Times New Roman" w:hAnsi="Times New Roman" w:eastAsia="Times New Roman"/>
                <w:b w:val="0"/>
                <w:i w:val="0"/>
                <w:color w:val="202020"/>
                <w:sz w:val="16"/>
              </w:rPr>
              <w:t>Thông tư 49/2026/TT-BGDĐT</w:t>
            </w:r>
          </w:p>
        </w:tc>
        <w:tc>
          <w:tcPr>
            <w:tcW w:type="dxa" w:w="4819"/>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https://vanban.chinhphu.vn/?classid=1&amp;docid=218756&amp;pageid=27160</w:t>
            </w:r>
          </w:p>
        </w:tc>
        <w:tc>
          <w:tcPr>
            <w:tcW w:type="dxa" w:w="2211"/>
            <w:tcBorders>
              <w:top w:val="single" w:sz="2" w:space="0" w:color="D0D0D0"/>
              <w:left w:val="single" w:sz="2" w:space="0" w:color="D0D0D0"/>
              <w:bottom w:val="single" w:sz="2" w:space="0" w:color="D0D0D0"/>
              <w:right w:val="single" w:sz="2" w:space="0" w:color="D0D0D0"/>
            </w:tcBorders>
            <w:shd w:val="clear" w:color="auto" w:fill="FFFFFF"/>
            <w:tcMar>
              <w:top w:w="65" w:type="dxa"/>
              <w:left w:w="80" w:type="dxa"/>
              <w:bottom w:w="65" w:type="dxa"/>
              <w:right w:w="80" w:type="dxa"/>
            </w:tcMar>
            <w:vAlign w:val="center"/>
          </w:tcPr>
          <w:p>
            <w:pPr>
              <w:jc w:val="left"/>
            </w:pPr>
            <w:r>
              <w:rPr>
                <w:rFonts w:ascii="Times New Roman" w:hAnsi="Times New Roman" w:eastAsia="Times New Roman"/>
                <w:b w:val="0"/>
                <w:i w:val="0"/>
                <w:color w:val="202020"/>
                <w:sz w:val="16"/>
              </w:rPr>
              <w:t>provisional</w:t>
            </w:r>
          </w:p>
        </w:tc>
      </w:tr>
    </w:tbl>
    <w:tbl>
      <w:tblPr>
        <w:tblW w:type="auto" w:w="0"/>
        <w:jc w:val="center"/>
        <w:tblLook w:firstColumn="1" w:firstRow="1" w:lastColumn="0" w:lastRow="0" w:noHBand="0" w:noVBand="1" w:val="04A0"/>
      </w:tblPr>
      <w:tblGrid>
        <w:gridCol w:w="4535"/>
        <w:gridCol w:w="4535"/>
      </w:tblGrid>
      <w:tr>
        <w:tc>
          <w:tcPr>
            <w:tcW w:type="dxa" w:w="4535"/>
            <w:tcMar>
              <w:top w:w="120" w:type="dxa"/>
              <w:left w:w="100" w:type="dxa"/>
              <w:bottom w:w="120" w:type="dxa"/>
              <w:right w:w="100" w:type="dxa"/>
            </w:tcMar>
          </w:tcPr>
          <w:p>
            <w:pPr>
              <w:jc w:val="center"/>
            </w:pPr>
            <w:r>
              <w:rPr>
                <w:rFonts w:ascii="Times New Roman" w:hAnsi="Times New Roman" w:eastAsia="Times New Roman"/>
                <w:b/>
                <w:i w:val="0"/>
                <w:color w:val="1F3864"/>
                <w:sz w:val="20"/>
              </w:rPr>
              <w:t>NHÓM BIÊN SOẠN VÀ PHÁT TRIỂN</w:t>
              <w:br/>
              <w:t>KỸ THUẬT HỌC LIỆU SỐ</w:t>
              <w:br/>
              <w:br/>
              <w:br/>
              <w:br/>
              <w:t>(Ký và ghi rõ họ tên)</w:t>
            </w:r>
          </w:p>
        </w:tc>
        <w:tc>
          <w:tcPr>
            <w:tcW w:type="dxa" w:w="4535"/>
            <w:tcMar>
              <w:top w:w="120" w:type="dxa"/>
              <w:left w:w="100" w:type="dxa"/>
              <w:bottom w:w="120" w:type="dxa"/>
              <w:right w:w="100" w:type="dxa"/>
            </w:tcMar>
          </w:tcPr>
          <w:p>
            <w:pPr>
              <w:jc w:val="center"/>
            </w:pPr>
            <w:r>
              <w:rPr>
                <w:rFonts w:ascii="Times New Roman" w:hAnsi="Times New Roman" w:eastAsia="Times New Roman"/>
                <w:b/>
                <w:i w:val="0"/>
                <w:color w:val="C00000"/>
                <w:sz w:val="20"/>
              </w:rPr>
              <w:t>ĐẠI DIỆN ĐƠN VỊ THẨM ĐỊNH ĐỘC LẬP</w:t>
              <w:br/>
              <w:br/>
              <w:br/>
              <w:br/>
              <w:br/>
              <w:t>(Chỉ ký sau khi đủ bằng chứng bắt buộc)</w:t>
            </w:r>
          </w:p>
        </w:tc>
      </w:tr>
    </w:tbl>
    <w:sectPr w:rsidR="00FC693F" w:rsidRPr="0006063C" w:rsidSect="00034616">
      <w:headerReference w:type="first" r:id="rId9"/>
      <w:footerReference w:type="first" r:id="rId10"/>
      <w:headerReference w:type="default" r:id="rId11"/>
      <w:footerReference w:type="default" r:id="rId12"/>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95959"/>
        <w:sz w:val="17"/>
      </w:rPr>
      <w:t xml:space="preserve">Báo cáo kỹ thuật có kiểm soát bằng chứng • Trang </w:t>
    </w:r>
    <w:r>
      <w:fldChar w:fldCharType="begin"/>
    </w:r>
    <w:r>
      <w:instrText xml:space="preserve"> PAGE </w:instrText>
    </w:r>
    <w:r>
      <w:fldChar w:fldCharType="separate"/>
    </w:r>
    <w:r>
      <w:rPr>
        <w:rFonts w:ascii="Times New Roman" w:hAnsi="Times New Roman" w:eastAsia="Times New Roman"/>
        <w:b w:val="0"/>
        <w:i w:val="0"/>
        <w:color w:val="595959"/>
        <w:sz w:val="18"/>
      </w:rPr>
      <w:t>1</w:t>
    </w:r>
    <w:r>
      <w:fldChar w:fldCharType="end"/>
    </w:r>
    <w:r>
      <w:rPr>
        <w:rFonts w:ascii="Times New Roman" w:hAnsi="Times New Roman" w:eastAsia="Times New Roman"/>
        <w:b w:val="0"/>
        <w:i w:val="0"/>
        <w:color w:val="595959"/>
        <w:sz w:val="17"/>
      </w:rPr>
      <w:t xml:space="preserve"> / </w:t>
    </w:r>
    <w:r>
      <w:fldChar w:fldCharType="begin"/>
    </w:r>
    <w:r>
      <w:instrText xml:space="preserve"> NUMPAGES </w:instrText>
    </w:r>
    <w:r>
      <w:fldChar w:fldCharType="separate"/>
    </w:r>
    <w:r>
      <w:rPr>
        <w:rFonts w:ascii="Times New Roman" w:hAnsi="Times New Roman" w:eastAsia="Times New Roman"/>
        <w:b w:val="0"/>
        <w:i w:val="0"/>
        <w:color w:val="595959"/>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color w:val="595959"/>
        <w:sz w:val="17"/>
      </w:rPr>
      <w:t>BÁO CÁO KỸ THUẬT — CANDIDATE BỊ TỪ CHỐI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b w:val="0"/>
      <w:color w:val="20202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Times New Roman" w:hAnsi="Times New Roman" w:eastAsia="Times New Roman"/>
      <w:b/>
      <w:bCs/>
      <w:color w:val="C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eastAsia="Times New Roman"/>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Times New Roman"/>
      <w:b/>
      <w:bCs/>
      <w:color w:val="20202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38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40" w:lineRule="auto" w:before="40" w:after="160"/>
    </w:pPr>
    <w:rPr>
      <w:rFonts w:ascii="Times New Roman" w:hAnsi="Times New Roman" w:eastAsia="Times New Roman"/>
      <w:b w:val="0"/>
      <w:bCs/>
      <w:color w:val="595959"/>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khoa học Giáo trình điện tử Cơ học lý thuyết</dc:title>
  <dc:subject>Báo cáo kỹ thuật phục vụ thẩm định độc lập</dc:subject>
  <dc:creator>Dự án Giáo trình điện tử Cơ học lý thuyết</dc:creator>
  <cp:keywords/>
  <dc:description>generated by python-docx</dc:description>
  <cp:lastModifiedBy/>
  <cp:revision>1</cp:revision>
  <dcterms:created xsi:type="dcterms:W3CDTF">2026-09-25T13:56:04Z</dcterms:created>
  <dcterms:modified xsi:type="dcterms:W3CDTF">2026-09-25T13:56:04Z</dcterms:modified>
  <cp:category/>
</cp:coreProperties>
</file>