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TRƯỜNG ĐẠI HỌC BÁCH KHOA HÀ NỘI</w:t>
      </w:r>
    </w:p>
    <w:p>
      <w:pPr>
        <w:spacing w:after="720"/>
        <w:jc w:val="center"/>
      </w:pPr>
      <w:r>
        <w:rPr>
          <w:rFonts w:ascii="Times New Roman" w:hAnsi="Times New Roman"/>
          <w:b/>
          <w:sz w:val="24"/>
        </w:rPr>
        <w:t>VIỆN CÔNG NGHỆ THÔNG TIN VÀ TRUYỀN THÔNG</w:t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BÁO CÁO BÀI TẬP LỚN / ĐỒ ÁN MÔN HỌC</w:t>
      </w:r>
    </w:p>
    <w:p>
      <w:pPr>
        <w:spacing w:after="1440"/>
        <w:jc w:val="center"/>
      </w:pPr>
      <w:r>
        <w:rPr>
          <w:rFonts w:ascii="Times New Roman" w:hAnsi="Times New Roman"/>
          <w:b/>
          <w:sz w:val="26"/>
        </w:rPr>
        <w:t>ĐỀ TÀI:</w:t>
        <w:br/>
      </w:r>
      <w:r>
        <w:rPr>
          <w:rFonts w:ascii="Times New Roman" w:hAnsi="Times New Roman"/>
          <w:b/>
          <w:sz w:val="32"/>
        </w:rPr>
        <w:t>BÁO CÁO TOÀN CẢNH CHIẾN LƯỢC CHUYỂN ĐỔI SỐ VÀ TỐI ƯU CHI PHÍ HOẠT ĐỘNG DOANH NGH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Sinh viên thực hiện: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Nguyễn Văn A - MSSV: 20210001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Lớp học phần: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K66-CNTT-01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Chuyên ngành: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VIỆN CÔNG NGHỆ THÔNG TIN VÀ TRUYỀN THÔNG</w:t>
            </w:r>
          </w:p>
        </w:tc>
      </w:tr>
      <w:tr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sz w:val="24"/>
              </w:rPr>
              <w:t>Giảng viên hướng dẫn:</w:t>
            </w:r>
          </w:p>
        </w:tc>
        <w:tc>
          <w:tcPr>
            <w:tcW w:type="dxa" w:w="4535"/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sz w:val="24"/>
              </w:rPr>
              <w:t>TS. Nguyễn Văn B</w:t>
            </w:r>
          </w:p>
        </w:tc>
      </w:tr>
    </w:tbl>
    <w:p>
      <w:pPr>
        <w:spacing w:before="1440"/>
        <w:jc w:val="center"/>
      </w:pPr>
      <w:r>
        <w:rPr>
          <w:rFonts w:ascii="Times New Roman" w:hAnsi="Times New Roman"/>
          <w:b/>
          <w:sz w:val="24"/>
        </w:rPr>
        <w:t>Hà Nội,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MỤC LỤC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