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1E5B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Phase 2 Experiment Design</w:t>
      </w:r>
    </w:p>
    <w:p w14:paraId="54FA6C56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Overview</w:t>
      </w:r>
    </w:p>
    <w:p w14:paraId="261B12EF" w14:textId="77777777" w:rsidR="00254735" w:rsidRPr="00254735" w:rsidRDefault="00254735" w:rsidP="00254735">
      <w:r w:rsidRPr="00254735">
        <w:t>Phase 2 addresses the action items from the meeting with the second supervisor (Giovanni). All tasks are ordered by dependency: Step 1 (analytic calculation) determines whether Steps 3–5 are feasible. Steps 2, 6, and 7 are independent and can proceed in parallel.</w:t>
      </w:r>
    </w:p>
    <w:p w14:paraId="77B21FAE" w14:textId="77777777" w:rsidR="00254735" w:rsidRPr="00254735" w:rsidRDefault="00000000" w:rsidP="00254735">
      <w:r>
        <w:pict w14:anchorId="27D73CBA">
          <v:rect id="_x0000_i1025" style="width:0;height:1.5pt" o:hralign="center" o:hrstd="t" o:hr="t" fillcolor="#a0a0a0" stroked="f"/>
        </w:pict>
      </w:r>
    </w:p>
    <w:p w14:paraId="077653A5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Step 1: Analytic calculation of transverse-field Ising associator</w:t>
      </w:r>
    </w:p>
    <w:p w14:paraId="6173971D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Objective</w:t>
      </w:r>
    </w:p>
    <w:p w14:paraId="2A7919E4" w14:textId="77777777" w:rsidR="00254735" w:rsidRPr="00254735" w:rsidRDefault="00254735" w:rsidP="00254735">
      <w:r w:rsidRPr="00254735">
        <w:t>Determine whether a transverse field added to mutually commuting Ising interactions is sufficient to induce a non-zero Jordan associator on a triangular face.</w:t>
      </w:r>
    </w:p>
    <w:p w14:paraId="02E2F7F4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Setup</w:t>
      </w:r>
    </w:p>
    <w:p w14:paraId="584F00FD" w14:textId="77777777" w:rsidR="00254735" w:rsidRPr="00254735" w:rsidRDefault="00254735" w:rsidP="00254735">
      <w:r w:rsidRPr="00254735">
        <w:t>Following Giovanni's prescription, distribute the local transverse field equally among adjacent bonds. For the triangle ABC with two bonds per site:</w:t>
      </w:r>
    </w:p>
    <w:p w14:paraId="69E5D056" w14:textId="77777777" w:rsidR="00254735" w:rsidRPr="00254735" w:rsidRDefault="00254735" w:rsidP="00254735">
      <w:r w:rsidRPr="00254735">
        <w:t>$$H_{AB} = J_z \sigma_A^z \sigma_B^z + \frac{h}{2}\sigma_A^x + \frac{h}{2}\sigma_B^x$$</w:t>
      </w:r>
    </w:p>
    <w:p w14:paraId="30766FB3" w14:textId="77777777" w:rsidR="00254735" w:rsidRPr="00254735" w:rsidRDefault="00254735" w:rsidP="00254735">
      <w:r w:rsidRPr="00254735">
        <w:t>$$H_{BC} = J_z \sigma_B^z \sigma_C^z + \frac{h}{2}\sigma_B^x + \frac{h}{2}\sigma_C^x$$</w:t>
      </w:r>
    </w:p>
    <w:p w14:paraId="4AA7F48D" w14:textId="77777777" w:rsidR="00254735" w:rsidRPr="00254735" w:rsidRDefault="00254735" w:rsidP="00254735">
      <w:r w:rsidRPr="00254735">
        <w:t>$$H_{AC} = J_z \sigma_A^z \sigma_C^z + \frac{h}{2}\sigma_A^x + \frac{h}{2}\sigma_C^x$$</w:t>
      </w:r>
    </w:p>
    <w:p w14:paraId="285DACDA" w14:textId="77777777" w:rsidR="00254735" w:rsidRPr="00254735" w:rsidRDefault="00254735" w:rsidP="00254735">
      <w:r w:rsidRPr="00254735">
        <w:t>Note: each node's field $h\sigma^x$ is split among its two internal edges, so each edge gets $h/2$ from each endpoint.</w:t>
      </w:r>
    </w:p>
    <w:p w14:paraId="2CBCE2B1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Calculation</w:t>
      </w:r>
    </w:p>
    <w:p w14:paraId="65515C51" w14:textId="77777777" w:rsidR="00254735" w:rsidRPr="00254735" w:rsidRDefault="00254735" w:rsidP="00254735">
      <w:pPr>
        <w:numPr>
          <w:ilvl w:val="0"/>
          <w:numId w:val="1"/>
        </w:numPr>
      </w:pPr>
      <w:r w:rsidRPr="00254735">
        <w:t>Embed the three edge Hamiltonians in the 3-qubit ($8 \times 8$) Hilbert space.</w:t>
      </w:r>
    </w:p>
    <w:p w14:paraId="7D4F7C38" w14:textId="77777777" w:rsidR="00254735" w:rsidRPr="00254735" w:rsidRDefault="00254735" w:rsidP="00254735">
      <w:pPr>
        <w:numPr>
          <w:ilvl w:val="0"/>
          <w:numId w:val="1"/>
        </w:numPr>
      </w:pPr>
      <w:r w:rsidRPr="00254735">
        <w:t>Compute $[H_{BC}, H_{AC}]$ (inner commutator).</w:t>
      </w:r>
    </w:p>
    <w:p w14:paraId="6D5D66A7" w14:textId="77777777" w:rsidR="00254735" w:rsidRPr="00254735" w:rsidRDefault="00254735" w:rsidP="00254735">
      <w:pPr>
        <w:numPr>
          <w:ilvl w:val="0"/>
          <w:numId w:val="1"/>
        </w:numPr>
      </w:pPr>
      <w:r w:rsidRPr="00254735">
        <w:t>Compute $A_{AB} = \frac{1}{4}[H_{AB}, [H_{BC}, H_{AC}]]$ (full associator).</w:t>
      </w:r>
    </w:p>
    <w:p w14:paraId="33380DAE" w14:textId="77777777" w:rsidR="00254735" w:rsidRPr="00254735" w:rsidRDefault="00254735" w:rsidP="00254735">
      <w:pPr>
        <w:numPr>
          <w:ilvl w:val="0"/>
          <w:numId w:val="1"/>
        </w:numPr>
      </w:pPr>
      <w:r w:rsidRPr="00254735">
        <w:t>Evaluate $|A_{AB}|_F$ as a function of $J_z$ and $h$.</w:t>
      </w:r>
    </w:p>
    <w:p w14:paraId="08718D2D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Expected outcomes</w:t>
      </w:r>
    </w:p>
    <w:p w14:paraId="0741BD56" w14:textId="77777777" w:rsidR="00254735" w:rsidRPr="00254735" w:rsidRDefault="00254735" w:rsidP="00254735">
      <w:pPr>
        <w:numPr>
          <w:ilvl w:val="0"/>
          <w:numId w:val="2"/>
        </w:numPr>
      </w:pPr>
      <w:r w:rsidRPr="00254735">
        <w:t>If $h = 0$: all edges are $\sigma^z\sigma^z$, they commute pairwise, $A_{ij} = 0$. (Trivial confirmation.)</w:t>
      </w:r>
    </w:p>
    <w:p w14:paraId="00093263" w14:textId="77777777" w:rsidR="00254735" w:rsidRPr="00254735" w:rsidRDefault="00254735" w:rsidP="00254735">
      <w:pPr>
        <w:numPr>
          <w:ilvl w:val="0"/>
          <w:numId w:val="2"/>
        </w:numPr>
      </w:pPr>
      <w:r w:rsidRPr="00254735">
        <w:lastRenderedPageBreak/>
        <w:t>If $h \neq 0$: the $\sigma^x$ terms do not commute with $\sigma^z\sigma^z$. The inner commutator $[H_{BC}, H_{AC}]$ should be non-zero because $H_{BC}$ contains $\sigma_B^x$ which does not commute with $\sigma_B^z$ in $H_{AB}$. Whether the full nested commutator is non-zero needs explicit calculation.</w:t>
      </w:r>
    </w:p>
    <w:p w14:paraId="7BDE9E88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Tool</w:t>
      </w:r>
    </w:p>
    <w:p w14:paraId="2674CBCF" w14:textId="77777777" w:rsidR="00254735" w:rsidRPr="00254735" w:rsidRDefault="00254735" w:rsidP="00254735">
      <w:r w:rsidRPr="00254735">
        <w:t>SymPy with non-commutative symbols, or direct $8 \times 8$ numerical matrix multiplication for specific $(J_z, h)$ values.</w:t>
      </w:r>
    </w:p>
    <w:p w14:paraId="69BB83D0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Deliverable</w:t>
      </w:r>
    </w:p>
    <w:p w14:paraId="59BCA491" w14:textId="77777777" w:rsidR="00254735" w:rsidRDefault="00254735" w:rsidP="00254735">
      <w:r w:rsidRPr="00254735">
        <w:t>A table or plot of $|A_{AB}|_F$ vs $h/J_z$, confirming whether the transverse field activates the non-associative channel.</w:t>
      </w:r>
    </w:p>
    <w:p w14:paraId="2CED27B8" w14:textId="77777777" w:rsidR="00C12CBA" w:rsidRDefault="00C12CBA" w:rsidP="00254735"/>
    <w:p w14:paraId="2AAE8D0F" w14:textId="77777777" w:rsidR="00C12CBA" w:rsidRPr="00C12CBA" w:rsidRDefault="00C12CBA" w:rsidP="00C12CBA">
      <w:r w:rsidRPr="00C12CBA">
        <w:t>=== Equal-coupling transverse-field Ising triangle ===</w:t>
      </w:r>
    </w:p>
    <w:p w14:paraId="05663CDD" w14:textId="77777777" w:rsidR="00C12CBA" w:rsidRPr="00C12CBA" w:rsidRDefault="00C12CBA" w:rsidP="00C12CBA">
      <w:r w:rsidRPr="00C12CBA">
        <w:t>||A_AB||_F^2 = J**2*h**4</w:t>
      </w:r>
    </w:p>
    <w:p w14:paraId="3E39978B" w14:textId="77777777" w:rsidR="00C12CBA" w:rsidRPr="00C12CBA" w:rsidRDefault="00C12CBA" w:rsidP="00C12CBA">
      <w:r w:rsidRPr="00C12CBA">
        <w:t>||A_BC||_F^2 = J**2*h**4</w:t>
      </w:r>
    </w:p>
    <w:p w14:paraId="42777E3F" w14:textId="77777777" w:rsidR="00C12CBA" w:rsidRPr="00C12CBA" w:rsidRDefault="00C12CBA" w:rsidP="00C12CBA">
      <w:r w:rsidRPr="00C12CBA">
        <w:t>||A_AC||_F^2 = J**2*h**4</w:t>
      </w:r>
    </w:p>
    <w:p w14:paraId="7D330D0D" w14:textId="77777777" w:rsidR="00C12CBA" w:rsidRPr="00C12CBA" w:rsidRDefault="00C12CBA" w:rsidP="00C12CBA">
      <w:r w:rsidRPr="00C12CBA">
        <w:t>J_tot^2      = 3*J**2*h**4</w:t>
      </w:r>
    </w:p>
    <w:p w14:paraId="2A88A795" w14:textId="77777777" w:rsidR="00C12CBA" w:rsidRPr="00C12CBA" w:rsidRDefault="00C12CBA" w:rsidP="00C12CBA">
      <w:pPr>
        <w:rPr>
          <w:lang w:val="nl-NL"/>
        </w:rPr>
      </w:pPr>
      <w:r w:rsidRPr="00C12CBA">
        <w:rPr>
          <w:lang w:val="nl-NL"/>
        </w:rPr>
        <w:t>J_tot        = sqrt(3)*h**2*Abs(J)</w:t>
      </w:r>
    </w:p>
    <w:p w14:paraId="5791BC58" w14:textId="77777777" w:rsidR="00C12CBA" w:rsidRPr="00C12CBA" w:rsidRDefault="00C12CBA" w:rsidP="00C12CBA">
      <w:pPr>
        <w:rPr>
          <w:lang w:val="nl-NL"/>
        </w:rPr>
      </w:pPr>
    </w:p>
    <w:p w14:paraId="0CF3652C" w14:textId="77777777" w:rsidR="00C12CBA" w:rsidRPr="00C12CBA" w:rsidRDefault="00C12CBA" w:rsidP="00C12CBA">
      <w:r w:rsidRPr="00C12CBA">
        <w:t>Is A_AB identically zero? False</w:t>
      </w:r>
    </w:p>
    <w:p w14:paraId="707CFD5B" w14:textId="77777777" w:rsidR="00C12CBA" w:rsidRPr="00C12CBA" w:rsidRDefault="00C12CBA" w:rsidP="00C12CBA">
      <w:r w:rsidRPr="00C12CBA">
        <w:t>Is A_BC identically zero? False</w:t>
      </w:r>
    </w:p>
    <w:p w14:paraId="06108AFE" w14:textId="77777777" w:rsidR="00C12CBA" w:rsidRPr="00C12CBA" w:rsidRDefault="00C12CBA" w:rsidP="00C12CBA">
      <w:r w:rsidRPr="00C12CBA">
        <w:t>Is A_AC identically zero? False</w:t>
      </w:r>
    </w:p>
    <w:p w14:paraId="353336B3" w14:textId="77777777" w:rsidR="00C12CBA" w:rsidRPr="00C12CBA" w:rsidRDefault="00C12CBA" w:rsidP="00C12CBA">
      <w:r w:rsidRPr="00C12CBA">
        <w:t>=== Unequal-coupling transverse-field Ising triangle ===</w:t>
      </w:r>
    </w:p>
    <w:p w14:paraId="08C64926" w14:textId="77777777" w:rsidR="00C12CBA" w:rsidRPr="00C12CBA" w:rsidRDefault="00C12CBA" w:rsidP="00C12CBA">
      <w:r w:rsidRPr="00C12CBA">
        <w:t>||A_AB||_F^2 = h**4*(J_AC**2 + J_BC**2)/2</w:t>
      </w:r>
    </w:p>
    <w:p w14:paraId="39F0DB4C" w14:textId="77777777" w:rsidR="00C12CBA" w:rsidRPr="00C12CBA" w:rsidRDefault="00C12CBA" w:rsidP="00C12CBA">
      <w:r w:rsidRPr="00C12CBA">
        <w:t>||A_BC||_F^2 = h**4*(J_AB**2 + J_AC**2)/2</w:t>
      </w:r>
    </w:p>
    <w:p w14:paraId="6819B7B1" w14:textId="77777777" w:rsidR="00C12CBA" w:rsidRPr="00C12CBA" w:rsidRDefault="00C12CBA" w:rsidP="00C12CBA">
      <w:r w:rsidRPr="00C12CBA">
        <w:t>||A_AC||_F^2 = h**4*(J_AB**2 + J_BC**2)/2</w:t>
      </w:r>
    </w:p>
    <w:p w14:paraId="3DA8ED46" w14:textId="77777777" w:rsidR="00C12CBA" w:rsidRPr="00C12CBA" w:rsidRDefault="00C12CBA" w:rsidP="00C12CBA">
      <w:pPr>
        <w:rPr>
          <w:lang w:val="nl-NL"/>
        </w:rPr>
      </w:pPr>
      <w:r w:rsidRPr="00C12CBA">
        <w:rPr>
          <w:lang w:val="nl-NL"/>
        </w:rPr>
        <w:t>J_tot^2      = h**4*(J_AB**2 + J_AC**2 + J_BC**2)</w:t>
      </w:r>
    </w:p>
    <w:p w14:paraId="2E7D96D4" w14:textId="77777777" w:rsidR="00C12CBA" w:rsidRPr="00C42BDD" w:rsidRDefault="00C12CBA" w:rsidP="00C12CBA">
      <w:pPr>
        <w:rPr>
          <w:b/>
          <w:bCs/>
          <w:lang w:val="nl-NL"/>
        </w:rPr>
      </w:pPr>
      <w:r w:rsidRPr="00C12CBA">
        <w:rPr>
          <w:b/>
          <w:bCs/>
        </w:rPr>
        <w:t>结果解读</w:t>
      </w:r>
    </w:p>
    <w:p w14:paraId="230FFD03" w14:textId="7D8674E6" w:rsidR="00C12CBA" w:rsidRPr="00C42BDD" w:rsidRDefault="00C12CBA" w:rsidP="00C12CBA">
      <w:pPr>
        <w:rPr>
          <w:lang w:val="nl-NL"/>
        </w:rPr>
      </w:pPr>
      <w:r w:rsidRPr="00C42BDD">
        <w:rPr>
          <w:lang w:val="nl-NL"/>
        </w:rPr>
        <w:t>**</w:t>
      </w:r>
      <w:r w:rsidRPr="00C12CBA">
        <w:t>等耦合情况</w:t>
      </w:r>
      <w:r w:rsidRPr="00C42BDD">
        <w:rPr>
          <w:lang w:val="nl-NL"/>
        </w:rPr>
        <w:t>：</w:t>
      </w:r>
      <w:r w:rsidRPr="00C42BDD">
        <w:rPr>
          <w:lang w:val="nl-NL"/>
        </w:rPr>
        <w:t xml:space="preserve">** </w:t>
      </w:r>
      <m:oMath>
        <m:r>
          <m:rPr>
            <m:sty m:val="p"/>
          </m:rPr>
          <w:rPr>
            <w:rFonts w:ascii="Cambria Math" w:hAnsi="Cambria Math"/>
            <w:lang w:val="nl-NL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nl-NL"/>
              </w:rPr>
              <m:t>∥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  <w:lang w:val="nl-NL"/>
              </w:rPr>
              <m:t>2</m:t>
            </m:r>
          </m:sup>
        </m:sSubSup>
        <m:r>
          <w:rPr>
            <w:rFonts w:ascii="Cambria Math" w:hAnsi="Cambria Math"/>
            <w:lang w:val="nl-NL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  <w:lang w:val="nl-NL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nl-NL"/>
              </w:rPr>
              <m:t>h</m:t>
            </m:r>
          </m:e>
          <m:sup>
            <m:r>
              <w:rPr>
                <w:rFonts w:ascii="Cambria Math" w:hAnsi="Cambria Math"/>
                <w:lang w:val="nl-NL"/>
              </w:rPr>
              <m:t>4</m:t>
            </m:r>
          </m:sup>
        </m:sSup>
      </m:oMath>
      <w:r w:rsidRPr="00C42BDD">
        <w:rPr>
          <w:lang w:val="nl-NL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w:rPr>
                <w:lang w:val="nl-NL"/>
              </w:rPr>
              <m:t>tot</m:t>
            </m:r>
          </m:sub>
        </m:sSub>
        <m:r>
          <w:rPr>
            <w:rFonts w:ascii="Cambria Math" w:hAnsi="Cambria Math"/>
            <w:lang w:val="nl-NL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nl-NL"/>
              </w:rPr>
              <m:t>3</m:t>
            </m:r>
          </m:e>
        </m:rad>
        <m:r>
          <m:rPr>
            <m:nor/>
          </m:rPr>
          <w:rPr>
            <w:rFonts w:ascii="Arial" w:hAnsi="Arial" w:cs="Arial"/>
            <w:lang w:val="nl-NL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nl-NL"/>
              </w:rPr>
              <m:t>h</m:t>
            </m:r>
          </m:e>
          <m:sup>
            <m:r>
              <w:rPr>
                <w:rFonts w:ascii="Cambria Math" w:hAnsi="Cambria Math"/>
                <w:lang w:val="nl-NL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nl-NL"/>
          </w:rPr>
          <m:t>∣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  <w:lang w:val="nl-NL"/>
          </w:rPr>
          <m:t>∣</m:t>
        </m:r>
      </m:oMath>
      <w:r w:rsidRPr="00C12CBA">
        <w:t>。</w:t>
      </w:r>
    </w:p>
    <w:p w14:paraId="376A2632" w14:textId="2E599E12" w:rsidR="00C12CBA" w:rsidRPr="00C42BDD" w:rsidRDefault="00C12CBA" w:rsidP="00C12CBA">
      <w:pPr>
        <w:rPr>
          <w:lang w:val="nl-NL"/>
        </w:rPr>
      </w:pPr>
      <w:r w:rsidRPr="00C12CBA">
        <w:rPr>
          <w:b/>
          <w:bCs/>
        </w:rPr>
        <w:t>不等耦合情况</w:t>
      </w:r>
      <w:r w:rsidRPr="00C42BDD">
        <w:rPr>
          <w:b/>
          <w:bCs/>
          <w:lang w:val="nl-NL"/>
        </w:rPr>
        <w:t>：</w:t>
      </w:r>
      <w:r w:rsidRPr="00C42BDD">
        <w:rPr>
          <w:lang w:val="nl-NL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w:rPr>
                <w:lang w:val="nl-NL"/>
              </w:rPr>
              <m:t>tot</m:t>
            </m:r>
          </m:sub>
          <m:sup>
            <m:r>
              <w:rPr>
                <w:rFonts w:ascii="Cambria Math" w:hAnsi="Cambria Math"/>
                <w:lang w:val="nl-NL"/>
              </w:rPr>
              <m:t>2</m:t>
            </m:r>
          </m:sup>
        </m:sSubSup>
        <m:r>
          <w:rPr>
            <w:rFonts w:ascii="Cambria Math" w:hAnsi="Cambria Math"/>
            <w:lang w:val="nl-NL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nl-NL"/>
              </w:rPr>
              <m:t>h</m:t>
            </m:r>
          </m:e>
          <m:sup>
            <m:r>
              <w:rPr>
                <w:rFonts w:ascii="Cambria Math" w:hAnsi="Cambria Math"/>
                <w:lang w:val="nl-NL"/>
              </w:rPr>
              <m:t>4</m:t>
            </m:r>
          </m:sup>
        </m:sSup>
        <m:r>
          <w:rPr>
            <w:rFonts w:ascii="Cambria Math" w:hAnsi="Cambria Math"/>
            <w:lang w:val="nl-NL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AB</m:t>
            </m:r>
          </m:sub>
          <m:sup>
            <m:r>
              <w:rPr>
                <w:rFonts w:ascii="Cambria Math" w:hAnsi="Cambria Math"/>
                <w:lang w:val="nl-NL"/>
              </w:rPr>
              <m:t>2</m:t>
            </m:r>
          </m:sup>
        </m:sSubSup>
        <m:r>
          <w:rPr>
            <w:rFonts w:ascii="Cambria Math" w:hAnsi="Cambria Math"/>
            <w:lang w:val="nl-NL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AC</m:t>
            </m:r>
          </m:sub>
          <m:sup>
            <m:r>
              <w:rPr>
                <w:rFonts w:ascii="Cambria Math" w:hAnsi="Cambria Math"/>
                <w:lang w:val="nl-NL"/>
              </w:rPr>
              <m:t>2</m:t>
            </m:r>
          </m:sup>
        </m:sSubSup>
        <m:r>
          <w:rPr>
            <w:rFonts w:ascii="Cambria Math" w:hAnsi="Cambria Math"/>
            <w:lang w:val="nl-NL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BC</m:t>
            </m:r>
          </m:sub>
          <m:sup>
            <m:r>
              <w:rPr>
                <w:rFonts w:ascii="Cambria Math" w:hAnsi="Cambria Math"/>
                <w:lang w:val="nl-NL"/>
              </w:rPr>
              <m:t>2</m:t>
            </m:r>
          </m:sup>
        </m:sSubSup>
        <m:r>
          <w:rPr>
            <w:rFonts w:ascii="Cambria Math" w:hAnsi="Cambria Math"/>
            <w:lang w:val="nl-NL"/>
          </w:rPr>
          <m:t>)</m:t>
        </m:r>
      </m:oMath>
      <w:r w:rsidRPr="00C12CBA">
        <w:t>。</w:t>
      </w:r>
    </w:p>
    <w:p w14:paraId="7E48184A" w14:textId="77777777" w:rsidR="00C12CBA" w:rsidRPr="00C12CBA" w:rsidRDefault="00C12CBA" w:rsidP="00C12CBA">
      <w:r w:rsidRPr="00C12CBA">
        <w:lastRenderedPageBreak/>
        <w:t>几个关键物理信息：</w:t>
      </w:r>
    </w:p>
    <w:p w14:paraId="2ED8BDB4" w14:textId="3DB172C5" w:rsidR="00C12CBA" w:rsidRPr="00C12CBA" w:rsidRDefault="00C12CBA" w:rsidP="00C12CBA">
      <w:r w:rsidRPr="00C12CBA">
        <w:rPr>
          <w:b/>
          <w:bCs/>
        </w:rPr>
        <w:t>第一，非结合性完全由横场驱动。</w:t>
      </w:r>
      <w:r w:rsidRPr="00C12CB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tot</m:t>
            </m:r>
          </m:sub>
        </m:sSub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12CBA">
        <w:t>——</w:t>
      </w:r>
      <w:r w:rsidRPr="00C12CBA">
        <w:t>没有横场（</w:t>
      </w:r>
      <m:oMath>
        <m:r>
          <w:rPr>
            <w:rFonts w:ascii="Cambria Math" w:hAnsi="Cambria Math"/>
          </w:rPr>
          <m:t>h=0</m:t>
        </m:r>
      </m:oMath>
      <w:r w:rsidRPr="00C12CBA">
        <w:t>）时</w:t>
      </w:r>
      <w:r w:rsidRPr="00C12CBA">
        <w:t xml:space="preserve"> associator </w:t>
      </w:r>
      <w:r w:rsidRPr="00C12CBA">
        <w:t>严格为零，跟纯</w:t>
      </w:r>
      <w:r w:rsidRPr="00C12CBA">
        <w:t xml:space="preserve"> Ising </w:t>
      </w:r>
      <w:r w:rsidRPr="00C12CBA">
        <w:t>的预期一致。横场的作用是打破了</w:t>
      </w:r>
      <w:r w:rsidRPr="00C12CBA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</m:oMath>
      <w:r w:rsidRPr="00C12CBA">
        <w:t>之间的对易性（因为</w:t>
      </w:r>
      <w:r w:rsidRPr="00C12CBA">
        <w:t xml:space="preserve"> </w:t>
      </w:r>
      <m:oMath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z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C12CBA">
        <w:t>），从而激活了非结合性通道。</w:t>
      </w:r>
    </w:p>
    <w:p w14:paraId="4BF26EBE" w14:textId="573834F0" w:rsidR="00C12CBA" w:rsidRPr="00C12CBA" w:rsidRDefault="00C12CBA" w:rsidP="00C12CBA">
      <w:r w:rsidRPr="00C12CBA">
        <w:rPr>
          <w:b/>
          <w:bCs/>
        </w:rPr>
        <w:t>第二，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tot</m:t>
            </m:r>
          </m:sub>
        </m:sSub>
      </m:oMath>
      <w:r w:rsidRPr="00C12CBA">
        <w:rPr>
          <w:b/>
          <w:bCs/>
        </w:rPr>
        <w:t xml:space="preserve"> </w:t>
      </w:r>
      <w:r w:rsidRPr="00C12CBA">
        <w:rPr>
          <w:b/>
          <w:bCs/>
        </w:rPr>
        <w:t>对</w:t>
      </w:r>
      <w:r w:rsidRPr="00C12CBA">
        <w:rPr>
          <w:b/>
          <w:bCs/>
        </w:rPr>
        <w:t xml:space="preserve"> </w:t>
      </w:r>
      <m:oMath>
        <m:r>
          <w:rPr>
            <w:rFonts w:ascii="Cambria Math" w:hAnsi="Cambria Math"/>
          </w:rPr>
          <m:t>h</m:t>
        </m:r>
      </m:oMath>
      <w:r w:rsidRPr="00C12CBA">
        <w:rPr>
          <w:b/>
          <w:bCs/>
        </w:rPr>
        <w:t>的依赖是四次方。</w:t>
      </w:r>
      <w:r w:rsidRPr="00C12CBA">
        <w:t xml:space="preserve"> </w:t>
      </w:r>
      <w:r w:rsidRPr="00C12CBA">
        <w:t>这意味着弱横场下非结合性增长很慢（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C12CBA">
        <w:t>），强横场下增长很快。物理上：横场需要</w:t>
      </w:r>
      <w:r w:rsidRPr="00C12CBA">
        <w:t>"</w:t>
      </w:r>
      <w:r w:rsidRPr="00C12CBA">
        <w:t>足够强</w:t>
      </w:r>
      <w:r w:rsidRPr="00C12CBA">
        <w:t>"</w:t>
      </w:r>
      <w:r w:rsidRPr="00C12CBA">
        <w:t>才能有效打破</w:t>
      </w:r>
      <w:r w:rsidRPr="00C12CBA">
        <w:t xml:space="preserve"> Ising </w:t>
      </w:r>
      <w:r w:rsidRPr="00C12CBA">
        <w:t>耦合的对易结构。这跟量子相变的图景一致</w:t>
      </w:r>
      <w:r w:rsidRPr="00C12CBA">
        <w:t>——</w:t>
      </w:r>
      <w:r w:rsidRPr="00C12CBA">
        <w:t>在顺磁相（</w:t>
      </w:r>
      <m:oMath>
        <m:r>
          <w:rPr>
            <w:rFonts w:ascii="Cambria Math" w:hAnsi="Cambria Math"/>
          </w:rPr>
          <m:t>h≫J</m:t>
        </m:r>
      </m:oMath>
      <w:r w:rsidRPr="00C12CBA">
        <w:t>）中量子涨落强烈，非结合性大；在铁磁相（</w:t>
      </w:r>
      <m:oMath>
        <m:r>
          <w:rPr>
            <w:rFonts w:ascii="Cambria Math" w:hAnsi="Cambria Math"/>
          </w:rPr>
          <m:t>J≫h</m:t>
        </m:r>
      </m:oMath>
      <w:r w:rsidRPr="00C12CBA">
        <w:t>）中经典有序占主导，非结合性小。</w:t>
      </w:r>
    </w:p>
    <w:p w14:paraId="2E8F4C63" w14:textId="148EE9D0" w:rsidR="00C12CBA" w:rsidRPr="00C12CBA" w:rsidRDefault="00C12CBA" w:rsidP="00C12CBA">
      <w:r w:rsidRPr="00C12CBA">
        <w:t>**</w:t>
      </w:r>
      <w:r w:rsidRPr="00C12CBA">
        <w:t>第三，不等耦合下的公式有一个漂亮的结构。</w:t>
      </w:r>
      <w:r w:rsidRPr="00C12CBA">
        <w:t xml:space="preserve">** 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BC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</m:t>
        </m:r>
      </m:oMath>
      <w:r w:rsidRPr="00C12CBA">
        <w:t>——</w:t>
      </w:r>
      <w:r w:rsidRPr="00C12CBA">
        <w:t>边</w:t>
      </w:r>
      <w:r w:rsidRPr="00C12CBA">
        <w:t xml:space="preserve"> AB </w:t>
      </w:r>
      <w:r w:rsidRPr="00C12CBA">
        <w:t>的</w:t>
      </w:r>
      <w:r w:rsidRPr="00C12CBA">
        <w:t xml:space="preserve"> associator </w:t>
      </w:r>
      <w:r w:rsidRPr="00C12CBA">
        <w:t>范数不依赖于</w:t>
      </w:r>
      <w:r w:rsidRPr="00C12CB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Pr="00C12CBA">
        <w:t>本身，只依赖于</w:t>
      </w:r>
      <w:r w:rsidRPr="00C12CBA">
        <w:t>**</w:t>
      </w:r>
      <w:r w:rsidRPr="00C12CBA">
        <w:t>另外两条边</w:t>
      </w:r>
      <w:r w:rsidRPr="00C12CBA">
        <w:t>**</w:t>
      </w:r>
      <w:r w:rsidRPr="00C12CBA">
        <w:t>的耦合强度。这完全合理：</w:t>
      </w:r>
      <w:r w:rsidRPr="00C12CBA">
        <w:t xml:space="preserve">associator </w:t>
      </w:r>
      <w:r w:rsidRPr="00C12CBA">
        <w:t>度量的是</w:t>
      </w:r>
      <w:r w:rsidRPr="00C12CBA">
        <w:t>"</w:t>
      </w:r>
      <w:r w:rsidRPr="00C12CBA">
        <w:t>通过</w:t>
      </w:r>
      <w:r w:rsidRPr="00C12CBA">
        <w:t xml:space="preserve"> AB </w:t>
      </w:r>
      <w:r w:rsidRPr="00C12CBA">
        <w:t>边中介的</w:t>
      </w:r>
      <w:r w:rsidRPr="00C12CBA">
        <w:t xml:space="preserve"> AC-BC </w:t>
      </w:r>
      <w:r w:rsidRPr="00C12CBA">
        <w:t>干涉</w:t>
      </w:r>
      <w:r w:rsidRPr="00C12CBA">
        <w:t>"</w:t>
      </w:r>
      <w:r w:rsidRPr="00C12CBA">
        <w:t>，所以它由</w:t>
      </w:r>
      <w:r w:rsidRPr="00C12CBA">
        <w:t xml:space="preserve"> AC </w:t>
      </w:r>
      <w:r w:rsidRPr="00C12CBA">
        <w:t>和</w:t>
      </w:r>
      <w:r w:rsidRPr="00C12CBA">
        <w:t xml:space="preserve"> BC </w:t>
      </w:r>
      <w:r w:rsidRPr="00C12CBA">
        <w:t>的强度决定。</w:t>
      </w:r>
    </w:p>
    <w:p w14:paraId="4A7231E1" w14:textId="30C3F5E2" w:rsidR="00C12CBA" w:rsidRPr="00C12CBA" w:rsidRDefault="00C12CBA" w:rsidP="00C12CBA">
      <w:r w:rsidRPr="00C12CBA">
        <w:rPr>
          <w:b/>
          <w:bCs/>
        </w:rPr>
        <w:t>第四，这直接连接到</w:t>
      </w:r>
      <w:r w:rsidRPr="00C12CBA">
        <w:rPr>
          <w:b/>
          <w:bCs/>
        </w:rPr>
        <w:t xml:space="preserve"> Edwards-Anderson</w:t>
      </w:r>
      <w:r w:rsidRPr="00C12CBA">
        <w:rPr>
          <w:b/>
          <w:bCs/>
        </w:rPr>
        <w:t>。</w:t>
      </w:r>
      <w:r w:rsidRPr="00C12CBA">
        <w:t xml:space="preserve"> </w:t>
      </w:r>
      <w:r w:rsidRPr="00C12CBA">
        <w:t>在</w:t>
      </w:r>
      <w:r w:rsidRPr="00C12CBA">
        <w:t xml:space="preserve"> EA </w:t>
      </w:r>
      <w:r w:rsidRPr="00C12CBA">
        <w:t>模型中</w:t>
      </w:r>
      <w:r w:rsidRPr="00C12CB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C12CBA">
        <w:t>随机取正负，但</w:t>
      </w:r>
      <w:r w:rsidRPr="00C12CBA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tot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∑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C12CBA">
        <w:t>——</w:t>
      </w:r>
      <w:r w:rsidRPr="00C12CBA">
        <w:t>它只依赖于</w:t>
      </w:r>
      <w:r w:rsidRPr="00C12CB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C12CBA">
        <w:t>的平方，所以正负号（铁磁</w:t>
      </w:r>
      <w:r w:rsidRPr="00C12CBA">
        <w:t>/</w:t>
      </w:r>
      <w:r w:rsidRPr="00C12CBA">
        <w:t>反铁磁</w:t>
      </w:r>
      <w:r w:rsidRPr="00C12CBA">
        <w:t>/frustration</w:t>
      </w:r>
      <w:r w:rsidRPr="00C12CBA">
        <w:t>）不影响</w:t>
      </w:r>
      <w:r w:rsidRPr="00C12CB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nor/>
              </m:rPr>
              <m:t>tot</m:t>
            </m:r>
          </m:sub>
        </m:sSub>
      </m:oMath>
      <w:r w:rsidRPr="00C12CBA">
        <w:t>。</w:t>
      </w:r>
      <w:r w:rsidRPr="00C12CBA">
        <w:t xml:space="preserve">frustration </w:t>
      </w:r>
      <w:r w:rsidRPr="00C12CBA">
        <w:t>的效应如果存在，必须通过态激活</w:t>
      </w:r>
      <w:r w:rsidRPr="00C12CB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 w:rsidRPr="00C12CBA">
        <w:t>来体现，而不是通过裸容量。这本身就是一个有趣的预测</w:t>
      </w:r>
      <w:r w:rsidRPr="00C12CBA">
        <w:t>——</w:t>
      </w:r>
      <w:r w:rsidRPr="00C12CBA">
        <w:t>可以在</w:t>
      </w:r>
      <w:r w:rsidRPr="00C12CBA">
        <w:t xml:space="preserve"> Step 5 </w:t>
      </w:r>
      <w:r w:rsidRPr="00C12CBA">
        <w:t>中验证。</w:t>
      </w:r>
    </w:p>
    <w:p w14:paraId="19F05C42" w14:textId="77777777" w:rsidR="00C12CBA" w:rsidRPr="00C12CBA" w:rsidRDefault="00000000" w:rsidP="00C12CBA">
      <w:r>
        <w:pict w14:anchorId="27A2E024">
          <v:rect id="_x0000_i1026" style="width:0;height:1.5pt" o:hralign="center" o:hrstd="t" o:hr="t" fillcolor="#a0a0a0" stroked="f"/>
        </w:pict>
      </w:r>
    </w:p>
    <w:p w14:paraId="35100973" w14:textId="77777777" w:rsidR="00C12CBA" w:rsidRPr="00C12CBA" w:rsidRDefault="00C12CBA" w:rsidP="00C12CBA">
      <w:pPr>
        <w:rPr>
          <w:b/>
          <w:bCs/>
        </w:rPr>
      </w:pPr>
      <w:r w:rsidRPr="00C12CBA">
        <w:rPr>
          <w:b/>
          <w:bCs/>
        </w:rPr>
        <w:t>对论文的影响</w:t>
      </w:r>
    </w:p>
    <w:p w14:paraId="43474077" w14:textId="77777777" w:rsidR="00C12CBA" w:rsidRPr="00C12CBA" w:rsidRDefault="00C12CBA" w:rsidP="00C12CBA">
      <w:r w:rsidRPr="00C12CBA">
        <w:t>这个解析结果值得直接写进正文或</w:t>
      </w:r>
      <w:r w:rsidRPr="00C12CBA">
        <w:t xml:space="preserve"> Appendix A</w:t>
      </w:r>
      <w:r w:rsidRPr="00C12CBA">
        <w:t>。一句话就能传达核心信息：</w:t>
      </w:r>
    </w:p>
    <w:p w14:paraId="1F80FE35" w14:textId="75640056" w:rsidR="00C12CBA" w:rsidRPr="00C12CBA" w:rsidRDefault="00C12CBA" w:rsidP="00C12CBA">
      <w:r w:rsidRPr="00C12CBA">
        <w:t xml:space="preserve">"For the transverse-field Ising model on a triangle, the Jordan associator takes the analytic form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ij</m:t>
                </m:r>
              </m:e>
            </m:d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</m:oMath>
      <w:r w:rsidRPr="00C12CBA">
        <w:t xml:space="preserve">, confirming that the non-associative channel is activated by the transverse field and vanishes in the classical Ising limit </w:t>
      </w:r>
      <m:oMath>
        <m:r>
          <w:rPr>
            <w:rFonts w:ascii="Cambria Math" w:hAnsi="Cambria Math"/>
          </w:rPr>
          <m:t>h→0</m:t>
        </m:r>
      </m:oMath>
      <w:r w:rsidRPr="00C12CBA">
        <w:t>."</w:t>
      </w:r>
    </w:p>
    <w:p w14:paraId="32A4FD17" w14:textId="77777777" w:rsidR="00C12CBA" w:rsidRPr="00C12CBA" w:rsidRDefault="00C12CBA" w:rsidP="00C12CBA">
      <w:r w:rsidRPr="00C12CBA">
        <w:t>现在可以放心推进</w:t>
      </w:r>
      <w:r w:rsidRPr="00C12CBA">
        <w:t xml:space="preserve"> Steps 2-5 </w:t>
      </w:r>
      <w:r w:rsidRPr="00C12CBA">
        <w:t>了</w:t>
      </w:r>
      <w:r w:rsidRPr="00C12CBA">
        <w:t>——</w:t>
      </w:r>
      <w:r w:rsidRPr="00C12CBA">
        <w:t>横场</w:t>
      </w:r>
      <w:r w:rsidRPr="00C12CBA">
        <w:t xml:space="preserve"> Ising </w:t>
      </w:r>
      <w:r w:rsidRPr="00C12CBA">
        <w:t>是一个完全合格的测试平台。</w:t>
      </w:r>
    </w:p>
    <w:p w14:paraId="6A0B9237" w14:textId="77777777" w:rsidR="00C12CBA" w:rsidRPr="00C12CBA" w:rsidRDefault="00C12CBA" w:rsidP="00254735">
      <w:pPr>
        <w:rPr>
          <w:lang w:val="nl-NL"/>
        </w:rPr>
      </w:pPr>
    </w:p>
    <w:p w14:paraId="52106514" w14:textId="77777777" w:rsidR="00C12CBA" w:rsidRPr="00C12CBA" w:rsidRDefault="00C12CBA" w:rsidP="00254735">
      <w:pPr>
        <w:rPr>
          <w:lang w:val="nl-NL"/>
        </w:rPr>
      </w:pPr>
    </w:p>
    <w:p w14:paraId="2D9309D4" w14:textId="77777777" w:rsidR="00C12CBA" w:rsidRPr="00C12CBA" w:rsidRDefault="00C12CBA" w:rsidP="00254735">
      <w:pPr>
        <w:rPr>
          <w:lang w:val="nl-NL"/>
        </w:rPr>
      </w:pPr>
    </w:p>
    <w:p w14:paraId="2486F5E8" w14:textId="77777777" w:rsidR="00C12CBA" w:rsidRPr="00C12CBA" w:rsidRDefault="00C12CBA" w:rsidP="00254735">
      <w:pPr>
        <w:rPr>
          <w:lang w:val="nl-NL"/>
        </w:rPr>
      </w:pPr>
    </w:p>
    <w:p w14:paraId="2886BB7D" w14:textId="77777777" w:rsidR="00C12CBA" w:rsidRPr="00C12CBA" w:rsidRDefault="00C12CBA" w:rsidP="00254735">
      <w:pPr>
        <w:rPr>
          <w:lang w:val="nl-NL"/>
        </w:rPr>
      </w:pPr>
    </w:p>
    <w:p w14:paraId="705DCCC5" w14:textId="77777777" w:rsidR="00C12CBA" w:rsidRPr="00C12CBA" w:rsidRDefault="00C12CBA" w:rsidP="00254735">
      <w:pPr>
        <w:rPr>
          <w:lang w:val="nl-NL"/>
        </w:rPr>
      </w:pPr>
    </w:p>
    <w:p w14:paraId="35023EFF" w14:textId="77777777" w:rsidR="00254735" w:rsidRPr="00254735" w:rsidRDefault="00000000" w:rsidP="00254735">
      <w:r>
        <w:pict w14:anchorId="07416D5C">
          <v:rect id="_x0000_i1027" style="width:0;height:1.5pt" o:hralign="center" o:hrstd="t" o:hr="t" fillcolor="#a0a0a0" stroked="f"/>
        </w:pict>
      </w:r>
    </w:p>
    <w:p w14:paraId="32377AD4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lastRenderedPageBreak/>
        <w:t>Step 2: Pure Ising model verification ($h = 0$)</w:t>
      </w:r>
    </w:p>
    <w:p w14:paraId="156FE7B7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Objective</w:t>
      </w:r>
    </w:p>
    <w:p w14:paraId="01192303" w14:textId="77777777" w:rsidR="00254735" w:rsidRPr="00254735" w:rsidRDefault="00254735" w:rsidP="00254735">
      <w:r w:rsidRPr="00254735">
        <w:t>Independently confirm the ablation result using a textbook Hamiltonian: pure $\sigma^z\sigma^z$ Ising coupling on the triangle should produce $I_3^- = 0$ under time evolution.</w:t>
      </w:r>
    </w:p>
    <w:p w14:paraId="3C60E12A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Setup</w:t>
      </w:r>
    </w:p>
    <w:p w14:paraId="6BAACF24" w14:textId="77777777" w:rsidR="00254735" w:rsidRPr="00254735" w:rsidRDefault="00254735" w:rsidP="00254735">
      <w:pPr>
        <w:numPr>
          <w:ilvl w:val="0"/>
          <w:numId w:val="3"/>
        </w:numPr>
      </w:pPr>
      <w:r w:rsidRPr="00254735">
        <w:t>4-qubit system: triangle ABC + environment node D.</w:t>
      </w:r>
    </w:p>
    <w:p w14:paraId="12D976F1" w14:textId="77777777" w:rsidR="00254735" w:rsidRPr="00254735" w:rsidRDefault="00254735" w:rsidP="00254735">
      <w:pPr>
        <w:numPr>
          <w:ilvl w:val="0"/>
          <w:numId w:val="3"/>
        </w:numPr>
      </w:pPr>
      <w:r w:rsidRPr="00254735">
        <w:t>$H_{ij} = J_{ij} \sigma_i^z \sigma_j^z$ for all edges, including $H_{CD}$.</w:t>
      </w:r>
    </w:p>
    <w:p w14:paraId="3BB4AD87" w14:textId="77777777" w:rsidR="00254735" w:rsidRPr="00254735" w:rsidRDefault="00254735" w:rsidP="00254735">
      <w:pPr>
        <w:numPr>
          <w:ilvl w:val="0"/>
          <w:numId w:val="3"/>
        </w:numPr>
      </w:pPr>
      <w:r w:rsidRPr="00254735">
        <w:t>Coupling strengths: scan a grid of $(J_{AB}, J_{BC}, J_{AC})$ values (both positive and negative, to include frustrated configurations), with $J_{CD}$ fixed and weak.</w:t>
      </w:r>
    </w:p>
    <w:p w14:paraId="1D71F3CE" w14:textId="77777777" w:rsidR="00254735" w:rsidRPr="00254735" w:rsidRDefault="00254735" w:rsidP="00254735">
      <w:pPr>
        <w:numPr>
          <w:ilvl w:val="0"/>
          <w:numId w:val="3"/>
        </w:numPr>
      </w:pPr>
      <w:r w:rsidRPr="00254735">
        <w:t>Initial state: same fixed random product state as Phase 1.</w:t>
      </w:r>
    </w:p>
    <w:p w14:paraId="37A2DE8F" w14:textId="77777777" w:rsidR="00254735" w:rsidRPr="00254735" w:rsidRDefault="00254735" w:rsidP="00254735">
      <w:pPr>
        <w:numPr>
          <w:ilvl w:val="0"/>
          <w:numId w:val="3"/>
        </w:numPr>
      </w:pPr>
      <w:r w:rsidRPr="00254735">
        <w:t>Evolution times: $t = 0.10, 0.25, 0.50$.</w:t>
      </w:r>
    </w:p>
    <w:p w14:paraId="7E40DAAE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Measurements</w:t>
      </w:r>
    </w:p>
    <w:p w14:paraId="19123109" w14:textId="77777777" w:rsidR="00254735" w:rsidRPr="00254735" w:rsidRDefault="00254735" w:rsidP="00254735">
      <w:pPr>
        <w:numPr>
          <w:ilvl w:val="0"/>
          <w:numId w:val="4"/>
        </w:numPr>
      </w:pPr>
      <w:r w:rsidRPr="00254735">
        <w:t>Confirm $J_{\text{tot}} = 0$ and $J_\rho = 0$ for all parameter points.</w:t>
      </w:r>
    </w:p>
    <w:p w14:paraId="69EFE86E" w14:textId="77777777" w:rsidR="00254735" w:rsidRPr="00254735" w:rsidRDefault="00254735" w:rsidP="00254735">
      <w:pPr>
        <w:numPr>
          <w:ilvl w:val="0"/>
          <w:numId w:val="4"/>
        </w:numPr>
      </w:pPr>
      <w:r w:rsidRPr="00254735">
        <w:t>Confirm $I_3^- = 0$ (to numerical precision) across all parameter points and time steps.</w:t>
      </w:r>
    </w:p>
    <w:p w14:paraId="33B4ACB6" w14:textId="77777777" w:rsidR="00254735" w:rsidRPr="00254735" w:rsidRDefault="00254735" w:rsidP="00254735">
      <w:pPr>
        <w:numPr>
          <w:ilvl w:val="0"/>
          <w:numId w:val="4"/>
        </w:numPr>
      </w:pPr>
      <w:r w:rsidRPr="00254735">
        <w:t>Record $P_{\text{pair}}$ and $N_{\text{sum}}$ to verify that pairwise correlations are active (i.e., the system is not trivially non-interacting).</w:t>
      </w:r>
    </w:p>
    <w:p w14:paraId="35529969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Deliverable</w:t>
      </w:r>
    </w:p>
    <w:p w14:paraId="3CD41C13" w14:textId="77777777" w:rsidR="00254735" w:rsidRPr="00254735" w:rsidRDefault="00254735" w:rsidP="00254735">
      <w:r w:rsidRPr="00254735">
        <w:t>A summary table showing: for $N$ parameter points $\times$ 3 time steps, $\max(I_3^-) &lt; \epsilon$ (numerical floor), while $\text{mean}(P_{\text{pair}}) &gt; 0$. One sentence in the paper: "Under pure Ising interactions, the Jordan associator vanishes identically and no synergy-dominant structure is generated, consistent with the causal test (Fig. 3)."</w:t>
      </w:r>
    </w:p>
    <w:p w14:paraId="3045D0F5" w14:textId="77777777" w:rsidR="00254735" w:rsidRPr="00254735" w:rsidRDefault="00000000" w:rsidP="00254735">
      <w:r>
        <w:pict w14:anchorId="740D2854">
          <v:rect id="_x0000_i1028" style="width:0;height:1.5pt" o:hralign="center" o:hrstd="t" o:hr="t" fillcolor="#a0a0a0" stroked="f"/>
        </w:pict>
      </w:r>
    </w:p>
    <w:p w14:paraId="707FCD0B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Step 3: Transverse-field Ising regime scan with fixed RMS coupling strength</w:t>
      </w:r>
    </w:p>
    <w:p w14:paraId="71EA07AB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Objective</w:t>
      </w:r>
    </w:p>
    <w:p w14:paraId="3A3521E2" w14:textId="03358A13" w:rsidR="00C42BDD" w:rsidRPr="00C42BDD" w:rsidRDefault="00C42BDD" w:rsidP="00C42BDD">
      <w:r w:rsidRPr="00C42BDD">
        <w:t xml:space="preserve">This experiment tests whether the state-activated associator channel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 w:rsidRPr="00C42BDD">
        <w:t xml:space="preserve">organizes tripartite synergy generation in a physically standard transverse-field Ising model. Unlike the previous one-dimensional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hint="eastAsia"/>
        </w:rPr>
        <w:t xml:space="preserve"> </w:t>
      </w:r>
      <w:r w:rsidRPr="00C42BDD">
        <w:t xml:space="preserve">scan, this design restores the Phase 1 logic: for each fixed physical regime, we scan a full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  <m:e>
            <m:r>
              <w:rPr>
                <w:rFonts w:ascii="Cambria Math" w:hAnsi="Cambria Math"/>
              </w:rPr>
              <m:t>ϕ</m:t>
            </m:r>
          </m:e>
        </m:d>
      </m:oMath>
      <w:r w:rsidR="00E25DB0">
        <w:rPr>
          <w:rFonts w:hint="eastAsia"/>
        </w:rPr>
        <w:t xml:space="preserve"> </w:t>
      </w:r>
      <w:r w:rsidRPr="00C42BDD">
        <w:t>Hamiltonian family while keeping the average internal coupling strength fixed.</w:t>
      </w:r>
    </w:p>
    <w:p w14:paraId="2361B132" w14:textId="77777777" w:rsidR="00C42BDD" w:rsidRPr="00C42BDD" w:rsidRDefault="00C42BDD" w:rsidP="00C42BDD">
      <w:r w:rsidRPr="00C42BDD">
        <w:lastRenderedPageBreak/>
        <w:t>The central question is:</w:t>
      </w:r>
    </w:p>
    <w:p w14:paraId="75D799B0" w14:textId="44B66908" w:rsidR="00C42BDD" w:rsidRPr="00C42BDD" w:rsidRDefault="00C42BDD" w:rsidP="00C42BDD">
      <m:oMathPara>
        <m:oMath>
          <m:r>
            <m:rPr>
              <m:nor/>
            </m:rPr>
            <m:t>At fixed 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nor/>
            </m:rPr>
            <m:t> and fixed internal coupling scale, which edge-strength distributions activate 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?</m:t>
          </m:r>
          <m:r>
            <w:br/>
          </m:r>
        </m:oMath>
      </m:oMathPara>
    </w:p>
    <w:p w14:paraId="6B2FDC90" w14:textId="7C672B6F" w:rsidR="00C42BDD" w:rsidRPr="00C42BDD" w:rsidRDefault="00C42BDD" w:rsidP="00C42BDD">
      <w:r w:rsidRPr="00C42BDD">
        <w:t xml:space="preserve">Here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Pr="00C42BDD">
        <w:t>is defined as the RMS internal coupling strength:</w:t>
      </w:r>
    </w:p>
    <w:p w14:paraId="262D623F" w14:textId="311371D0" w:rsidR="00C42BDD" w:rsidRPr="00C42BDD" w:rsidRDefault="00000000" w:rsidP="00C42BDD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≡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61ECDF3" w14:textId="77777777" w:rsidR="00C42BDD" w:rsidRPr="00C42BDD" w:rsidRDefault="00C42BDD" w:rsidP="00C42BDD">
      <w:r w:rsidRPr="00C42BDD">
        <w:t>This definition ensures that the total internal Ising strength remains fixed across the scan.</w:t>
      </w:r>
    </w:p>
    <w:p w14:paraId="56CFAC8E" w14:textId="77777777" w:rsidR="00C42BDD" w:rsidRPr="00C42BDD" w:rsidRDefault="00000000" w:rsidP="00C42BDD">
      <w:r>
        <w:pict w14:anchorId="32982319">
          <v:rect id="_x0000_i1029" style="width:0;height:1.5pt" o:hralign="center" o:hrstd="t" o:hr="t" fillcolor="#a0a0a0" stroked="f"/>
        </w:pict>
      </w:r>
    </w:p>
    <w:p w14:paraId="781BB626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System setup</w:t>
      </w:r>
    </w:p>
    <w:p w14:paraId="5A27C597" w14:textId="77777777" w:rsidR="00C42BDD" w:rsidRPr="00C42BDD" w:rsidRDefault="00C42BDD" w:rsidP="00C42BDD">
      <w:r w:rsidRPr="00C42BDD">
        <w:t>We use the same 4-qubit geometry as in the clean Phase 1 experiment:</w:t>
      </w:r>
    </w:p>
    <w:p w14:paraId="42D42060" w14:textId="16882C8D" w:rsidR="00C42BDD" w:rsidRPr="00C42BDD" w:rsidRDefault="00C42BDD" w:rsidP="00C42BDD">
      <m:oMathPara>
        <m:oMath>
          <m:r>
            <w:rPr>
              <w:rFonts w:ascii="Cambria Math" w:hAnsi="Cambria Math"/>
            </w:rPr>
            <m:t>ABC+D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EEAD9A4" w14:textId="27B49274" w:rsidR="00C42BDD" w:rsidRPr="00C42BDD" w:rsidRDefault="00C42BDD" w:rsidP="00C42BDD">
      <w:r w:rsidRPr="00C42BDD">
        <w:t xml:space="preserve">The internal subsystem is the triangle </w:t>
      </w:r>
      <m:oMath>
        <m:r>
          <w:rPr>
            <w:rFonts w:ascii="Cambria Math" w:hAnsi="Cambria Math"/>
          </w:rPr>
          <m:t>ABC</m:t>
        </m:r>
      </m:oMath>
      <w:r w:rsidRPr="00C42BDD">
        <w:t xml:space="preserve">, and </w:t>
      </w:r>
      <m:oMath>
        <m:r>
          <w:rPr>
            <w:rFonts w:ascii="Cambria Math" w:hAnsi="Cambria Math"/>
          </w:rPr>
          <m:t>D</m:t>
        </m:r>
      </m:oMath>
      <w:r w:rsidRPr="00C42BDD">
        <w:t xml:space="preserve">is an auxiliary environment node coupled only through edge </w:t>
      </w:r>
      <m:oMath>
        <m:r>
          <w:rPr>
            <w:rFonts w:ascii="Cambria Math" w:hAnsi="Cambria Math"/>
          </w:rPr>
          <m:t>CD</m:t>
        </m:r>
      </m:oMath>
      <w:r w:rsidRPr="00C42BDD">
        <w:t xml:space="preserve">. After full 4-qubit unitary evolution, node </w:t>
      </w:r>
      <m:oMath>
        <m:r>
          <w:rPr>
            <w:rFonts w:ascii="Cambria Math" w:hAnsi="Cambria Math"/>
          </w:rPr>
          <m:t>D</m:t>
        </m:r>
      </m:oMath>
      <w:r w:rsidRPr="00C42BDD">
        <w:t>is traced out and all tripartite observables are evaluated on</w:t>
      </w:r>
    </w:p>
    <w:p w14:paraId="72AC4F74" w14:textId="74BEB70E" w:rsidR="00C42BDD" w:rsidRPr="00C42BDD" w:rsidRDefault="00000000" w:rsidP="00C42B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[ρ(t)]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5770FE0A" w14:textId="77777777" w:rsidR="00C42BDD" w:rsidRPr="00C42BDD" w:rsidRDefault="00C42BDD" w:rsidP="00C42BDD">
      <w:r w:rsidRPr="00C42BDD">
        <w:t>The initial state is the same fixed random product state used in Phase 1.</w:t>
      </w:r>
    </w:p>
    <w:p w14:paraId="24CEAADD" w14:textId="77777777" w:rsidR="00C42BDD" w:rsidRPr="00C42BDD" w:rsidRDefault="00000000" w:rsidP="00C42BDD">
      <w:r>
        <w:pict w14:anchorId="11874E6D">
          <v:rect id="_x0000_i1030" style="width:0;height:1.5pt" o:hralign="center" o:hrstd="t" o:hr="t" fillcolor="#a0a0a0" stroked="f"/>
        </w:pict>
      </w:r>
    </w:p>
    <w:p w14:paraId="277DA2F9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Hamiltonian</w:t>
      </w:r>
    </w:p>
    <w:p w14:paraId="19E1F743" w14:textId="77777777" w:rsidR="00C42BDD" w:rsidRPr="00C42BDD" w:rsidRDefault="00C42BDD" w:rsidP="00C42BDD">
      <w:r w:rsidRPr="00C42BDD">
        <w:t>The internal triangle is described by a transverse-field Ising Hamiltonian with distributed local transverse fields:</w:t>
      </w:r>
    </w:p>
    <w:p w14:paraId="0CD77FCA" w14:textId="045EC619" w:rsidR="00C42BDD" w:rsidRPr="00C42BDD" w:rsidRDefault="00000000" w:rsidP="00C42B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24E0F92" w14:textId="77777777" w:rsidR="00C42BDD" w:rsidRPr="00C42BDD" w:rsidRDefault="00C42BDD" w:rsidP="00C42BDD">
      <w:r w:rsidRPr="00C42BDD">
        <w:lastRenderedPageBreak/>
        <w:t>This convention ensures that each internal node receives one full transverse field contribution:</w:t>
      </w:r>
    </w:p>
    <w:p w14:paraId="47B82DCE" w14:textId="079B73D8" w:rsidR="00C42BDD" w:rsidRPr="00C42BDD" w:rsidRDefault="00C42BDD" w:rsidP="00C42BDD">
      <m:oMathPara>
        <m:oMath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FC20289" w14:textId="77777777" w:rsidR="00C42BDD" w:rsidRPr="00C42BDD" w:rsidRDefault="00C42BDD" w:rsidP="00C42BDD">
      <w:r w:rsidRPr="00C42BDD">
        <w:t>The environment edge is</w:t>
      </w:r>
    </w:p>
    <w:p w14:paraId="50E845A5" w14:textId="5A914A4C" w:rsidR="00C42BDD" w:rsidRPr="00C42BDD" w:rsidRDefault="00000000" w:rsidP="00C42B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9C498CA" w14:textId="241674C7" w:rsidR="00C42BDD" w:rsidRPr="00C42BDD" w:rsidRDefault="00C42BDD" w:rsidP="00C42BDD">
      <w:r w:rsidRPr="00C42BDD">
        <w:t xml:space="preserve">In the main experiment, the environment node </w:t>
      </w:r>
      <m:oMath>
        <m:r>
          <w:rPr>
            <w:rFonts w:ascii="Cambria Math" w:hAnsi="Cambria Math"/>
          </w:rPr>
          <m:t>D</m:t>
        </m:r>
      </m:oMath>
      <w:r w:rsidRPr="00C42BDD">
        <w:t>also carries the same transverse field,</w:t>
      </w:r>
    </w:p>
    <w:p w14:paraId="06267306" w14:textId="1B33E592" w:rsidR="00C42BDD" w:rsidRPr="00C42BDD" w:rsidRDefault="00C42BDD" w:rsidP="00C42BDD">
      <m:oMathPara>
        <m:oMath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C17678D" w14:textId="77777777" w:rsidR="00C42BDD" w:rsidRPr="00C42BDD" w:rsidRDefault="00C42BDD" w:rsidP="00C42BDD">
      <w:r w:rsidRPr="00C42BDD">
        <w:t>Thus the full 4-qubit Hamiltonian is</w:t>
      </w:r>
    </w:p>
    <w:p w14:paraId="78EC52CD" w14:textId="63A13050" w:rsidR="00C42BDD" w:rsidRPr="00C42BDD" w:rsidRDefault="00000000" w:rsidP="00C42BD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+h(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D3186B9" w14:textId="5A4C375B" w:rsidR="00C42BDD" w:rsidRPr="00C42BDD" w:rsidRDefault="00C42BDD" w:rsidP="00C42BDD">
      <w:r w:rsidRPr="00C42BDD">
        <w:t xml:space="preserve">The inclusion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C42BDD">
        <w:t xml:space="preserve">is necessary: without a transverse field on </w:t>
      </w:r>
      <m:oMath>
        <m:r>
          <w:rPr>
            <w:rFonts w:ascii="Cambria Math" w:hAnsi="Cambria Math"/>
          </w:rPr>
          <m:t>D</m:t>
        </m:r>
      </m:oMath>
      <w:r w:rsidRPr="00C42BDD">
        <w:t xml:space="preserve">, the environment spin remains effectively inert when initialized in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⟩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C42BDD">
        <w:t xml:space="preserve">,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 w:rsidRPr="00C42BDD">
        <w:t xml:space="preserve">remains absent after tracing out </w:t>
      </w:r>
      <m:oMath>
        <m:r>
          <w:rPr>
            <w:rFonts w:ascii="Cambria Math" w:hAnsi="Cambria Math"/>
          </w:rPr>
          <m:t>D</m:t>
        </m:r>
      </m:oMath>
      <w:r w:rsidRPr="00C42BDD">
        <w:t xml:space="preserve">. The </w:t>
      </w:r>
      <m:oMath>
        <m:r>
          <w:rPr>
            <w:rFonts w:ascii="Cambria Math" w:hAnsi="Cambria Math"/>
          </w:rPr>
          <m:t>D</m:t>
        </m:r>
      </m:oMath>
      <w:r w:rsidRPr="00C42BDD">
        <w:t>-no-transverse-field case can be retained as a boundary control, but the main TF-Ising experiment uses the global transverse-field version.</w:t>
      </w:r>
    </w:p>
    <w:p w14:paraId="100A319D" w14:textId="77777777" w:rsidR="00C42BDD" w:rsidRPr="00C42BDD" w:rsidRDefault="00000000" w:rsidP="00C42BDD">
      <w:r>
        <w:pict w14:anchorId="0ED864FF">
          <v:rect id="_x0000_i1031" style="width:0;height:1.5pt" o:hralign="center" o:hrstd="t" o:hr="t" fillcolor="#a0a0a0" stroked="f"/>
        </w:pict>
      </w:r>
    </w:p>
    <w:p w14:paraId="721E15AB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Edge-strength parameterization</w:t>
      </w:r>
    </w:p>
    <w:p w14:paraId="073245D3" w14:textId="77777777" w:rsidR="00C42BDD" w:rsidRPr="00C42BDD" w:rsidRDefault="00C42BDD" w:rsidP="00C42BDD">
      <w:r w:rsidRPr="00C42BDD">
        <w:t>We scan the relative distribution of the three internal Ising couplings using the same spherical-coordinate logic as Phase 1:</w:t>
      </w:r>
    </w:p>
    <w:p w14:paraId="2EAD5724" w14:textId="1C543B85" w:rsidR="00C42BDD" w:rsidRPr="00C42BDD" w:rsidRDefault="00000000" w:rsidP="00C42B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=sR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⁡ϕ,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=sR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⁡ϕ,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=sR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AF4CF5A" w14:textId="7BFA2442" w:rsidR="00C42BDD" w:rsidRPr="00C42BDD" w:rsidRDefault="00C42BDD" w:rsidP="00C42BDD">
      <w:r w:rsidRPr="00C42BDD">
        <w:t xml:space="preserve">Here </w:t>
      </w:r>
      <m:oMath>
        <m:r>
          <w:rPr>
            <w:rFonts w:ascii="Cambria Math" w:hAnsi="Cambria Math"/>
          </w:rPr>
          <m:t>s</m:t>
        </m:r>
      </m:oMath>
      <w:r w:rsidR="00007D7E">
        <w:rPr>
          <w:rFonts w:hint="eastAsia"/>
        </w:rPr>
        <w:t xml:space="preserve"> </w:t>
      </w:r>
      <w:r w:rsidRPr="00C42BDD">
        <w:t>controls the global sign:</w:t>
      </w:r>
    </w:p>
    <w:p w14:paraId="2CC39048" w14:textId="56CB2951" w:rsidR="00C42BDD" w:rsidRPr="00C42BDD" w:rsidRDefault="00C42BDD" w:rsidP="00C42BDD">
      <m:oMathPara>
        <m:oMath>
          <m:r>
            <w:rPr>
              <w:rFonts w:ascii="Cambria Math" w:hAnsi="Cambria Math"/>
            </w:rPr>
            <m:t>s=-1</m:t>
          </m:r>
          <m:r>
            <w:br/>
          </m:r>
        </m:oMath>
      </m:oMathPara>
    </w:p>
    <w:p w14:paraId="6582D2CD" w14:textId="77777777" w:rsidR="00C42BDD" w:rsidRPr="00C42BDD" w:rsidRDefault="00C42BDD" w:rsidP="00C42BDD">
      <w:r w:rsidRPr="00C42BDD">
        <w:t>for the ferromagnetic-like case, and</w:t>
      </w:r>
    </w:p>
    <w:p w14:paraId="66DDE899" w14:textId="20CDDF4D" w:rsidR="00C42BDD" w:rsidRPr="00C42BDD" w:rsidRDefault="00C42BDD" w:rsidP="00C42BDD">
      <m:oMathPara>
        <m:oMath>
          <m:r>
            <w:rPr>
              <w:rFonts w:ascii="Cambria Math" w:hAnsi="Cambria Math"/>
            </w:rPr>
            <m:t>s=+1</m:t>
          </m:r>
          <m:r>
            <w:br/>
          </m:r>
        </m:oMath>
      </m:oMathPara>
    </w:p>
    <w:p w14:paraId="6A312586" w14:textId="77777777" w:rsidR="00C42BDD" w:rsidRPr="00C42BDD" w:rsidRDefault="00C42BDD" w:rsidP="00C42BDD">
      <w:r w:rsidRPr="00C42BDD">
        <w:t>for the antiferromagnetic-like case.</w:t>
      </w:r>
    </w:p>
    <w:p w14:paraId="7A796DC0" w14:textId="77777777" w:rsidR="00C42BDD" w:rsidRPr="00C42BDD" w:rsidRDefault="00C42BDD" w:rsidP="00C42BDD">
      <w:r w:rsidRPr="00C42BDD">
        <w:t>This parameterization guarantees</w:t>
      </w:r>
    </w:p>
    <w:p w14:paraId="1F746A6B" w14:textId="73D517A0" w:rsidR="00C42BDD" w:rsidRPr="00C42BDD" w:rsidRDefault="00000000" w:rsidP="00C42BD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50235486" w14:textId="77777777" w:rsidR="00C42BDD" w:rsidRPr="00C42BDD" w:rsidRDefault="00C42BDD" w:rsidP="00C42BDD">
      <w:r w:rsidRPr="00C42BDD">
        <w:t>and therefore</w:t>
      </w:r>
    </w:p>
    <w:p w14:paraId="766E87B8" w14:textId="7DC17731" w:rsidR="00C42BDD" w:rsidRPr="00C42BDD" w:rsidRDefault="00000000" w:rsidP="00C42BDD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0959A565" w14:textId="30851C37" w:rsidR="00C42BDD" w:rsidRPr="00C42BDD" w:rsidRDefault="00C42BDD" w:rsidP="00C42BDD">
      <w:r w:rsidRPr="00C42BDD">
        <w:t xml:space="preserve">is fixed across the entire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  <m:e>
            <m:r>
              <w:rPr>
                <w:rFonts w:ascii="Cambria Math" w:hAnsi="Cambria Math"/>
              </w:rPr>
              <m:t>ϕ</m:t>
            </m:r>
          </m:e>
        </m:d>
      </m:oMath>
      <w:r w:rsidRPr="00C42BDD">
        <w:t>scan.</w:t>
      </w:r>
    </w:p>
    <w:p w14:paraId="4F2AB76E" w14:textId="15200070" w:rsidR="00C42BDD" w:rsidRPr="00C42BDD" w:rsidRDefault="00C42BDD" w:rsidP="00C42BDD">
      <w:r w:rsidRPr="00C42BDD">
        <w:t xml:space="preserve">The variables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  <m:e>
            <m:r>
              <w:rPr>
                <w:rFonts w:ascii="Cambria Math" w:hAnsi="Cambria Math"/>
              </w:rPr>
              <m:t>ϕ</m:t>
            </m:r>
          </m:e>
        </m:d>
      </m:oMath>
      <w:r w:rsidRPr="00C42BDD">
        <w:t>do not represent spin-space directions in this TF-Ising experiment. They parameterize how the fixed total internal Ising strength is distributed among the three triangle edges.</w:t>
      </w:r>
    </w:p>
    <w:p w14:paraId="34CBE974" w14:textId="77777777" w:rsidR="00C42BDD" w:rsidRPr="00C42BDD" w:rsidRDefault="00000000" w:rsidP="00C42BDD">
      <w:r>
        <w:pict w14:anchorId="1EA7435C">
          <v:rect id="_x0000_i1032" style="width:0;height:1.5pt" o:hralign="center" o:hrstd="t" o:hr="t" fillcolor="#a0a0a0" stroked="f"/>
        </w:pict>
      </w:r>
    </w:p>
    <w:p w14:paraId="0DC7CF9A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Transverse-field regimes</w:t>
      </w:r>
    </w:p>
    <w:p w14:paraId="4573ECDC" w14:textId="77777777" w:rsidR="00C42BDD" w:rsidRPr="00C42BDD" w:rsidRDefault="00C42BDD" w:rsidP="00C42BDD">
      <w:r w:rsidRPr="00C42BDD">
        <w:t>The transverse field is fixed relative to the RMS internal coupling strength:</w:t>
      </w:r>
    </w:p>
    <w:p w14:paraId="6F24CB02" w14:textId="606774D6" w:rsidR="00C42BDD" w:rsidRPr="00C42BDD" w:rsidRDefault="00C42BDD" w:rsidP="00007D7E">
      <m:oMathPara>
        <m:oMath>
          <m:r>
            <w:rPr>
              <w:rFonts w:ascii="Cambria Math" w:hAnsi="Cambria Math"/>
            </w:rPr>
            <m:t>h=λ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,    λ≡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8CEF27" w14:textId="77777777" w:rsidR="00C42BDD" w:rsidRPr="00C42BDD" w:rsidRDefault="00C42BDD" w:rsidP="00C42BDD">
      <w:r w:rsidRPr="00C42BDD">
        <w:t>Representative regimes will be tested:</w:t>
      </w:r>
    </w:p>
    <w:p w14:paraId="46BFACDE" w14:textId="17E6BA08" w:rsidR="00C42BDD" w:rsidRPr="00C42BDD" w:rsidRDefault="00C42BDD" w:rsidP="00C42BDD">
      <m:oMathPara>
        <m:oMath>
          <m:r>
            <w:rPr>
              <w:rFonts w:ascii="Cambria Math" w:hAnsi="Cambria Math"/>
            </w:rPr>
            <m:t>λ=0.25</m:t>
          </m:r>
          <m:r>
            <w:br/>
          </m:r>
        </m:oMath>
      </m:oMathPara>
    </w:p>
    <w:p w14:paraId="4257AAAC" w14:textId="77777777" w:rsidR="00C42BDD" w:rsidRPr="00C42BDD" w:rsidRDefault="00C42BDD" w:rsidP="00C42BDD">
      <w:r w:rsidRPr="00C42BDD">
        <w:t>for an interaction-dominated / ferromagnetic-like regime,</w:t>
      </w:r>
    </w:p>
    <w:p w14:paraId="383B6326" w14:textId="1F51F9D5" w:rsidR="00C42BDD" w:rsidRPr="00C42BDD" w:rsidRDefault="00C42BDD" w:rsidP="00C42BDD">
      <m:oMathPara>
        <m:oMath>
          <m:r>
            <w:rPr>
              <w:rFonts w:ascii="Cambria Math" w:hAnsi="Cambria Math"/>
            </w:rPr>
            <m:t>λ=1.0</m:t>
          </m:r>
          <m:r>
            <w:br/>
          </m:r>
        </m:oMath>
      </m:oMathPara>
    </w:p>
    <w:p w14:paraId="59577A66" w14:textId="77777777" w:rsidR="00C42BDD" w:rsidRPr="00C42BDD" w:rsidRDefault="00C42BDD" w:rsidP="00C42BDD">
      <w:r w:rsidRPr="00C42BDD">
        <w:t>for a near-critical-like finite-size regime,</w:t>
      </w:r>
    </w:p>
    <w:p w14:paraId="0BFF93D8" w14:textId="7862C912" w:rsidR="00C42BDD" w:rsidRPr="00C42BDD" w:rsidRDefault="00C42BDD" w:rsidP="00C42BDD">
      <m:oMathPara>
        <m:oMath>
          <m:r>
            <w:rPr>
              <w:rFonts w:ascii="Cambria Math" w:hAnsi="Cambria Math"/>
            </w:rPr>
            <m:t>λ=2.0</m:t>
          </m:r>
          <m:r>
            <m:rPr>
              <m:nor/>
            </m:rPr>
            <m:t> or </m:t>
          </m:r>
          <m:r>
            <w:rPr>
              <w:rFonts w:ascii="Cambria Math" w:hAnsi="Cambria Math"/>
            </w:rPr>
            <m:t>3.0</m:t>
          </m:r>
          <m:r>
            <w:br/>
          </m:r>
        </m:oMath>
      </m:oMathPara>
    </w:p>
    <w:p w14:paraId="66D77173" w14:textId="77777777" w:rsidR="00C42BDD" w:rsidRPr="00C42BDD" w:rsidRDefault="00C42BDD" w:rsidP="00C42BDD">
      <w:r w:rsidRPr="00C42BDD">
        <w:t>for a field-dominated / paramagnetic-like regime.</w:t>
      </w:r>
    </w:p>
    <w:p w14:paraId="72283A84" w14:textId="77777777" w:rsidR="00C42BDD" w:rsidRPr="00C42BDD" w:rsidRDefault="00C42BDD" w:rsidP="00C42BDD">
      <w:r w:rsidRPr="00C42BDD">
        <w:t>Because the system is only 4 qubits, these should be described as finite-size regimes rather than true thermodynamic phases.</w:t>
      </w:r>
    </w:p>
    <w:p w14:paraId="0C59CFD2" w14:textId="77777777" w:rsidR="00C42BDD" w:rsidRPr="00C42BDD" w:rsidRDefault="00C42BDD" w:rsidP="00C42BDD">
      <w:r w:rsidRPr="00C42BDD">
        <w:t>The environment coupling is set relative to the RMS internal coupling strength:</w:t>
      </w:r>
    </w:p>
    <w:p w14:paraId="1C78EC4B" w14:textId="366DDEA4" w:rsidR="00C42BDD" w:rsidRPr="00C42BDD" w:rsidRDefault="00000000" w:rsidP="00C42B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 xml:space="preserve">,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0.20.</m:t>
          </m:r>
          <m:r>
            <w:br/>
          </m:r>
        </m:oMath>
      </m:oMathPara>
    </w:p>
    <w:p w14:paraId="660DB8B5" w14:textId="77777777" w:rsidR="00C42BDD" w:rsidRPr="00C42BDD" w:rsidRDefault="00C42BDD" w:rsidP="00C42BDD">
      <w:r w:rsidRPr="00C42BDD">
        <w:t>Thus the environment edge remains weak compared with a typical internal Ising edge.</w:t>
      </w:r>
    </w:p>
    <w:p w14:paraId="3773F230" w14:textId="77777777" w:rsidR="00C42BDD" w:rsidRPr="00C42BDD" w:rsidRDefault="00000000" w:rsidP="00C42BDD">
      <w:r>
        <w:pict w14:anchorId="11CFE728">
          <v:rect id="_x0000_i1033" style="width:0;height:1.5pt" o:hralign="center" o:hrstd="t" o:hr="t" fillcolor="#a0a0a0" stroked="f"/>
        </w:pict>
      </w:r>
    </w:p>
    <w:p w14:paraId="761EEDA2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lastRenderedPageBreak/>
        <w:t>Scanning protocol</w:t>
      </w:r>
    </w:p>
    <w:p w14:paraId="1B8F43A9" w14:textId="5FF36B0E" w:rsidR="00C42BDD" w:rsidRPr="00C42BDD" w:rsidRDefault="00C42BDD" w:rsidP="00C42BDD">
      <w:r w:rsidRPr="00C42BDD">
        <w:t xml:space="preserve">For each fixed regime </w:t>
      </w:r>
      <m:oMath>
        <m:r>
          <w:rPr>
            <w:rFonts w:ascii="Cambria Math" w:hAnsi="Cambria Math"/>
          </w:rPr>
          <m:t>λ=h</m:t>
        </m:r>
        <m:r>
          <m:rPr>
            <m:sty m:val="p"/>
          </m:rPr>
          <w:rPr>
            <w:rFonts w:ascii="Cambria Math" w:hAnsi="Cambria Math"/>
          </w:rPr>
          <m:t>/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Pr="00C42BDD">
        <w:t xml:space="preserve">, and for each sign choice </w:t>
      </w:r>
      <m:oMath>
        <m:r>
          <w:rPr>
            <w:rFonts w:ascii="Cambria Math" w:hAnsi="Cambria Math"/>
          </w:rPr>
          <m:t>s</m:t>
        </m:r>
      </m:oMath>
      <w:r w:rsidRPr="00C42BDD">
        <w:t xml:space="preserve">, we perform a full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  <m:e>
            <m:r>
              <w:rPr>
                <w:rFonts w:ascii="Cambria Math" w:hAnsi="Cambria Math"/>
              </w:rPr>
              <m:t>ϕ</m:t>
            </m:r>
          </m:e>
        </m:d>
      </m:oMath>
      <w:r w:rsidRPr="00C42BDD">
        <w:t>scan.</w:t>
      </w:r>
    </w:p>
    <w:p w14:paraId="62235BC5" w14:textId="77777777" w:rsidR="00C42BDD" w:rsidRPr="00C42BDD" w:rsidRDefault="00C42BDD" w:rsidP="00C42BDD">
      <w:r w:rsidRPr="00C42BDD">
        <w:t>The grid follows the Phase 1 convention:</w:t>
      </w:r>
    </w:p>
    <w:p w14:paraId="0184894F" w14:textId="11972784" w:rsidR="00C42BDD" w:rsidRPr="00C42BDD" w:rsidRDefault="00C42BDD" w:rsidP="00C42BDD">
      <m:oMathPara>
        <m:oMath>
          <m:r>
            <w:rPr>
              <w:rFonts w:ascii="Cambria Math" w:hAnsi="Cambria Math"/>
            </w:rPr>
            <m:t>θ∈[0.1,π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2],</m:t>
          </m:r>
          <m:r>
            <w:br/>
          </m:r>
        </m:oMath>
        <m:oMath>
          <m:r>
            <w:rPr>
              <w:rFonts w:ascii="Cambria Math" w:hAnsi="Cambria Math"/>
            </w:rPr>
            <m:t>ϕ∈[0,π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2],</m:t>
          </m:r>
          <m:r>
            <w:br/>
          </m:r>
        </m:oMath>
      </m:oMathPara>
    </w:p>
    <w:p w14:paraId="54944F06" w14:textId="48513F62" w:rsidR="00C42BDD" w:rsidRPr="00C42BDD" w:rsidRDefault="00C42BDD" w:rsidP="00C42BDD">
      <w:r w:rsidRPr="00C42BDD">
        <w:t xml:space="preserve">with a </w:t>
      </w:r>
      <m:oMath>
        <m:r>
          <w:rPr>
            <w:rFonts w:ascii="Cambria Math" w:hAnsi="Cambria Math"/>
          </w:rPr>
          <m:t>20×20</m:t>
        </m:r>
      </m:oMath>
      <w:r w:rsidRPr="00C42BDD">
        <w:t>grid.</w:t>
      </w:r>
    </w:p>
    <w:p w14:paraId="58A88347" w14:textId="0EA49D78" w:rsidR="00C42BDD" w:rsidRPr="00C42BDD" w:rsidRDefault="00C42BDD" w:rsidP="00C42BDD">
      <w:r w:rsidRPr="00C42BDD">
        <w:t xml:space="preserve">For each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  <m:e>
            <m:r>
              <w:rPr>
                <w:rFonts w:ascii="Cambria Math" w:hAnsi="Cambria Math"/>
              </w:rPr>
              <m:t>ϕ</m:t>
            </m:r>
          </m:e>
        </m:d>
      </m:oMath>
      <w:r w:rsidRPr="00C42BDD">
        <w:t xml:space="preserve">, we construct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BC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</m:oMath>
      <w:r w:rsidRPr="00C42BDD">
        <w:t xml:space="preserve">, build the 4-qubit Hamiltonian, evolve the fixed random product initial state, trace out </w:t>
      </w:r>
      <m:oMath>
        <m:r>
          <w:rPr>
            <w:rFonts w:ascii="Cambria Math" w:hAnsi="Cambria Math"/>
          </w:rPr>
          <m:t>D</m:t>
        </m:r>
      </m:oMath>
      <w:r w:rsidRPr="00C42BDD">
        <w:t xml:space="preserve">, and compute observables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</m:t>
            </m:r>
          </m:sub>
        </m:sSub>
        <m:r>
          <w:rPr>
            <w:rFonts w:ascii="Cambria Math" w:hAnsi="Cambria Math"/>
          </w:rPr>
          <m:t>(t)</m:t>
        </m:r>
      </m:oMath>
      <w:r w:rsidRPr="00C42BDD">
        <w:t>.</w:t>
      </w:r>
    </w:p>
    <w:p w14:paraId="53C127E3" w14:textId="77777777" w:rsidR="00C42BDD" w:rsidRPr="00C42BDD" w:rsidRDefault="00C42BDD" w:rsidP="00C42BDD">
      <w:r w:rsidRPr="00C42BDD">
        <w:t>The time grid follows the dense Phase 1 scan:</w:t>
      </w:r>
    </w:p>
    <w:p w14:paraId="34241B4A" w14:textId="6148DDCE" w:rsidR="00C42BDD" w:rsidRPr="00C42BDD" w:rsidRDefault="00C42BDD" w:rsidP="00C42BDD">
      <m:oMathPara>
        <m:oMath>
          <m:r>
            <w:rPr>
              <w:rFonts w:ascii="Cambria Math" w:hAnsi="Cambria Math"/>
            </w:rPr>
            <m:t>t=0.02</m:t>
          </m:r>
          <m:r>
            <m:rPr>
              <m:nor/>
            </m:rPr>
            <m:t> to </m:t>
          </m:r>
          <m:r>
            <w:rPr>
              <w:rFonts w:ascii="Cambria Math" w:hAnsi="Cambria Math"/>
            </w:rPr>
            <m:t>1.00</m:t>
          </m:r>
          <m:r>
            <w:br/>
          </m:r>
        </m:oMath>
      </m:oMathPara>
    </w:p>
    <w:p w14:paraId="6837A7F8" w14:textId="77777777" w:rsidR="00C42BDD" w:rsidRPr="00C42BDD" w:rsidRDefault="00C42BDD" w:rsidP="00C42BDD">
      <w:r w:rsidRPr="00C42BDD">
        <w:t>with approximately 25 time points.</w:t>
      </w:r>
    </w:p>
    <w:p w14:paraId="3A33B6E0" w14:textId="77777777" w:rsidR="00C42BDD" w:rsidRPr="00C42BDD" w:rsidRDefault="00000000" w:rsidP="00C42BDD">
      <w:r>
        <w:pict w14:anchorId="6FE3AEFD">
          <v:rect id="_x0000_i1034" style="width:0;height:1.5pt" o:hralign="center" o:hrstd="t" o:hr="t" fillcolor="#a0a0a0" stroked="f"/>
        </w:pict>
      </w:r>
    </w:p>
    <w:p w14:paraId="6CFB8AC9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Observables</w:t>
      </w:r>
    </w:p>
    <w:p w14:paraId="090831F1" w14:textId="77777777" w:rsidR="00C42BDD" w:rsidRPr="00C42BDD" w:rsidRDefault="00C42BDD" w:rsidP="00C42BDD">
      <w:r w:rsidRPr="00C42BDD">
        <w:t>For each parameter point and time, we compute:</w:t>
      </w:r>
    </w:p>
    <w:p w14:paraId="1A7093D7" w14:textId="345EA889" w:rsidR="00C42BDD" w:rsidRPr="00C42BDD" w:rsidRDefault="00000000" w:rsidP="00C42BD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=1-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pair</m:t>
              </m:r>
            </m:sub>
          </m:sSub>
          <m:r>
            <w:rPr>
              <w:rFonts w:ascii="Cambria Math" w:hAnsi="Cambria Math"/>
            </w:rPr>
            <m:t>=I(A:B)+I(A:C)+I(B:C),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pair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sum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BE455CD" w14:textId="77777777" w:rsidR="00C42BDD" w:rsidRPr="00C42BDD" w:rsidRDefault="00C42BDD" w:rsidP="00C42BDD">
      <w:r w:rsidRPr="00C42BDD">
        <w:t>The analytic transverse-field Ising associator result gives</w:t>
      </w:r>
    </w:p>
    <w:p w14:paraId="31BC8A3E" w14:textId="253307D8" w:rsidR="00C42BDD" w:rsidRPr="00C42BDD" w:rsidRDefault="00000000" w:rsidP="00C42BD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9102E3D" w14:textId="77777777" w:rsidR="00C42BDD" w:rsidRPr="00C42BDD" w:rsidRDefault="00C42BDD" w:rsidP="00C42BDD">
      <w:r w:rsidRPr="00C42BDD">
        <w:t>Since the scan fixes</w:t>
      </w:r>
    </w:p>
    <w:p w14:paraId="6CCA9919" w14:textId="0AD9C033" w:rsidR="00C42BDD" w:rsidRPr="00C42BDD" w:rsidRDefault="00000000" w:rsidP="00C42BD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3360441A" w14:textId="77777777" w:rsidR="00C42BDD" w:rsidRPr="00C42BDD" w:rsidRDefault="00C42BDD" w:rsidP="00C42BDD">
      <w:r w:rsidRPr="00C42BDD">
        <w:t>we have</w:t>
      </w:r>
    </w:p>
    <w:p w14:paraId="0F216234" w14:textId="21243F0F" w:rsidR="00C42BDD" w:rsidRPr="00C42BDD" w:rsidRDefault="00000000" w:rsidP="00C42BD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0EC126AE" w14:textId="00066652" w:rsidR="00C42BDD" w:rsidRPr="00C42BDD" w:rsidRDefault="00C42BDD" w:rsidP="00C42BDD">
      <w:r w:rsidRPr="00C42BDD">
        <w:lastRenderedPageBreak/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  <w:r w:rsidRPr="00C42BDD">
        <w:t>is constant within a fixed-</w:t>
      </w:r>
      <m:oMath>
        <m:r>
          <w:rPr>
            <w:rFonts w:ascii="Cambria Math" w:hAnsi="Cambria Math"/>
          </w:rPr>
          <m:t>λ</m:t>
        </m:r>
      </m:oMath>
      <w:r w:rsidRPr="00C42BDD">
        <w:t xml:space="preserve"> scan. This is expected and not a problem. In this experiment, the main focus is the state-activated channel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 w:rsidRPr="00C42BDD">
        <w:t>, not the within-scan variation of bare capacity.</w:t>
      </w:r>
    </w:p>
    <w:p w14:paraId="22F5A71F" w14:textId="77777777" w:rsidR="00C42BDD" w:rsidRPr="00C42BDD" w:rsidRDefault="00C42BDD" w:rsidP="00C42BDD">
      <w:r w:rsidRPr="00C42BDD">
        <w:t>The central diagnostic question becomes:</w:t>
      </w:r>
    </w:p>
    <w:p w14:paraId="451915CC" w14:textId="40F8BED7" w:rsidR="00C42BDD" w:rsidRPr="00C42BDD" w:rsidRDefault="00C42BDD" w:rsidP="00C42BDD">
      <m:oMathPara>
        <m:oMath>
          <m:r>
            <m:rPr>
              <m:nor/>
            </m:rPr>
            <m:t>At fixed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> does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(θ,ϕ,t)</m:t>
          </m:r>
          <m:r>
            <m:rPr>
              <m:nor/>
            </m:rPr>
            <m:t> organize 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(θ,ϕ,t)?</m:t>
          </m:r>
          <m:r>
            <w:br/>
          </m:r>
        </m:oMath>
      </m:oMathPara>
    </w:p>
    <w:p w14:paraId="6E65FC29" w14:textId="77777777" w:rsidR="00C42BDD" w:rsidRPr="00C42BDD" w:rsidRDefault="00000000" w:rsidP="00C42BDD">
      <w:r>
        <w:pict w14:anchorId="0CBD085D">
          <v:rect id="_x0000_i1035" style="width:0;height:1.5pt" o:hralign="center" o:hrstd="t" o:hr="t" fillcolor="#a0a0a0" stroked="f"/>
        </w:pict>
      </w:r>
    </w:p>
    <w:p w14:paraId="5987B4EB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Analysis outputs</w:t>
      </w:r>
    </w:p>
    <w:p w14:paraId="4634774F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1. Trajectory plots</w:t>
      </w:r>
    </w:p>
    <w:p w14:paraId="65D1E6AA" w14:textId="611E876B" w:rsidR="00C42BDD" w:rsidRPr="00C42BDD" w:rsidRDefault="00C42BDD" w:rsidP="00C42BDD">
      <w:r w:rsidRPr="00C42BDD">
        <w:t xml:space="preserve">For each regime, we plot time-resolved summaries across the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  <m:e>
            <m:r>
              <w:rPr>
                <w:rFonts w:ascii="Cambria Math" w:hAnsi="Cambria Math"/>
              </w:rPr>
              <m:t>ϕ</m:t>
            </m:r>
          </m:e>
        </m:d>
      </m:oMath>
      <w:r w:rsidRPr="00C42BDD">
        <w:t>scan:</w:t>
      </w:r>
    </w:p>
    <w:p w14:paraId="408B0736" w14:textId="700A766F" w:rsidR="00C42BDD" w:rsidRPr="00C42BDD" w:rsidRDefault="00000000" w:rsidP="00C42BDD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θ,ϕ</m:t>
              </m:r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(t),⟨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(t)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θ,ϕ</m:t>
              </m:r>
            </m:sub>
          </m:sSub>
          <m:r>
            <w:rPr>
              <w:rFonts w:ascii="Cambria Math" w:hAnsi="Cambria Math"/>
            </w:rPr>
            <m:t>,</m:t>
          </m:r>
          <m:r>
            <w:br/>
          </m:r>
        </m:oMath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θ,ϕ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(t),⟨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(t)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⟩</m:t>
              </m:r>
            </m:e>
            <m:sub>
              <m:r>
                <w:rPr>
                  <w:rFonts w:ascii="Cambria Math" w:hAnsi="Cambria Math"/>
                </w:rPr>
                <m:t>θ,ϕ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0A07B55" w14:textId="439C5551" w:rsidR="00C42BDD" w:rsidRPr="00C42BDD" w:rsidRDefault="00000000" w:rsidP="00C42BDD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  <w:r w:rsidR="00C42BDD" w:rsidRPr="00C42BDD">
        <w:t>can be shown as a constant reference level.</w:t>
      </w:r>
    </w:p>
    <w:p w14:paraId="17A8481E" w14:textId="77777777" w:rsidR="00C42BDD" w:rsidRPr="00C42BDD" w:rsidRDefault="00C42BDD" w:rsidP="00C42BDD">
      <w:r w:rsidRPr="00C42BDD">
        <w:t>This plot tests whether the time profile of the activated associator channel tracks the time profile of tripartite synergy generation.</w:t>
      </w:r>
    </w:p>
    <w:p w14:paraId="2DE37161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2. Phase-1-style correlation plots</w:t>
      </w:r>
    </w:p>
    <w:p w14:paraId="09815ED9" w14:textId="4F3E9EB5" w:rsidR="00C42BDD" w:rsidRPr="00C42BDD" w:rsidRDefault="00C42BDD" w:rsidP="00C42BDD">
      <w:r w:rsidRPr="00C42BDD">
        <w:t xml:space="preserve">For each fixed regime and each time point, we compute Pearson correlations across the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  <m:e>
            <m:r>
              <w:rPr>
                <w:rFonts w:ascii="Cambria Math" w:hAnsi="Cambria Math"/>
              </w:rPr>
              <m:t>ϕ</m:t>
            </m:r>
          </m:e>
        </m:d>
      </m:oMath>
      <w:r w:rsidRPr="00C42BDD">
        <w:t>grid:</w:t>
      </w:r>
    </w:p>
    <w:p w14:paraId="43205EAF" w14:textId="428BA016" w:rsidR="00C42BDD" w:rsidRPr="00C42BDD" w:rsidRDefault="00C42BDD" w:rsidP="00C42BDD">
      <m:oMathPara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),</m:t>
          </m:r>
          <m:r>
            <w:br/>
          </m:r>
        </m:oMath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),</m:t>
          </m:r>
          <m:r>
            <w:br/>
          </m:r>
        </m:oMath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pair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),</m:t>
          </m:r>
          <m:r>
            <w:br/>
          </m:r>
        </m:oMath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pair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sum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4BDD2DB9" w14:textId="36DD97C5" w:rsidR="00C42BDD" w:rsidRPr="00C42BDD" w:rsidRDefault="00C42BDD" w:rsidP="00C42BDD">
      <w:r w:rsidRPr="00C42BDD">
        <w:t xml:space="preserve">The </w:t>
      </w:r>
      <m:oMath>
        <m: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)</m:t>
        </m:r>
      </m:oMath>
      <w:r w:rsidRPr="00C42BDD">
        <w:t xml:space="preserve">curve can be reported in the summary table but is not a primary diagnostic, because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  <w:r w:rsidRPr="00C42BDD">
        <w:t>is analytically constant within each fixed-</w:t>
      </w:r>
      <m:oMath>
        <m:r>
          <w:rPr>
            <w:rFonts w:ascii="Cambria Math" w:hAnsi="Cambria Math"/>
          </w:rPr>
          <m:t>λ</m:t>
        </m:r>
      </m:oMath>
      <w:r w:rsidRPr="00C42BDD">
        <w:t xml:space="preserve"> scan.</w:t>
      </w:r>
    </w:p>
    <w:p w14:paraId="7F2FFD5A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3. Cross-regime comparison</w:t>
      </w:r>
    </w:p>
    <w:p w14:paraId="6F175C28" w14:textId="4FE5DFC4" w:rsidR="00C42BDD" w:rsidRPr="00C42BDD" w:rsidRDefault="00C42BDD" w:rsidP="00C42BDD">
      <w:r w:rsidRPr="00C42BDD">
        <w:t xml:space="preserve">Across different </w:t>
      </w:r>
      <m:oMath>
        <m:r>
          <w:rPr>
            <w:rFonts w:ascii="Cambria Math" w:hAnsi="Cambria Math"/>
          </w:rPr>
          <m:t>λ=h</m:t>
        </m:r>
        <m:r>
          <m:rPr>
            <m:sty m:val="p"/>
          </m:rPr>
          <w:rPr>
            <w:rFonts w:ascii="Cambria Math" w:hAnsi="Cambria Math"/>
          </w:rPr>
          <m:t>/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Pr="00C42BDD">
        <w:t>regimes, we compare:</w:t>
      </w:r>
    </w:p>
    <w:p w14:paraId="6E374B1D" w14:textId="25BAE2E1" w:rsidR="00C42BDD" w:rsidRPr="00C42BDD" w:rsidRDefault="00000000" w:rsidP="00C42B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peak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),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,</m:t>
          </m:r>
          <m: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5A49769E" w14:textId="77777777" w:rsidR="00C42BDD" w:rsidRPr="00C42BDD" w:rsidRDefault="00C42BDD" w:rsidP="00C42BDD">
      <w:r w:rsidRPr="00C42BDD">
        <w:lastRenderedPageBreak/>
        <w:t>and the peak or early-time value of</w:t>
      </w:r>
    </w:p>
    <w:p w14:paraId="4F587891" w14:textId="566D993B" w:rsidR="00C42BDD" w:rsidRPr="00C42BDD" w:rsidRDefault="00C42BDD" w:rsidP="00C42BDD">
      <m:oMathPara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0164578" w14:textId="77777777" w:rsidR="00C42BDD" w:rsidRPr="00C42BDD" w:rsidRDefault="00C42BDD" w:rsidP="00C42BDD">
      <w:r w:rsidRPr="00C42BDD">
        <w:t>This provides a natural entry point for Step 4: testing whether the near-critical-like regime displays stronger or earlier tripartite synergy generation than the interaction-dominated or field-dominated regimes.</w:t>
      </w:r>
    </w:p>
    <w:p w14:paraId="4173CA8F" w14:textId="77777777" w:rsidR="00C42BDD" w:rsidRPr="00C42BDD" w:rsidRDefault="00000000" w:rsidP="00C42BDD">
      <w:r>
        <w:pict w14:anchorId="4AF6935A">
          <v:rect id="_x0000_i1036" style="width:0;height:1.5pt" o:hralign="center" o:hrstd="t" o:hr="t" fillcolor="#a0a0a0" stroked="f"/>
        </w:pict>
      </w:r>
    </w:p>
    <w:p w14:paraId="122EB21C" w14:textId="77777777" w:rsidR="00C42BDD" w:rsidRPr="00C42BDD" w:rsidRDefault="00C42BDD" w:rsidP="00C42BDD">
      <w:pPr>
        <w:rPr>
          <w:b/>
          <w:bCs/>
        </w:rPr>
      </w:pPr>
      <w:r w:rsidRPr="00C42BDD">
        <w:rPr>
          <w:b/>
          <w:bCs/>
        </w:rPr>
        <w:t>Expected interpretation</w:t>
      </w:r>
    </w:p>
    <w:p w14:paraId="24738DB4" w14:textId="3703B775" w:rsidR="00C42BDD" w:rsidRPr="00C42BDD" w:rsidRDefault="00C42BDD" w:rsidP="00C42BDD">
      <w:r w:rsidRPr="00C42BDD">
        <w:t xml:space="preserve">This experiment is not designed to reproduce the exact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  <w:r w:rsidRPr="00C42BDD">
        <w:t>-to-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 w:rsidRPr="00C42BDD">
        <w:t xml:space="preserve"> crossover of the original clean XYZ family. Instead, it tests a more specific textbook-model question:</w:t>
      </w:r>
    </w:p>
    <w:p w14:paraId="000FE858" w14:textId="541803C6" w:rsidR="00C42BDD" w:rsidRPr="00C42BDD" w:rsidRDefault="00C42BDD" w:rsidP="00C42BDD">
      <w:r w:rsidRPr="00C42BDD">
        <w:t xml:space="preserve">At fixed average Ising coupling strength and fixed transverse-field regime, does the state-activated non-associative channel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 w:rsidRPr="00C42BDD">
        <w:t>identify the coupling-strength distributions that generate stronger tripartite synergy?</w:t>
      </w:r>
    </w:p>
    <w:p w14:paraId="7D51230D" w14:textId="77777777" w:rsidR="00C42BDD" w:rsidRPr="00C42BDD" w:rsidRDefault="00C42BDD" w:rsidP="00C42BDD">
      <w:r w:rsidRPr="00C42BDD">
        <w:t>If successful, this experiment anchors the associator mechanism in the transverse-field Ising model while preserving the Phase 1 scan logic.</w:t>
      </w:r>
    </w:p>
    <w:p w14:paraId="599A143D" w14:textId="77777777" w:rsidR="00C42BDD" w:rsidRPr="00254735" w:rsidRDefault="00C42BDD" w:rsidP="00254735"/>
    <w:p w14:paraId="07EDDAC6" w14:textId="77777777" w:rsidR="00254735" w:rsidRPr="00254735" w:rsidRDefault="00000000" w:rsidP="00254735">
      <w:r>
        <w:pict w14:anchorId="37D10A6A">
          <v:rect id="_x0000_i1037" style="width:0;height:1.5pt" o:hralign="center" o:hrstd="t" o:hr="t" fillcolor="#a0a0a0" stroked="f"/>
        </w:pict>
      </w:r>
    </w:p>
    <w:p w14:paraId="4AEE90A8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Step 4: Transverse-field Ising phase scan</w:t>
      </w:r>
    </w:p>
    <w:p w14:paraId="3D3055BF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Prerequisite</w:t>
      </w:r>
    </w:p>
    <w:p w14:paraId="02565CA1" w14:textId="77777777" w:rsidR="00254735" w:rsidRPr="00254735" w:rsidRDefault="00254735" w:rsidP="00254735">
      <w:r w:rsidRPr="00254735">
        <w:t>Step 3 must be complete.</w:t>
      </w:r>
    </w:p>
    <w:p w14:paraId="462C309B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Objective</w:t>
      </w:r>
    </w:p>
    <w:p w14:paraId="285172EB" w14:textId="77777777" w:rsidR="00254735" w:rsidRPr="00254735" w:rsidRDefault="00254735" w:rsidP="00254735">
      <w:r w:rsidRPr="00254735">
        <w:t>Test whether the associator diagnostics behave differently across the paramagnetic ($h \gg J$) and ferromagnetic ($J \gg h$) phases of the transverse-field Ising model.</w:t>
      </w:r>
    </w:p>
    <w:p w14:paraId="57B26C39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Setup</w:t>
      </w:r>
    </w:p>
    <w:p w14:paraId="72EEB227" w14:textId="77777777" w:rsidR="00254735" w:rsidRPr="00254735" w:rsidRDefault="00254735" w:rsidP="00254735">
      <w:pPr>
        <w:numPr>
          <w:ilvl w:val="0"/>
          <w:numId w:val="7"/>
        </w:numPr>
      </w:pPr>
      <w:r w:rsidRPr="00254735">
        <w:t>Fix evolution time at the value where $J_\rho$ peaks in Step 3 (the optimal diagnostic window).</w:t>
      </w:r>
    </w:p>
    <w:p w14:paraId="4A356E24" w14:textId="77777777" w:rsidR="00254735" w:rsidRPr="00254735" w:rsidRDefault="00254735" w:rsidP="00254735">
      <w:pPr>
        <w:numPr>
          <w:ilvl w:val="0"/>
          <w:numId w:val="7"/>
        </w:numPr>
      </w:pPr>
      <w:r w:rsidRPr="00254735">
        <w:t>Scan $h/J_z$ from 0 to 5 (or wider if needed).</w:t>
      </w:r>
    </w:p>
    <w:p w14:paraId="7ECF2B2C" w14:textId="77777777" w:rsidR="00254735" w:rsidRPr="00254735" w:rsidRDefault="00254735" w:rsidP="00254735">
      <w:pPr>
        <w:numPr>
          <w:ilvl w:val="0"/>
          <w:numId w:val="7"/>
        </w:numPr>
      </w:pPr>
      <w:r w:rsidRPr="00254735">
        <w:t>For each $h/J_z$, compute $J_{\text{tot}}$, $J_\rho$, $I_3^-$.</w:t>
      </w:r>
    </w:p>
    <w:p w14:paraId="6CB83DDA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Key question</w:t>
      </w:r>
    </w:p>
    <w:p w14:paraId="7329D299" w14:textId="77777777" w:rsidR="00254735" w:rsidRPr="00254735" w:rsidRDefault="00254735" w:rsidP="00254735">
      <w:r w:rsidRPr="00254735">
        <w:t xml:space="preserve">Does $J_{\text{tot}}$ or $I_3^-$ show any non-monotonic behavior or sharp feature near the quantum phase transition point ($h/J \approx 1$ for 1D transverse-field Ising)? If so, </w:t>
      </w:r>
      <w:r w:rsidRPr="00254735">
        <w:lastRenderedPageBreak/>
        <w:t>the associator framework can detect phase boundaries — a result with significant appeal to the condensed matter community.</w:t>
      </w:r>
    </w:p>
    <w:p w14:paraId="268121E8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Deliverable</w:t>
      </w:r>
    </w:p>
    <w:p w14:paraId="42FE9188" w14:textId="77777777" w:rsidR="00254735" w:rsidRPr="00254735" w:rsidRDefault="00254735" w:rsidP="00254735">
      <w:r w:rsidRPr="00254735">
        <w:t>A plot of $J_{\text{tot}}$, $J_\rho$, $I_3^-$ vs $h/J_z$, looking for signatures near the critical point.</w:t>
      </w:r>
    </w:p>
    <w:p w14:paraId="3B21D67D" w14:textId="77777777" w:rsidR="00254735" w:rsidRPr="00254735" w:rsidRDefault="00000000" w:rsidP="00254735">
      <w:r>
        <w:pict w14:anchorId="69894D90">
          <v:rect id="_x0000_i1038" style="width:0;height:1.5pt" o:hralign="center" o:hrstd="t" o:hr="t" fillcolor="#a0a0a0" stroked="f"/>
        </w:pict>
      </w:r>
    </w:p>
    <w:p w14:paraId="1C2E4936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Step 5: Edwards-Anderson spin glass</w:t>
      </w:r>
    </w:p>
    <w:p w14:paraId="36BB6141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Prerequisite</w:t>
      </w:r>
    </w:p>
    <w:p w14:paraId="4D8EBCC6" w14:textId="77777777" w:rsidR="00254735" w:rsidRPr="00254735" w:rsidRDefault="00254735" w:rsidP="00254735">
      <w:r w:rsidRPr="00254735">
        <w:t>Steps 1 and 3 must confirm that transverse field + Ising coupling gives non-zero associator.</w:t>
      </w:r>
    </w:p>
    <w:p w14:paraId="77ECE0AD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Objective</w:t>
      </w:r>
    </w:p>
    <w:p w14:paraId="55744A80" w14:textId="77777777" w:rsidR="00254735" w:rsidRPr="00254735" w:rsidRDefault="00254735" w:rsidP="00254735">
      <w:r w:rsidRPr="00254735">
        <w:t>Test the associator framework in a frustrated, disordered system.</w:t>
      </w:r>
    </w:p>
    <w:p w14:paraId="695B01DD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Setup</w:t>
      </w:r>
    </w:p>
    <w:p w14:paraId="636374AB" w14:textId="77777777" w:rsidR="00254735" w:rsidRPr="00254735" w:rsidRDefault="00254735" w:rsidP="00254735">
      <w:pPr>
        <w:numPr>
          <w:ilvl w:val="0"/>
          <w:numId w:val="8"/>
        </w:numPr>
        <w:rPr>
          <w:lang w:val="fr-FR"/>
        </w:rPr>
      </w:pPr>
      <w:r w:rsidRPr="00254735">
        <w:rPr>
          <w:lang w:val="fr-FR"/>
        </w:rPr>
        <w:t>4-qubit triangle ABC + environment D.</w:t>
      </w:r>
    </w:p>
    <w:p w14:paraId="797FA7D9" w14:textId="77777777" w:rsidR="00254735" w:rsidRPr="00254735" w:rsidRDefault="00254735" w:rsidP="00254735">
      <w:pPr>
        <w:numPr>
          <w:ilvl w:val="0"/>
          <w:numId w:val="8"/>
        </w:numPr>
        <w:rPr>
          <w:lang w:val="fr-FR"/>
        </w:rPr>
      </w:pPr>
      <w:r w:rsidRPr="00254735">
        <w:rPr>
          <w:lang w:val="fr-FR"/>
        </w:rPr>
        <w:t>Edge Hamiltonians: $H_{ij} = J_{ij} \sigma_i^z \sigma_j^z + \frac{h}{2}(\sigma_i^x + \sigma_j^x)$, where $J_{ij}$ are drawn randomly from ${+J, -J}$ (bimodal) or $\mathcal{N}(0, J^2)$ (Gaussian).</w:t>
      </w:r>
    </w:p>
    <w:p w14:paraId="315726F8" w14:textId="77777777" w:rsidR="00254735" w:rsidRPr="00254735" w:rsidRDefault="00254735" w:rsidP="00254735">
      <w:pPr>
        <w:numPr>
          <w:ilvl w:val="0"/>
          <w:numId w:val="8"/>
        </w:numPr>
      </w:pPr>
      <w:r w:rsidRPr="00254735">
        <w:t>Fix $h/J$ at a value where Step 1 confirms non-zero associator.</w:t>
      </w:r>
    </w:p>
    <w:p w14:paraId="777ECABD" w14:textId="77777777" w:rsidR="00254735" w:rsidRPr="00254735" w:rsidRDefault="00254735" w:rsidP="00254735">
      <w:pPr>
        <w:numPr>
          <w:ilvl w:val="0"/>
          <w:numId w:val="8"/>
        </w:numPr>
      </w:pPr>
      <w:r w:rsidRPr="00254735">
        <w:t>Sample 50–100 disorder realizations.</w:t>
      </w:r>
    </w:p>
    <w:p w14:paraId="56349BE9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Measurements</w:t>
      </w:r>
    </w:p>
    <w:p w14:paraId="3B4E1F2C" w14:textId="77777777" w:rsidR="00254735" w:rsidRPr="00254735" w:rsidRDefault="00254735" w:rsidP="00254735">
      <w:r w:rsidRPr="00254735">
        <w:t>For each disorder realization:</w:t>
      </w:r>
    </w:p>
    <w:p w14:paraId="3F0EB98B" w14:textId="77777777" w:rsidR="00254735" w:rsidRPr="00254735" w:rsidRDefault="00254735" w:rsidP="00254735">
      <w:pPr>
        <w:numPr>
          <w:ilvl w:val="0"/>
          <w:numId w:val="9"/>
        </w:numPr>
      </w:pPr>
      <w:r w:rsidRPr="00254735">
        <w:t>Compute $J_{\text{tot}}$, $J_\rho$, $I_3^-$ at a representative time.</w:t>
      </w:r>
    </w:p>
    <w:p w14:paraId="32F0EC2E" w14:textId="77777777" w:rsidR="00254735" w:rsidRPr="00254735" w:rsidRDefault="00254735" w:rsidP="00254735">
      <w:pPr>
        <w:numPr>
          <w:ilvl w:val="0"/>
          <w:numId w:val="9"/>
        </w:numPr>
      </w:pPr>
      <w:r w:rsidRPr="00254735">
        <w:t>Record whether the triangle is frustrated (product of signs of $J_{ij}$ around the triangle is negative).</w:t>
      </w:r>
    </w:p>
    <w:p w14:paraId="5FA15CA7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Key question</w:t>
      </w:r>
    </w:p>
    <w:p w14:paraId="4C6C587F" w14:textId="77777777" w:rsidR="00254735" w:rsidRPr="00254735" w:rsidRDefault="00254735" w:rsidP="00254735">
      <w:r w:rsidRPr="00254735">
        <w:t>Is $I_3^-$ systematically larger for frustrated triangles than for non-frustrated ones? If so, the associator framework captures frustration-induced synergy, connecting to Marinazzo et al. 2019.</w:t>
      </w:r>
    </w:p>
    <w:p w14:paraId="738BD434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Deliverable</w:t>
      </w:r>
    </w:p>
    <w:p w14:paraId="5658C773" w14:textId="77777777" w:rsidR="00254735" w:rsidRPr="00254735" w:rsidRDefault="00254735" w:rsidP="00254735">
      <w:r w:rsidRPr="00254735">
        <w:t>A scatter plot of $I_3^-$ vs frustration index, and/or a box plot comparing frustrated vs non-frustrated realizations.</w:t>
      </w:r>
    </w:p>
    <w:p w14:paraId="26E86AA9" w14:textId="77777777" w:rsidR="00254735" w:rsidRPr="00254735" w:rsidRDefault="00000000" w:rsidP="00254735">
      <w:r>
        <w:lastRenderedPageBreak/>
        <w:pict w14:anchorId="53716AF9">
          <v:rect id="_x0000_i1039" style="width:0;height:1.5pt" o:hralign="center" o:hrstd="t" o:hr="t" fillcolor="#a0a0a0" stroked="f"/>
        </w:pict>
      </w:r>
    </w:p>
    <w:p w14:paraId="3D508DBE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Step 6: Haar random state threshold</w:t>
      </w:r>
    </w:p>
    <w:p w14:paraId="565A7C47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Objective</w:t>
      </w:r>
    </w:p>
    <w:p w14:paraId="685E89DB" w14:textId="77777777" w:rsidR="00254735" w:rsidRPr="00254735" w:rsidRDefault="00254735" w:rsidP="00254735">
      <w:r w:rsidRPr="00254735">
        <w:t>Determine whether the observed $I_3^- \approx 0.65$ for Haar random initial states has a theoretical explanation.</w:t>
      </w:r>
    </w:p>
    <w:p w14:paraId="0DDB7D24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Approach 1: Numerical estimation</w:t>
      </w:r>
    </w:p>
    <w:p w14:paraId="385C74BE" w14:textId="77777777" w:rsidR="00254735" w:rsidRPr="00254735" w:rsidRDefault="00254735" w:rsidP="00254735">
      <w:pPr>
        <w:numPr>
          <w:ilvl w:val="0"/>
          <w:numId w:val="10"/>
        </w:numPr>
      </w:pPr>
      <w:r w:rsidRPr="00254735">
        <w:t>Sample 1000+ Haar random 3-qubit states (not time-evolved — just random density matrices on $\mathbb{C}^8$).</w:t>
      </w:r>
    </w:p>
    <w:p w14:paraId="4DF76C5F" w14:textId="77777777" w:rsidR="00254735" w:rsidRPr="00254735" w:rsidRDefault="00254735" w:rsidP="00254735">
      <w:pPr>
        <w:numPr>
          <w:ilvl w:val="0"/>
          <w:numId w:val="10"/>
        </w:numPr>
      </w:pPr>
      <w:r w:rsidRPr="00254735">
        <w:t>Compute $I_3$ for each.</w:t>
      </w:r>
    </w:p>
    <w:p w14:paraId="28056010" w14:textId="77777777" w:rsidR="00254735" w:rsidRPr="00254735" w:rsidRDefault="00254735" w:rsidP="00254735">
      <w:pPr>
        <w:numPr>
          <w:ilvl w:val="0"/>
          <w:numId w:val="10"/>
        </w:numPr>
      </w:pPr>
      <w:r w:rsidRPr="00254735">
        <w:t>Report $\mathbb{E}[I_3]$, $\text{std}[I_3]$, and the distribution shape.</w:t>
      </w:r>
    </w:p>
    <w:p w14:paraId="714320B3" w14:textId="77777777" w:rsidR="00254735" w:rsidRPr="00254735" w:rsidRDefault="00254735" w:rsidP="00254735">
      <w:pPr>
        <w:numPr>
          <w:ilvl w:val="0"/>
          <w:numId w:val="10"/>
        </w:numPr>
      </w:pPr>
      <w:r w:rsidRPr="00254735">
        <w:t>If the mean matches $\approx -0.65$ (i.e., $I_3^- \approx 0.65$), this confirms that your Haar-evolved states have reached the typical scrambled value.</w:t>
      </w:r>
    </w:p>
    <w:p w14:paraId="374A5988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Approach 2: Analytic estimation (if feasible)</w:t>
      </w:r>
    </w:p>
    <w:p w14:paraId="3A597C77" w14:textId="77777777" w:rsidR="00254735" w:rsidRPr="00254735" w:rsidRDefault="00254735" w:rsidP="00254735">
      <w:pPr>
        <w:numPr>
          <w:ilvl w:val="0"/>
          <w:numId w:val="11"/>
        </w:numPr>
      </w:pPr>
      <w:r w:rsidRPr="00254735">
        <w:t>Use Page's formula for the average von Neumann entropy of a subsystem of a Haar random state: $\mathbb{E}[S_A] \approx \ln d_A - \frac{d_A}{2d_{AB}}$ where $d_A$ is the subsystem dimension and $d_{AB}$ is the total dimension.</w:t>
      </w:r>
    </w:p>
    <w:p w14:paraId="1608B4B4" w14:textId="77777777" w:rsidR="00254735" w:rsidRPr="00254735" w:rsidRDefault="00254735" w:rsidP="00254735">
      <w:pPr>
        <w:numPr>
          <w:ilvl w:val="0"/>
          <w:numId w:val="11"/>
        </w:numPr>
      </w:pPr>
      <w:r w:rsidRPr="00254735">
        <w:t>For a 3-qubit system: $d_A = 2$, $d_{AB} = 4$, $d_{ABC} = 8$.</w:t>
      </w:r>
    </w:p>
    <w:p w14:paraId="67091E34" w14:textId="77777777" w:rsidR="00254735" w:rsidRPr="00254735" w:rsidRDefault="00254735" w:rsidP="00254735">
      <w:pPr>
        <w:numPr>
          <w:ilvl w:val="0"/>
          <w:numId w:val="11"/>
        </w:numPr>
      </w:pPr>
      <w:r w:rsidRPr="00254735">
        <w:t>Compute $\mathbb{E}[S_A]$, $\mathbb{E}[S_{AB}]$, $\mathbb{E}[S_{ABC}]$ using Page's formula.</w:t>
      </w:r>
    </w:p>
    <w:p w14:paraId="63D88F4C" w14:textId="77777777" w:rsidR="00254735" w:rsidRPr="00254735" w:rsidRDefault="00254735" w:rsidP="00254735">
      <w:pPr>
        <w:numPr>
          <w:ilvl w:val="0"/>
          <w:numId w:val="11"/>
        </w:numPr>
      </w:pPr>
      <w:r w:rsidRPr="00254735">
        <w:t>Substitute into $I_3 = S_A + S_B + S_C - S_{AB} - S_{AC} - S_{BC} + S_{ABC}$.</w:t>
      </w:r>
    </w:p>
    <w:p w14:paraId="05FE51B8" w14:textId="77777777" w:rsidR="00254735" w:rsidRPr="00254735" w:rsidRDefault="00254735" w:rsidP="00254735">
      <w:pPr>
        <w:numPr>
          <w:ilvl w:val="0"/>
          <w:numId w:val="11"/>
        </w:numPr>
      </w:pPr>
      <w:r w:rsidRPr="00254735">
        <w:t>Check if the result gives $I_3 \approx -0.65$.</w:t>
      </w:r>
    </w:p>
    <w:p w14:paraId="0891C408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Caveat</w:t>
      </w:r>
    </w:p>
    <w:p w14:paraId="5B1A259F" w14:textId="77777777" w:rsidR="00254735" w:rsidRPr="00254735" w:rsidRDefault="00254735" w:rsidP="00254735">
      <w:r w:rsidRPr="00254735">
        <w:t>Page's formula applies to subsystems of a larger pure state. Your 3-qubit $\rho_{ABC}$ is obtained by tracing out the 4th qubit from a Haar random 4-qubit state, so the relevant dimensions are $d_{ABC} = 8$, $d_{\text{total}} = 16$. This needs to be handled carefully.</w:t>
      </w:r>
    </w:p>
    <w:p w14:paraId="15221FE1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Deliverable</w:t>
      </w:r>
    </w:p>
    <w:p w14:paraId="592DA96B" w14:textId="77777777" w:rsidR="00254735" w:rsidRDefault="00254735" w:rsidP="00254735">
      <w:r w:rsidRPr="00254735">
        <w:t>Either an analytic expression for $\mathbb{E}[I_3]$ for Haar random states on the 4-qubit system (traced to 3 qubits), or a numerical histogram with mean and standard deviation. A brief paragraph in Appendix D (initial-state robustness) reporting this value.</w:t>
      </w:r>
    </w:p>
    <w:p w14:paraId="15078428" w14:textId="207369C6" w:rsidR="006307F7" w:rsidRPr="006307F7" w:rsidRDefault="006307F7" w:rsidP="006307F7">
      <w:r w:rsidRPr="006307F7">
        <w:rPr>
          <w:b/>
          <w:bCs/>
        </w:rPr>
        <w:lastRenderedPageBreak/>
        <w:t>第一，解释了</w:t>
      </w:r>
      <w:r w:rsidRPr="006307F7">
        <w:rPr>
          <w:b/>
          <w:bCs/>
        </w:rPr>
        <w:t xml:space="preserve"> Phase 1 </w:t>
      </w:r>
      <w:r w:rsidRPr="006307F7">
        <w:rPr>
          <w:b/>
          <w:bCs/>
        </w:rPr>
        <w:t>中</w:t>
      </w:r>
      <w:r w:rsidRPr="006307F7">
        <w:rPr>
          <w:b/>
          <w:bCs/>
        </w:rPr>
        <w:t xml:space="preserve"> Haar </w:t>
      </w:r>
      <w:r w:rsidRPr="006307F7">
        <w:rPr>
          <w:b/>
          <w:bCs/>
        </w:rPr>
        <w:t>初态的行为。</w:t>
      </w:r>
      <w:r w:rsidRPr="006307F7">
        <w:t xml:space="preserve"> </w:t>
      </w:r>
      <w:r w:rsidRPr="006307F7">
        <w:t>你之前的</w:t>
      </w:r>
      <w:r w:rsidRPr="006307F7">
        <w:t xml:space="preserve"> Haar </w:t>
      </w:r>
      <w:r w:rsidRPr="006307F7">
        <w:t>初态散点图中</w:t>
      </w:r>
      <w:r w:rsidRPr="006307F7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≈0.65</m:t>
        </m:r>
      </m:oMath>
      <w:r w:rsidRPr="006307F7">
        <w:t>，现在你知道了理论典型值是</w:t>
      </w:r>
      <w:r w:rsidRPr="006307F7">
        <w:t xml:space="preserve"> </w:t>
      </w:r>
      <m:oMath>
        <m:r>
          <w:rPr>
            <w:rFonts w:ascii="Cambria Math" w:hAnsi="Cambria Math"/>
          </w:rPr>
          <m:t>≈0.53</m:t>
        </m:r>
      </m:oMath>
      <w:r w:rsidRPr="006307F7">
        <w:t>。差异是因为</w:t>
      </w:r>
      <w:r w:rsidRPr="006307F7">
        <w:t xml:space="preserve"> Phase 1 </w:t>
      </w:r>
      <w:r w:rsidRPr="006307F7">
        <w:t>的</w:t>
      </w:r>
      <w:r w:rsidRPr="006307F7">
        <w:t xml:space="preserve"> Haar </w:t>
      </w:r>
      <w:r w:rsidRPr="006307F7">
        <w:t>初态经过了时间演化（</w:t>
      </w:r>
      <m:oMath>
        <m:r>
          <w:rPr>
            <w:rFonts w:ascii="Cambria Math" w:hAnsi="Cambria Math"/>
          </w:rPr>
          <m:t>t=0.10</m:t>
        </m:r>
      </m:oMath>
      <w:r w:rsidRPr="006307F7">
        <w:t>），不是纯粹的</w:t>
      </w:r>
      <w:r w:rsidRPr="006307F7">
        <w:t xml:space="preserve"> Haar </w:t>
      </w:r>
      <w:r w:rsidRPr="006307F7">
        <w:t>随机混态</w:t>
      </w:r>
      <w:r w:rsidRPr="006307F7">
        <w:t>——</w:t>
      </w:r>
      <w:r w:rsidRPr="006307F7">
        <w:t>演化后的</w:t>
      </w:r>
      <w:r w:rsidRPr="006307F7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</m:t>
            </m:r>
          </m:sub>
        </m:sSub>
      </m:oMath>
      <w:r w:rsidRPr="006307F7">
        <w:t>不完全等于</w:t>
      </w:r>
      <w:r w:rsidRPr="006307F7">
        <w:t xml:space="preserve"> Haar </w:t>
      </w:r>
      <w:r w:rsidRPr="006307F7">
        <w:t>诱导的随机态。但量级一致。</w:t>
      </w:r>
    </w:p>
    <w:p w14:paraId="5C65BA03" w14:textId="1A6860D5" w:rsidR="006307F7" w:rsidRPr="006307F7" w:rsidRDefault="006307F7" w:rsidP="006307F7">
      <w:r w:rsidRPr="006307F7">
        <w:rPr>
          <w:b/>
          <w:bCs/>
        </w:rPr>
        <w:t>第二，解释了为什么</w:t>
      </w:r>
      <w:r w:rsidRPr="006307F7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 w:rsidRPr="006307F7">
        <w:rPr>
          <w:b/>
          <w:bCs/>
        </w:rPr>
        <w:t>在</w:t>
      </w:r>
      <w:r w:rsidRPr="006307F7">
        <w:rPr>
          <w:b/>
          <w:bCs/>
        </w:rPr>
        <w:t xml:space="preserve"> Haar </w:t>
      </w:r>
      <w:r w:rsidRPr="006307F7">
        <w:rPr>
          <w:b/>
          <w:bCs/>
        </w:rPr>
        <w:t>初态下失去预测力。</w:t>
      </w:r>
      <w:r w:rsidRPr="006307F7">
        <w:t xml:space="preserve"> </w:t>
      </w:r>
      <w:r w:rsidRPr="006307F7">
        <w:t>当</w:t>
      </w:r>
      <w:r w:rsidRPr="006307F7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 w:rsidRPr="006307F7">
        <w:t>的分布集中在</w:t>
      </w:r>
      <w:r w:rsidRPr="006307F7">
        <w:t xml:space="preserve"> </w:t>
      </w:r>
      <m:oMath>
        <m:r>
          <w:rPr>
            <w:rFonts w:ascii="Cambria Math" w:hAnsi="Cambria Math"/>
          </w:rPr>
          <m:t>0.53±0.18</m:t>
        </m:r>
      </m:oMath>
      <w:r w:rsidRPr="006307F7">
        <w:t>的窄带内（变异系数</w:t>
      </w:r>
      <w:r w:rsidRPr="006307F7">
        <w:t xml:space="preserve"> </w:t>
      </w:r>
      <m:oMath>
        <m:r>
          <w:rPr>
            <w:rFonts w:ascii="Cambria Math" w:hAnsi="Cambria Math"/>
          </w:rPr>
          <m:t>∼33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6307F7">
        <w:t>），不同</w:t>
      </w:r>
      <w:r w:rsidRPr="006307F7">
        <w:t xml:space="preserve"> Hamiltonian </w:t>
      </w:r>
      <w:r w:rsidRPr="006307F7">
        <w:t>参数之间的</w:t>
      </w:r>
      <w:r w:rsidRPr="006307F7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 w:rsidRPr="006307F7">
        <w:t>差异被</w:t>
      </w:r>
      <w:r w:rsidRPr="006307F7">
        <w:t xml:space="preserve"> Haar </w:t>
      </w:r>
      <w:r w:rsidRPr="006307F7">
        <w:t>测度的集中性压制了。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 w:rsidRPr="006307F7">
        <w:t xml:space="preserve"> </w:t>
      </w:r>
      <w:r w:rsidRPr="006307F7">
        <w:t>没有失效</w:t>
      </w:r>
      <w:r w:rsidRPr="006307F7">
        <w:t>——</w:t>
      </w:r>
      <w:r w:rsidRPr="006307F7">
        <w:t>是目标变量的方差太小了，相关性自然消失。</w:t>
      </w:r>
    </w:p>
    <w:p w14:paraId="459DE9DE" w14:textId="77777777" w:rsidR="006307F7" w:rsidRPr="006307F7" w:rsidRDefault="006307F7" w:rsidP="006307F7">
      <w:r w:rsidRPr="006307F7">
        <w:rPr>
          <w:b/>
          <w:bCs/>
        </w:rPr>
        <w:t>第三，你有了一个可以写进论文的解析结果。</w:t>
      </w:r>
      <w:r w:rsidRPr="006307F7">
        <w:t xml:space="preserve"> </w:t>
      </w:r>
      <w:r w:rsidRPr="006307F7">
        <w:t>在</w:t>
      </w:r>
      <w:r w:rsidRPr="006307F7">
        <w:t xml:space="preserve"> Appendix D</w:t>
      </w:r>
      <w:r w:rsidRPr="006307F7">
        <w:t>（</w:t>
      </w:r>
      <w:r w:rsidRPr="006307F7">
        <w:t>initial-state robustness</w:t>
      </w:r>
      <w:r w:rsidRPr="006307F7">
        <w:t>）中加一段：</w:t>
      </w:r>
    </w:p>
    <w:p w14:paraId="5621CF40" w14:textId="549760A3" w:rsidR="006307F7" w:rsidRPr="006307F7" w:rsidRDefault="006307F7" w:rsidP="006307F7">
      <w:r w:rsidRPr="006307F7">
        <w:t xml:space="preserve">"For reference, the Page-formula estimate of the tripartite mutual information for a Haar-random 4-qubit pure state, traced to 3 qubits, gives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]=4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]-3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]≈-0.528</m:t>
        </m:r>
      </m:oMath>
      <w:r w:rsidRPr="006307F7">
        <w:t xml:space="preserve">, corresponding to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]≈0.528</m:t>
        </m:r>
      </m:oMath>
      <w:r w:rsidRPr="006307F7">
        <w:t xml:space="preserve">. A numerical ensemble of </w:t>
      </w:r>
      <m:oMath>
        <m:r>
          <m:rPr>
            <m:sty m:val="p"/>
          </m:rPr>
          <w:rPr>
            <w:rFonts w:ascii="Cambria Math" w:hAnsi="Cambria Math"/>
          </w:rPr>
          <m:t>10,000</m:t>
        </m:r>
      </m:oMath>
      <w:r w:rsidRPr="006307F7">
        <w:t>Haar samples confirms this value to four significant digits (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>]=0.528±0.175</m:t>
        </m:r>
      </m:oMath>
      <w:r w:rsidRPr="006307F7">
        <w:t xml:space="preserve">), with </w:t>
      </w:r>
      <m:oMath>
        <m:r>
          <w:rPr>
            <w:rFonts w:ascii="Cambria Math" w:hAnsi="Cambria Math"/>
          </w:rPr>
          <m:t>99.7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6307F7">
        <w:t xml:space="preserve">of samples in the synergy-dominant regime. This establishes a Haar baseline against which the dynamically generated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 w:rsidRPr="006307F7">
        <w:t>values in our experiments can be compared."</w:t>
      </w:r>
    </w:p>
    <w:p w14:paraId="4985A463" w14:textId="77777777" w:rsidR="006307F7" w:rsidRPr="00254735" w:rsidRDefault="006307F7" w:rsidP="00254735"/>
    <w:p w14:paraId="47C94DEE" w14:textId="77777777" w:rsidR="00254735" w:rsidRPr="00254735" w:rsidRDefault="00000000" w:rsidP="00254735">
      <w:r>
        <w:pict w14:anchorId="4121AE3F">
          <v:rect id="_x0000_i1040" style="width:0;height:1.5pt" o:hralign="center" o:hrstd="t" o:hr="t" fillcolor="#a0a0a0" stroked="f"/>
        </w:pict>
      </w:r>
    </w:p>
    <w:p w14:paraId="10BF780F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Step 7: Literature alignment and quantum information expression</w:t>
      </w:r>
    </w:p>
    <w:p w14:paraId="1C6D8DB3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Objective</w:t>
      </w:r>
    </w:p>
    <w:p w14:paraId="31E1D2FC" w14:textId="77777777" w:rsidR="00254735" w:rsidRPr="00254735" w:rsidRDefault="00254735" w:rsidP="00254735">
      <w:r w:rsidRPr="00254735">
        <w:t>Anchor the framework in quantum information language and connect to the references Giovanni provided.</w:t>
      </w:r>
    </w:p>
    <w:p w14:paraId="3F67E7E9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Sub-tasks</w:t>
      </w:r>
    </w:p>
    <w:p w14:paraId="1038B1BC" w14:textId="77777777" w:rsidR="00254735" w:rsidRPr="00254735" w:rsidRDefault="00254735" w:rsidP="00254735">
      <w:r w:rsidRPr="00254735">
        <w:t xml:space="preserve">(a) </w:t>
      </w:r>
      <w:r w:rsidRPr="00254735">
        <w:rPr>
          <w:b/>
          <w:bCs/>
        </w:rPr>
        <w:t>Quantum information rewriting of $I_3$.</w:t>
      </w:r>
      <w:r w:rsidRPr="00254735">
        <w:t xml:space="preserve"> Add to the Framework section: $$I_3(A:B:C) = I(A:B) - I(A:B|C)$$ where $I(A:B|C) = S_{AC} + S_{BC} - S_C - S_{ABC}$ is the quantum conditional mutual information. Note that $I(A:B|C) \geq 0$ by strong subadditivity, so $I_3 \leq I(A:B)$. This is one equation and one sentence.</w:t>
      </w:r>
    </w:p>
    <w:p w14:paraId="6A0735D6" w14:textId="77777777" w:rsidR="00254735" w:rsidRPr="00254735" w:rsidRDefault="00254735" w:rsidP="00254735">
      <w:r w:rsidRPr="00254735">
        <w:t xml:space="preserve">(b) </w:t>
      </w:r>
      <w:r w:rsidRPr="00254735">
        <w:rPr>
          <w:b/>
          <w:bCs/>
        </w:rPr>
        <w:t>Read and cite Javarone et al. (PRA 2024).</w:t>
      </w:r>
      <w:r w:rsidRPr="00254735">
        <w:t xml:space="preserve"> They replace Shannon entropy with von Neumann entropy in the O-information formula and apply it to entangled quantum states. Your $I_3^-$ is the 3-variable special case of their quantum O-information (up to sign convention). Cite this and note the connection.</w:t>
      </w:r>
    </w:p>
    <w:p w14:paraId="31A949F4" w14:textId="77777777" w:rsidR="00254735" w:rsidRPr="00254735" w:rsidRDefault="00254735" w:rsidP="00254735">
      <w:r w:rsidRPr="00254735">
        <w:t xml:space="preserve">(c) </w:t>
      </w:r>
      <w:r w:rsidRPr="00254735">
        <w:rPr>
          <w:b/>
          <w:bCs/>
        </w:rPr>
        <w:t>Read and cite Santalla et al. (arXiv 2026).</w:t>
      </w:r>
      <w:r w:rsidRPr="00254735">
        <w:t xml:space="preserve"> Their "hyperlink representation" (Eq. 4 and 6 in their paper) uses an inclusion-exclusion formula that closely resembles the structure of $I_3$. Note the structural parallel.</w:t>
      </w:r>
    </w:p>
    <w:p w14:paraId="4686EF1B" w14:textId="77777777" w:rsidR="00254735" w:rsidRPr="00254735" w:rsidRDefault="00254735" w:rsidP="00254735">
      <w:r w:rsidRPr="00254735">
        <w:lastRenderedPageBreak/>
        <w:t xml:space="preserve">(d) </w:t>
      </w:r>
      <w:r w:rsidRPr="00254735">
        <w:rPr>
          <w:b/>
          <w:bCs/>
        </w:rPr>
        <w:t>Read and cite Scheie, Roscilde et al. (PRR 2024).</w:t>
      </w:r>
      <w:r w:rsidRPr="00254735">
        <w:t xml:space="preserve"> They reconstruct the spatial structure of quantum correlations in materials, separating classical and quantum contributions. This is relevant to the future-work direction of classical–quantum decomposition of $I_3$.</w:t>
      </w:r>
    </w:p>
    <w:p w14:paraId="418FB401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Deliverable</w:t>
      </w:r>
    </w:p>
    <w:p w14:paraId="40F951FF" w14:textId="77777777" w:rsidR="00254735" w:rsidRPr="00254735" w:rsidRDefault="00254735" w:rsidP="00254735">
      <w:r w:rsidRPr="00254735">
        <w:t>Updated Introduction and Framework sections with appropriate citations. No new experiments needed.</w:t>
      </w:r>
    </w:p>
    <w:p w14:paraId="37CB6FFD" w14:textId="77777777" w:rsidR="00254735" w:rsidRPr="00254735" w:rsidRDefault="00000000" w:rsidP="00254735">
      <w:r>
        <w:pict w14:anchorId="44266DEB">
          <v:rect id="_x0000_i1041" style="width:0;height:1.5pt" o:hralign="center" o:hrstd="t" o:hr="t" fillcolor="#a0a0a0" stroked="f"/>
        </w:pict>
      </w:r>
    </w:p>
    <w:p w14:paraId="12941A46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Dependency graph</w:t>
      </w:r>
    </w:p>
    <w:p w14:paraId="56C0AF58" w14:textId="77777777" w:rsidR="00254735" w:rsidRPr="00254735" w:rsidRDefault="00254735" w:rsidP="00254735">
      <w:r w:rsidRPr="00254735">
        <w:t>Step 1 (analytic: transverse-field associator)</w:t>
      </w:r>
    </w:p>
    <w:p w14:paraId="39139A7C" w14:textId="77777777" w:rsidR="00254735" w:rsidRPr="00254735" w:rsidRDefault="00254735" w:rsidP="00254735">
      <w:r w:rsidRPr="00254735">
        <w:t xml:space="preserve">  │</w:t>
      </w:r>
    </w:p>
    <w:p w14:paraId="401A66E1" w14:textId="77777777" w:rsidR="00254735" w:rsidRPr="00254735" w:rsidRDefault="00254735" w:rsidP="00254735">
      <w:r w:rsidRPr="00254735">
        <w:t xml:space="preserve">  </w:t>
      </w:r>
      <w:r w:rsidRPr="00254735">
        <w:rPr>
          <w:rFonts w:ascii="Microsoft YaHei" w:eastAsia="Microsoft YaHei" w:hAnsi="Microsoft YaHei" w:cs="Microsoft YaHei" w:hint="eastAsia"/>
        </w:rPr>
        <w:t>├</w:t>
      </w:r>
      <w:r w:rsidRPr="00254735">
        <w:rPr>
          <w:rFonts w:ascii="Aptos" w:hAnsi="Aptos" w:cs="Aptos"/>
        </w:rPr>
        <w:t>─→</w:t>
      </w:r>
      <w:r w:rsidRPr="00254735">
        <w:t xml:space="preserve"> If non-zero </w:t>
      </w:r>
      <w:r w:rsidRPr="00254735">
        <w:rPr>
          <w:rFonts w:ascii="Aptos" w:hAnsi="Aptos" w:cs="Aptos"/>
        </w:rPr>
        <w:t>─→</w:t>
      </w:r>
      <w:r w:rsidRPr="00254735">
        <w:t xml:space="preserve"> Step 3 (TF-Ising crossover)</w:t>
      </w:r>
    </w:p>
    <w:p w14:paraId="4FE9ABCA" w14:textId="77777777" w:rsidR="00254735" w:rsidRPr="00254735" w:rsidRDefault="00254735" w:rsidP="00254735">
      <w:r w:rsidRPr="00254735">
        <w:t xml:space="preserve">  │                      │</w:t>
      </w:r>
    </w:p>
    <w:p w14:paraId="52704D5B" w14:textId="77777777" w:rsidR="00254735" w:rsidRPr="00254735" w:rsidRDefault="00254735" w:rsidP="00254735">
      <w:r w:rsidRPr="00254735">
        <w:t xml:space="preserve">  │                      </w:t>
      </w:r>
      <w:r w:rsidRPr="00254735">
        <w:rPr>
          <w:rFonts w:ascii="Microsoft YaHei" w:eastAsia="Microsoft YaHei" w:hAnsi="Microsoft YaHei" w:cs="Microsoft YaHei" w:hint="eastAsia"/>
        </w:rPr>
        <w:t>├</w:t>
      </w:r>
      <w:r w:rsidRPr="00254735">
        <w:rPr>
          <w:rFonts w:ascii="Aptos" w:hAnsi="Aptos" w:cs="Aptos"/>
        </w:rPr>
        <w:t>─→</w:t>
      </w:r>
      <w:r w:rsidRPr="00254735">
        <w:t xml:space="preserve"> Step 4 (phase scan)</w:t>
      </w:r>
    </w:p>
    <w:p w14:paraId="39548841" w14:textId="77777777" w:rsidR="00254735" w:rsidRPr="00254735" w:rsidRDefault="00254735" w:rsidP="00254735">
      <w:r w:rsidRPr="00254735">
        <w:t xml:space="preserve">  │                      │</w:t>
      </w:r>
    </w:p>
    <w:p w14:paraId="7AFC0A8A" w14:textId="77777777" w:rsidR="00254735" w:rsidRPr="00254735" w:rsidRDefault="00254735" w:rsidP="00254735">
      <w:r w:rsidRPr="00254735">
        <w:t xml:space="preserve">  │                      └─→ Step 5 (Edwards-Anderson)</w:t>
      </w:r>
    </w:p>
    <w:p w14:paraId="322D43AC" w14:textId="77777777" w:rsidR="00254735" w:rsidRPr="00254735" w:rsidRDefault="00254735" w:rsidP="00254735">
      <w:r w:rsidRPr="00254735">
        <w:t xml:space="preserve">  │</w:t>
      </w:r>
    </w:p>
    <w:p w14:paraId="0D89FAEC" w14:textId="77777777" w:rsidR="00254735" w:rsidRPr="00254735" w:rsidRDefault="00254735" w:rsidP="00254735">
      <w:r w:rsidRPr="00254735">
        <w:t xml:space="preserve">  └─→ If zero ─→ Need different extension (next-nearest-neighbor different axis)</w:t>
      </w:r>
    </w:p>
    <w:p w14:paraId="016BF69F" w14:textId="77777777" w:rsidR="00254735" w:rsidRPr="00254735" w:rsidRDefault="00254735" w:rsidP="00254735"/>
    <w:p w14:paraId="25E0DECC" w14:textId="77777777" w:rsidR="00254735" w:rsidRPr="00254735" w:rsidRDefault="00254735" w:rsidP="00254735">
      <w:r w:rsidRPr="00254735">
        <w:t>Step 2 (pure Ising verification) ─→ independent, do anytime</w:t>
      </w:r>
    </w:p>
    <w:p w14:paraId="3ECFF1F5" w14:textId="77777777" w:rsidR="00254735" w:rsidRPr="00254735" w:rsidRDefault="00254735" w:rsidP="00254735"/>
    <w:p w14:paraId="4A820BAC" w14:textId="77777777" w:rsidR="00254735" w:rsidRPr="00254735" w:rsidRDefault="00254735" w:rsidP="00254735">
      <w:r w:rsidRPr="00254735">
        <w:t>Step 6 (Haar threshold) ─→ independent, do anytime</w:t>
      </w:r>
    </w:p>
    <w:p w14:paraId="7A06A889" w14:textId="77777777" w:rsidR="00254735" w:rsidRPr="00254735" w:rsidRDefault="00254735" w:rsidP="00254735"/>
    <w:p w14:paraId="6C7C94EA" w14:textId="77777777" w:rsidR="00254735" w:rsidRPr="00254735" w:rsidRDefault="00254735" w:rsidP="00254735">
      <w:r w:rsidRPr="00254735">
        <w:t>Step 7 (literature alignment) ─→ independent, do anytime</w:t>
      </w:r>
    </w:p>
    <w:p w14:paraId="0269CCAC" w14:textId="77777777" w:rsidR="00254735" w:rsidRPr="00254735" w:rsidRDefault="00000000" w:rsidP="00254735">
      <w:r>
        <w:pict w14:anchorId="1153B1B5">
          <v:rect id="_x0000_i1042" style="width:0;height:1.5pt" o:hralign="center" o:hrstd="t" o:hr="t" fillcolor="#a0a0a0" stroked="f"/>
        </w:pict>
      </w:r>
    </w:p>
    <w:p w14:paraId="2FDD991C" w14:textId="77777777" w:rsidR="00254735" w:rsidRPr="00254735" w:rsidRDefault="00254735" w:rsidP="00254735">
      <w:pPr>
        <w:rPr>
          <w:b/>
          <w:bCs/>
        </w:rPr>
      </w:pPr>
      <w:r w:rsidRPr="00254735">
        <w:rPr>
          <w:b/>
          <w:bCs/>
        </w:rPr>
        <w:t>Estimated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4282"/>
        <w:gridCol w:w="1454"/>
      </w:tblGrid>
      <w:tr w:rsidR="00254735" w:rsidRPr="00254735" w14:paraId="7A260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78A9C" w14:textId="77777777" w:rsidR="00254735" w:rsidRPr="00254735" w:rsidRDefault="00254735" w:rsidP="00254735">
            <w:pPr>
              <w:rPr>
                <w:b/>
                <w:bCs/>
              </w:rPr>
            </w:pPr>
            <w:r w:rsidRPr="0025473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A9D5F6F" w14:textId="77777777" w:rsidR="00254735" w:rsidRPr="00254735" w:rsidRDefault="00254735" w:rsidP="00254735">
            <w:pPr>
              <w:rPr>
                <w:b/>
                <w:bCs/>
              </w:rPr>
            </w:pPr>
            <w:r w:rsidRPr="00254735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1262FA39" w14:textId="77777777" w:rsidR="00254735" w:rsidRPr="00254735" w:rsidRDefault="00254735" w:rsidP="00254735">
            <w:pPr>
              <w:rPr>
                <w:b/>
                <w:bCs/>
              </w:rPr>
            </w:pPr>
            <w:r w:rsidRPr="00254735">
              <w:rPr>
                <w:b/>
                <w:bCs/>
              </w:rPr>
              <w:t>Dependency</w:t>
            </w:r>
          </w:p>
        </w:tc>
      </w:tr>
      <w:tr w:rsidR="00254735" w:rsidRPr="00254735" w14:paraId="72DA3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9A12" w14:textId="77777777" w:rsidR="00254735" w:rsidRPr="00254735" w:rsidRDefault="00254735" w:rsidP="00254735">
            <w:r w:rsidRPr="00254735">
              <w:t>Step 1</w:t>
            </w:r>
          </w:p>
        </w:tc>
        <w:tc>
          <w:tcPr>
            <w:tcW w:w="0" w:type="auto"/>
            <w:vAlign w:val="center"/>
            <w:hideMark/>
          </w:tcPr>
          <w:p w14:paraId="77665A1C" w14:textId="77777777" w:rsidR="00254735" w:rsidRPr="00254735" w:rsidRDefault="00254735" w:rsidP="00254735">
            <w:r w:rsidRPr="00254735">
              <w:t>1–2 hours (SymPy)</w:t>
            </w:r>
          </w:p>
        </w:tc>
        <w:tc>
          <w:tcPr>
            <w:tcW w:w="0" w:type="auto"/>
            <w:vAlign w:val="center"/>
            <w:hideMark/>
          </w:tcPr>
          <w:p w14:paraId="2C9BDF81" w14:textId="77777777" w:rsidR="00254735" w:rsidRPr="00254735" w:rsidRDefault="00254735" w:rsidP="00254735">
            <w:r w:rsidRPr="00254735">
              <w:t>None</w:t>
            </w:r>
          </w:p>
        </w:tc>
      </w:tr>
      <w:tr w:rsidR="00254735" w:rsidRPr="00254735" w14:paraId="467C6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9919" w14:textId="77777777" w:rsidR="00254735" w:rsidRPr="00254735" w:rsidRDefault="00254735" w:rsidP="00254735">
            <w:r w:rsidRPr="00254735">
              <w:lastRenderedPageBreak/>
              <w:t>Step 2</w:t>
            </w:r>
          </w:p>
        </w:tc>
        <w:tc>
          <w:tcPr>
            <w:tcW w:w="0" w:type="auto"/>
            <w:vAlign w:val="center"/>
            <w:hideMark/>
          </w:tcPr>
          <w:p w14:paraId="40F0283A" w14:textId="77777777" w:rsidR="00254735" w:rsidRPr="00254735" w:rsidRDefault="00254735" w:rsidP="00254735">
            <w:r w:rsidRPr="00254735">
              <w:t>Half day</w:t>
            </w:r>
          </w:p>
        </w:tc>
        <w:tc>
          <w:tcPr>
            <w:tcW w:w="0" w:type="auto"/>
            <w:vAlign w:val="center"/>
            <w:hideMark/>
          </w:tcPr>
          <w:p w14:paraId="5844123C" w14:textId="77777777" w:rsidR="00254735" w:rsidRPr="00254735" w:rsidRDefault="00254735" w:rsidP="00254735">
            <w:r w:rsidRPr="00254735">
              <w:t>None</w:t>
            </w:r>
          </w:p>
        </w:tc>
      </w:tr>
      <w:tr w:rsidR="00254735" w:rsidRPr="00254735" w14:paraId="0A0A3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B1CD" w14:textId="77777777" w:rsidR="00254735" w:rsidRPr="00254735" w:rsidRDefault="00254735" w:rsidP="00254735">
            <w:r w:rsidRPr="00254735">
              <w:t>Step 6</w:t>
            </w:r>
          </w:p>
        </w:tc>
        <w:tc>
          <w:tcPr>
            <w:tcW w:w="0" w:type="auto"/>
            <w:vAlign w:val="center"/>
            <w:hideMark/>
          </w:tcPr>
          <w:p w14:paraId="22A3D054" w14:textId="77777777" w:rsidR="00254735" w:rsidRPr="00254735" w:rsidRDefault="00254735" w:rsidP="00254735">
            <w:r w:rsidRPr="00254735">
              <w:t>Half day (numeric) or 1–2 hours (analytic)</w:t>
            </w:r>
          </w:p>
        </w:tc>
        <w:tc>
          <w:tcPr>
            <w:tcW w:w="0" w:type="auto"/>
            <w:vAlign w:val="center"/>
            <w:hideMark/>
          </w:tcPr>
          <w:p w14:paraId="017BEB9B" w14:textId="77777777" w:rsidR="00254735" w:rsidRPr="00254735" w:rsidRDefault="00254735" w:rsidP="00254735">
            <w:r w:rsidRPr="00254735">
              <w:t>None</w:t>
            </w:r>
          </w:p>
        </w:tc>
      </w:tr>
      <w:tr w:rsidR="00254735" w:rsidRPr="00254735" w14:paraId="6ED8A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6F9C" w14:textId="77777777" w:rsidR="00254735" w:rsidRPr="00254735" w:rsidRDefault="00254735" w:rsidP="00254735">
            <w:r w:rsidRPr="00254735">
              <w:t>Step 7</w:t>
            </w:r>
          </w:p>
        </w:tc>
        <w:tc>
          <w:tcPr>
            <w:tcW w:w="0" w:type="auto"/>
            <w:vAlign w:val="center"/>
            <w:hideMark/>
          </w:tcPr>
          <w:p w14:paraId="3B4E98B7" w14:textId="77777777" w:rsidR="00254735" w:rsidRPr="00254735" w:rsidRDefault="00254735" w:rsidP="00254735">
            <w:r w:rsidRPr="00254735">
              <w:t>1 day (reading + writing)</w:t>
            </w:r>
          </w:p>
        </w:tc>
        <w:tc>
          <w:tcPr>
            <w:tcW w:w="0" w:type="auto"/>
            <w:vAlign w:val="center"/>
            <w:hideMark/>
          </w:tcPr>
          <w:p w14:paraId="514568F7" w14:textId="77777777" w:rsidR="00254735" w:rsidRPr="00254735" w:rsidRDefault="00254735" w:rsidP="00254735">
            <w:r w:rsidRPr="00254735">
              <w:t>None</w:t>
            </w:r>
          </w:p>
        </w:tc>
      </w:tr>
      <w:tr w:rsidR="00254735" w:rsidRPr="00254735" w14:paraId="3759A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626C" w14:textId="77777777" w:rsidR="00254735" w:rsidRPr="00254735" w:rsidRDefault="00254735" w:rsidP="00254735">
            <w:r w:rsidRPr="00254735">
              <w:t>Step 3</w:t>
            </w:r>
          </w:p>
        </w:tc>
        <w:tc>
          <w:tcPr>
            <w:tcW w:w="0" w:type="auto"/>
            <w:vAlign w:val="center"/>
            <w:hideMark/>
          </w:tcPr>
          <w:p w14:paraId="00D9796B" w14:textId="77777777" w:rsidR="00254735" w:rsidRPr="00254735" w:rsidRDefault="00254735" w:rsidP="00254735">
            <w:r w:rsidRPr="00254735">
              <w:t>2–3 days</w:t>
            </w:r>
          </w:p>
        </w:tc>
        <w:tc>
          <w:tcPr>
            <w:tcW w:w="0" w:type="auto"/>
            <w:vAlign w:val="center"/>
            <w:hideMark/>
          </w:tcPr>
          <w:p w14:paraId="3213A97B" w14:textId="77777777" w:rsidR="00254735" w:rsidRPr="00254735" w:rsidRDefault="00254735" w:rsidP="00254735">
            <w:r w:rsidRPr="00254735">
              <w:t>Step 1</w:t>
            </w:r>
          </w:p>
        </w:tc>
      </w:tr>
      <w:tr w:rsidR="00254735" w:rsidRPr="00254735" w14:paraId="247FF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1DBD" w14:textId="77777777" w:rsidR="00254735" w:rsidRPr="00254735" w:rsidRDefault="00254735" w:rsidP="00254735">
            <w:r w:rsidRPr="00254735">
              <w:t>Step 4</w:t>
            </w:r>
          </w:p>
        </w:tc>
        <w:tc>
          <w:tcPr>
            <w:tcW w:w="0" w:type="auto"/>
            <w:vAlign w:val="center"/>
            <w:hideMark/>
          </w:tcPr>
          <w:p w14:paraId="32E49129" w14:textId="77777777" w:rsidR="00254735" w:rsidRPr="00254735" w:rsidRDefault="00254735" w:rsidP="00254735">
            <w:r w:rsidRPr="00254735">
              <w:t>1 day</w:t>
            </w:r>
          </w:p>
        </w:tc>
        <w:tc>
          <w:tcPr>
            <w:tcW w:w="0" w:type="auto"/>
            <w:vAlign w:val="center"/>
            <w:hideMark/>
          </w:tcPr>
          <w:p w14:paraId="05A19FE6" w14:textId="77777777" w:rsidR="00254735" w:rsidRPr="00254735" w:rsidRDefault="00254735" w:rsidP="00254735">
            <w:r w:rsidRPr="00254735">
              <w:t>Step 3</w:t>
            </w:r>
          </w:p>
        </w:tc>
      </w:tr>
      <w:tr w:rsidR="00254735" w:rsidRPr="00254735" w14:paraId="14D0B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D4C2" w14:textId="77777777" w:rsidR="00254735" w:rsidRPr="00254735" w:rsidRDefault="00254735" w:rsidP="00254735">
            <w:r w:rsidRPr="00254735">
              <w:t>Step 5</w:t>
            </w:r>
          </w:p>
        </w:tc>
        <w:tc>
          <w:tcPr>
            <w:tcW w:w="0" w:type="auto"/>
            <w:vAlign w:val="center"/>
            <w:hideMark/>
          </w:tcPr>
          <w:p w14:paraId="135AF63D" w14:textId="77777777" w:rsidR="00254735" w:rsidRPr="00254735" w:rsidRDefault="00254735" w:rsidP="00254735">
            <w:r w:rsidRPr="00254735">
              <w:t>1–2 days</w:t>
            </w:r>
          </w:p>
        </w:tc>
        <w:tc>
          <w:tcPr>
            <w:tcW w:w="0" w:type="auto"/>
            <w:vAlign w:val="center"/>
            <w:hideMark/>
          </w:tcPr>
          <w:p w14:paraId="23A53AE2" w14:textId="77777777" w:rsidR="00254735" w:rsidRPr="00254735" w:rsidRDefault="00254735" w:rsidP="00254735">
            <w:r w:rsidRPr="00254735">
              <w:t>Step 3</w:t>
            </w:r>
          </w:p>
        </w:tc>
      </w:tr>
    </w:tbl>
    <w:p w14:paraId="2602F534" w14:textId="77777777" w:rsidR="00254735" w:rsidRPr="00254735" w:rsidRDefault="00254735" w:rsidP="00254735">
      <w:r w:rsidRPr="00254735">
        <w:t>Total: approximately 1–1.5 weeks if Step 1 gives non-zero associator, or 2–3 days if it gives zero (in which case Steps 3–5 are deferred).</w:t>
      </w:r>
    </w:p>
    <w:p w14:paraId="6F1E3686" w14:textId="77777777" w:rsidR="00F96396" w:rsidRDefault="00F96396"/>
    <w:sectPr w:rsidR="00F96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EBB"/>
    <w:multiLevelType w:val="multilevel"/>
    <w:tmpl w:val="0EC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2FCC"/>
    <w:multiLevelType w:val="multilevel"/>
    <w:tmpl w:val="A12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64DC"/>
    <w:multiLevelType w:val="multilevel"/>
    <w:tmpl w:val="3FD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A0CED"/>
    <w:multiLevelType w:val="multilevel"/>
    <w:tmpl w:val="4502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3444F"/>
    <w:multiLevelType w:val="multilevel"/>
    <w:tmpl w:val="A1C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53914"/>
    <w:multiLevelType w:val="multilevel"/>
    <w:tmpl w:val="EDF2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B33DC"/>
    <w:multiLevelType w:val="multilevel"/>
    <w:tmpl w:val="805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A2E79"/>
    <w:multiLevelType w:val="multilevel"/>
    <w:tmpl w:val="3F7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D70BF"/>
    <w:multiLevelType w:val="multilevel"/>
    <w:tmpl w:val="40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B0D79"/>
    <w:multiLevelType w:val="multilevel"/>
    <w:tmpl w:val="2F16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EA77C9"/>
    <w:multiLevelType w:val="multilevel"/>
    <w:tmpl w:val="5C06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016535">
    <w:abstractNumId w:val="9"/>
  </w:num>
  <w:num w:numId="2" w16cid:durableId="870842988">
    <w:abstractNumId w:val="0"/>
  </w:num>
  <w:num w:numId="3" w16cid:durableId="928925074">
    <w:abstractNumId w:val="1"/>
  </w:num>
  <w:num w:numId="4" w16cid:durableId="1187522930">
    <w:abstractNumId w:val="4"/>
  </w:num>
  <w:num w:numId="5" w16cid:durableId="2030139980">
    <w:abstractNumId w:val="5"/>
  </w:num>
  <w:num w:numId="6" w16cid:durableId="1487476947">
    <w:abstractNumId w:val="8"/>
  </w:num>
  <w:num w:numId="7" w16cid:durableId="2024700716">
    <w:abstractNumId w:val="10"/>
  </w:num>
  <w:num w:numId="8" w16cid:durableId="1924411904">
    <w:abstractNumId w:val="2"/>
  </w:num>
  <w:num w:numId="9" w16cid:durableId="1386414461">
    <w:abstractNumId w:val="7"/>
  </w:num>
  <w:num w:numId="10" w16cid:durableId="1385326956">
    <w:abstractNumId w:val="6"/>
  </w:num>
  <w:num w:numId="11" w16cid:durableId="936405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82"/>
    <w:rsid w:val="00007D7E"/>
    <w:rsid w:val="001D3282"/>
    <w:rsid w:val="00254735"/>
    <w:rsid w:val="004D16D0"/>
    <w:rsid w:val="00582CB1"/>
    <w:rsid w:val="006307F7"/>
    <w:rsid w:val="00861E44"/>
    <w:rsid w:val="00C12CBA"/>
    <w:rsid w:val="00C42BDD"/>
    <w:rsid w:val="00E25DB0"/>
    <w:rsid w:val="00F733AC"/>
    <w:rsid w:val="00F9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983E"/>
  <w15:chartTrackingRefBased/>
  <w15:docId w15:val="{D358C76B-7BDB-4610-8C46-931E3E9A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2806</Words>
  <Characters>15995</Characters>
  <Application>Microsoft Office Word</Application>
  <DocSecurity>0</DocSecurity>
  <Lines>133</Lines>
  <Paragraphs>37</Paragraphs>
  <ScaleCrop>false</ScaleCrop>
  <Company/>
  <LinksUpToDate>false</LinksUpToDate>
  <CharactersWithSpaces>18764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Xuan-Chen Liu</dc:creator>
  <cp:keywords/>
  <dc:description/>
  <cp:lastModifiedBy>Xuan-Chen Liu</cp:lastModifiedBy>
  <cp:revision>7</cp:revision>
  <dcterms:created xsi:type="dcterms:W3CDTF">2026-04-30T11:40:00Z</dcterms:created>
  <dcterms:modified xsi:type="dcterms:W3CDTF">2026-05-01T13:25:00Z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bc904093-0cce-4523-9873-daea3488976c</vt:lpwstr>
  </property>
</Properties>
</file>