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12D" w:rsidRDefault="00C730CF">
      <w:pPr>
        <w:spacing w:after="160"/>
        <w:jc w:val="center"/>
      </w:pPr>
      <w:r>
        <w:rPr>
          <w:b/>
          <w:sz w:val="36"/>
        </w:rPr>
        <w:t>Phase3 TF-Ising Validation Experiments</w:t>
      </w:r>
      <w:r>
        <w:rPr>
          <w:b/>
          <w:sz w:val="36"/>
        </w:rPr>
        <w:br/>
        <w:t xml:space="preserve">Steps 1–6 </w:t>
      </w:r>
      <w:r>
        <w:rPr>
          <w:b/>
          <w:sz w:val="36"/>
        </w:rPr>
        <w:t>实验设计与结论整理</w:t>
      </w:r>
    </w:p>
    <w:p w:rsidR="00D0612D" w:rsidRDefault="00C730CF">
      <w:pPr>
        <w:spacing w:after="320"/>
        <w:jc w:val="center"/>
      </w:pPr>
      <w:r>
        <w:rPr>
          <w:color w:val="505050"/>
          <w:sz w:val="22"/>
        </w:rPr>
        <w:t>Quantum Higher-Order Information Project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 xml:space="preserve">0. Phase3 </w:t>
      </w:r>
      <w:r>
        <w:rPr>
          <w:rFonts w:ascii="Noto Sans CJK SC" w:eastAsia="Noto Sans CJK SC" w:hAnsi="Noto Sans CJK SC"/>
        </w:rPr>
        <w:t>总目标与核心结论</w:t>
      </w:r>
    </w:p>
    <w:p w:rsidR="00D0612D" w:rsidRDefault="00C730CF">
      <w:pPr>
        <w:spacing w:after="120" w:line="269" w:lineRule="auto"/>
        <w:ind w:firstLine="403"/>
      </w:pPr>
      <w:r>
        <w:t>这一轮</w:t>
      </w:r>
      <w:r>
        <w:t xml:space="preserve"> Phase3 </w:t>
      </w:r>
      <w:r>
        <w:t>的目标，是把前面较抽象的</w:t>
      </w:r>
      <w:r>
        <w:t xml:space="preserve"> Jordan associator </w:t>
      </w:r>
      <w:r>
        <w:t>机制放到更标准、更物理的</w:t>
      </w:r>
      <w:r>
        <w:t xml:space="preserve"> transverse-field Ising (TF-Ising) triangle </w:t>
      </w:r>
      <w:r>
        <w:t>中验证。核心问题是：在</w:t>
      </w:r>
      <w:r>
        <w:t xml:space="preserve"> pure Ising </w:t>
      </w:r>
      <w:r>
        <w:t>边本身对易的条件下，横场</w:t>
      </w:r>
      <w:r>
        <w:t xml:space="preserve"> h </w:t>
      </w:r>
      <w:r>
        <w:t>是否打开</w:t>
      </w:r>
      <w:r>
        <w:t xml:space="preserve"> non-associative channel</w:t>
      </w:r>
      <w:r>
        <w:t>；如果</w:t>
      </w:r>
      <w:r>
        <w:t xml:space="preserve"> channel </w:t>
      </w:r>
      <w:r>
        <w:t>被打开，它如何进一步转化为</w:t>
      </w:r>
      <w:r>
        <w:t xml:space="preserve"> tripartite synergy signal I₃⁻</w:t>
      </w:r>
      <w:r>
        <w:t>。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H = ∑_{ij} J_{ij} Z_i Z_j + h ∑_i X_i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I₃⁻ = max(0, −I₃)</w:t>
      </w:r>
    </w:p>
    <w:p w:rsidR="00D0612D" w:rsidRDefault="00C730CF">
      <w:pPr>
        <w:spacing w:after="120" w:line="269" w:lineRule="auto"/>
        <w:ind w:firstLine="403"/>
      </w:pPr>
      <w:r>
        <w:t>本轮</w:t>
      </w:r>
      <w:r>
        <w:t xml:space="preserve"> Step 1–6 </w:t>
      </w:r>
      <w:r>
        <w:t>已形成较完整的机制闭环：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TF opens associator channel → J_ρ activates early → I₃⁻ emerges only under suitable geomet</w:t>
      </w:r>
      <w:r>
        <w:rPr>
          <w:rFonts w:ascii="Cambria Math" w:eastAsia="Cambria Math" w:hAnsi="Cambria Math"/>
        </w:rPr>
        <w:t>ry → h/J̄ controls the production window → frustration suppresses rather than enhances → Haar baseline gives random-state scale.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>0.1 Step-level overview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D0612D">
        <w:trPr>
          <w:jc w:val="center"/>
        </w:trPr>
        <w:tc>
          <w:tcPr>
            <w:tcW w:w="2498" w:type="dxa"/>
            <w:shd w:val="clear" w:color="auto" w:fill="D9EAF7"/>
          </w:tcPr>
          <w:p w:rsidR="00D0612D" w:rsidRDefault="00C730CF">
            <w:r>
              <w:rPr>
                <w:b/>
                <w:sz w:val="18"/>
              </w:rPr>
              <w:t>Step</w:t>
            </w:r>
          </w:p>
        </w:tc>
        <w:tc>
          <w:tcPr>
            <w:tcW w:w="2498" w:type="dxa"/>
            <w:shd w:val="clear" w:color="auto" w:fill="D9EAF7"/>
          </w:tcPr>
          <w:p w:rsidR="00D0612D" w:rsidRDefault="00C730CF">
            <w:r>
              <w:rPr>
                <w:b/>
                <w:sz w:val="18"/>
              </w:rPr>
              <w:t>实验目的</w:t>
            </w:r>
          </w:p>
        </w:tc>
        <w:tc>
          <w:tcPr>
            <w:tcW w:w="2498" w:type="dxa"/>
            <w:shd w:val="clear" w:color="auto" w:fill="D9EAF7"/>
          </w:tcPr>
          <w:p w:rsidR="00D0612D" w:rsidRDefault="00C730CF">
            <w:r>
              <w:rPr>
                <w:b/>
                <w:sz w:val="18"/>
              </w:rPr>
              <w:t>主要结果</w:t>
            </w:r>
          </w:p>
        </w:tc>
        <w:tc>
          <w:tcPr>
            <w:tcW w:w="2498" w:type="dxa"/>
            <w:shd w:val="clear" w:color="auto" w:fill="D9EAF7"/>
          </w:tcPr>
          <w:p w:rsidR="00D0612D" w:rsidRDefault="00C730CF">
            <w:r>
              <w:rPr>
                <w:b/>
                <w:sz w:val="18"/>
              </w:rPr>
              <w:t>写作用途</w:t>
            </w:r>
          </w:p>
        </w:tc>
      </w:tr>
      <w:tr w:rsidR="00D0612D">
        <w:trPr>
          <w:jc w:val="center"/>
        </w:trPr>
        <w:tc>
          <w:tcPr>
            <w:tcW w:w="2498" w:type="dxa"/>
          </w:tcPr>
          <w:p w:rsidR="00D0612D" w:rsidRDefault="00C730CF">
            <w:r>
              <w:rPr>
                <w:sz w:val="18"/>
              </w:rPr>
              <w:t>1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TF-Ising associator capacity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J_tot² = h⁴∑J_ij²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h=0 </w:t>
            </w:r>
            <w:r>
              <w:rPr>
                <w:sz w:val="18"/>
              </w:rPr>
              <w:t>时为零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给出机制的解析锚点</w:t>
            </w:r>
          </w:p>
        </w:tc>
      </w:tr>
      <w:tr w:rsidR="00D0612D">
        <w:trPr>
          <w:jc w:val="center"/>
        </w:trPr>
        <w:tc>
          <w:tcPr>
            <w:tcW w:w="2498" w:type="dxa"/>
          </w:tcPr>
          <w:p w:rsidR="00D0612D" w:rsidRDefault="00C730CF">
            <w:r>
              <w:rPr>
                <w:sz w:val="18"/>
              </w:rPr>
              <w:t>2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 xml:space="preserve">Pure </w:t>
            </w:r>
            <w:r>
              <w:rPr>
                <w:sz w:val="18"/>
              </w:rPr>
              <w:t>Ising null-control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 xml:space="preserve">pairwise activity </w:t>
            </w:r>
            <w:r>
              <w:rPr>
                <w:sz w:val="18"/>
              </w:rPr>
              <w:t>可非零，但</w:t>
            </w:r>
            <w:r>
              <w:rPr>
                <w:sz w:val="18"/>
              </w:rPr>
              <w:t xml:space="preserve"> J_tot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J_ρ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I₃⁻ </w:t>
            </w:r>
            <w:r>
              <w:rPr>
                <w:sz w:val="18"/>
              </w:rPr>
              <w:t>近零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证明</w:t>
            </w:r>
            <w:r>
              <w:rPr>
                <w:sz w:val="18"/>
              </w:rPr>
              <w:t xml:space="preserve"> pairwise coupling </w:t>
            </w:r>
            <w:r>
              <w:rPr>
                <w:sz w:val="18"/>
              </w:rPr>
              <w:t>不足以生成</w:t>
            </w:r>
            <w:r>
              <w:rPr>
                <w:sz w:val="18"/>
              </w:rPr>
              <w:t xml:space="preserve"> synergy</w:t>
            </w:r>
          </w:p>
        </w:tc>
      </w:tr>
      <w:tr w:rsidR="00D0612D">
        <w:trPr>
          <w:jc w:val="center"/>
        </w:trPr>
        <w:tc>
          <w:tcPr>
            <w:tcW w:w="2498" w:type="dxa"/>
          </w:tcPr>
          <w:p w:rsidR="00D0612D" w:rsidRDefault="00C730CF">
            <w:r>
              <w:rPr>
                <w:sz w:val="18"/>
              </w:rPr>
              <w:t>3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Representative TF-Ising scans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 xml:space="preserve">J_ρ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temporal precursor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edge geometry </w:t>
            </w:r>
            <w:r>
              <w:rPr>
                <w:sz w:val="18"/>
              </w:rPr>
              <w:t>控制</w:t>
            </w:r>
            <w:r>
              <w:rPr>
                <w:sz w:val="18"/>
              </w:rPr>
              <w:t xml:space="preserve"> conversion</w:t>
            </w:r>
          </w:p>
        </w:tc>
        <w:tc>
          <w:tcPr>
            <w:tcW w:w="2498" w:type="dxa"/>
          </w:tcPr>
          <w:p w:rsidR="00D0612D" w:rsidRDefault="00C730C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J_</w:t>
            </w:r>
            <w:r>
              <w:rPr>
                <w:sz w:val="18"/>
              </w:rPr>
              <w:t>ρ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与</w:t>
            </w:r>
            <w:r>
              <w:rPr>
                <w:sz w:val="18"/>
                <w:lang w:eastAsia="zh-CN"/>
              </w:rPr>
              <w:t xml:space="preserve"> I₃⁻ </w:t>
            </w:r>
            <w:r>
              <w:rPr>
                <w:sz w:val="18"/>
                <w:lang w:eastAsia="zh-CN"/>
              </w:rPr>
              <w:t>负相关及几何效应</w:t>
            </w:r>
          </w:p>
        </w:tc>
      </w:tr>
      <w:tr w:rsidR="00D0612D">
        <w:trPr>
          <w:jc w:val="center"/>
        </w:trPr>
        <w:tc>
          <w:tcPr>
            <w:tcW w:w="2498" w:type="dxa"/>
          </w:tcPr>
          <w:p w:rsidR="00D0612D" w:rsidRDefault="00C730CF">
            <w:r>
              <w:rPr>
                <w:sz w:val="18"/>
              </w:rPr>
              <w:t>4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λ=h/J̄ fine scan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 xml:space="preserve">competition window </w:t>
            </w:r>
            <w:r>
              <w:rPr>
                <w:sz w:val="18"/>
              </w:rPr>
              <w:t>增强；不同</w:t>
            </w:r>
            <w:r>
              <w:rPr>
                <w:sz w:val="18"/>
              </w:rPr>
              <w:t xml:space="preserve"> summary </w:t>
            </w:r>
            <w:r>
              <w:rPr>
                <w:sz w:val="18"/>
              </w:rPr>
              <w:t>指标峰位不同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TF-Ising phase/regime sensitivity</w:t>
            </w:r>
          </w:p>
        </w:tc>
      </w:tr>
      <w:tr w:rsidR="00D0612D">
        <w:trPr>
          <w:jc w:val="center"/>
        </w:trPr>
        <w:tc>
          <w:tcPr>
            <w:tcW w:w="2498" w:type="dxa"/>
          </w:tcPr>
          <w:p w:rsidR="00D0612D" w:rsidRDefault="00C730CF">
            <w:r>
              <w:rPr>
                <w:sz w:val="18"/>
              </w:rPr>
              <w:t>5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Frustration sign-pattern scan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frustration suppresses integrated I₃⁻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排除</w:t>
            </w:r>
            <w:r>
              <w:rPr>
                <w:sz w:val="18"/>
              </w:rPr>
              <w:t xml:space="preserve"> frustration enhancement </w:t>
            </w:r>
            <w:r>
              <w:rPr>
                <w:sz w:val="18"/>
              </w:rPr>
              <w:t>机制</w:t>
            </w:r>
          </w:p>
        </w:tc>
      </w:tr>
      <w:tr w:rsidR="00D0612D">
        <w:trPr>
          <w:jc w:val="center"/>
        </w:trPr>
        <w:tc>
          <w:tcPr>
            <w:tcW w:w="2498" w:type="dxa"/>
          </w:tcPr>
          <w:p w:rsidR="00D0612D" w:rsidRDefault="00C730CF">
            <w:r>
              <w:rPr>
                <w:sz w:val="18"/>
              </w:rPr>
              <w:t>6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Haar random-state baseline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 xml:space="preserve">4Q Haar trace-D </w:t>
            </w:r>
            <w:r>
              <w:rPr>
                <w:sz w:val="18"/>
              </w:rPr>
              <w:t>给出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⟨</w:t>
            </w:r>
            <w:r>
              <w:rPr>
                <w:sz w:val="18"/>
              </w:rPr>
              <w:t>I₃⁻</w:t>
            </w:r>
            <w:r>
              <w:rPr>
                <w:sz w:val="18"/>
              </w:rPr>
              <w:t>⟩</w:t>
            </w:r>
            <w:r>
              <w:rPr>
                <w:sz w:val="18"/>
              </w:rPr>
              <w:t>≈0.528</w:t>
            </w:r>
          </w:p>
        </w:tc>
        <w:tc>
          <w:tcPr>
            <w:tcW w:w="2498" w:type="dxa"/>
          </w:tcPr>
          <w:p w:rsidR="00D0612D" w:rsidRDefault="00C730CF">
            <w:r>
              <w:rPr>
                <w:sz w:val="18"/>
              </w:rPr>
              <w:t>提供</w:t>
            </w:r>
            <w:r>
              <w:rPr>
                <w:sz w:val="18"/>
              </w:rPr>
              <w:t xml:space="preserve"> random scrambling scale</w:t>
            </w:r>
          </w:p>
        </w:tc>
      </w:tr>
    </w:tbl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 xml:space="preserve">1. Step 1 — TF-Ising </w:t>
      </w:r>
      <w:r>
        <w:rPr>
          <w:rFonts w:ascii="Noto Sans CJK SC" w:eastAsia="Noto Sans CJK SC" w:hAnsi="Noto Sans CJK SC"/>
        </w:rPr>
        <w:t>associator analytic calculation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1.1 </w:t>
      </w:r>
      <w:r>
        <w:rPr>
          <w:rFonts w:ascii="Noto Sans CJK SC" w:eastAsia="Noto Sans CJK SC" w:hAnsi="Noto Sans CJK SC"/>
          <w:sz w:val="24"/>
        </w:rPr>
        <w:t>目的</w:t>
      </w:r>
    </w:p>
    <w:p w:rsidR="00D0612D" w:rsidRDefault="00C730CF">
      <w:pPr>
        <w:spacing w:after="120" w:line="269" w:lineRule="auto"/>
        <w:ind w:firstLine="403"/>
      </w:pPr>
      <w:r>
        <w:t>验证</w:t>
      </w:r>
      <w:r>
        <w:t xml:space="preserve"> transverse field </w:t>
      </w:r>
      <w:r>
        <w:t>是否能够让原本对易的</w:t>
      </w:r>
      <w:r>
        <w:t xml:space="preserve"> Ising coupling </w:t>
      </w:r>
      <w:r>
        <w:t>产生非零</w:t>
      </w:r>
      <w:r>
        <w:t xml:space="preserve"> Jordan associator</w:t>
      </w:r>
      <w:r>
        <w:t>。</w:t>
      </w:r>
      <w:r>
        <w:t xml:space="preserve">Pure Ising </w:t>
      </w:r>
      <w:r>
        <w:t>边</w:t>
      </w:r>
      <w:r>
        <w:t xml:space="preserve"> H_ij = J_ij Z_i Z_j </w:t>
      </w:r>
      <w:r>
        <w:t>之间彼此对易，因此没有横场时</w:t>
      </w:r>
      <w:r>
        <w:t xml:space="preserve"> associator </w:t>
      </w:r>
      <w:r>
        <w:t>应为零。</w:t>
      </w:r>
      <w:r>
        <w:t xml:space="preserve">Step 1 </w:t>
      </w:r>
      <w:r>
        <w:t>的问题是：加入横场后，</w:t>
      </w:r>
      <w:r>
        <w:t xml:space="preserve">non-associative capacity </w:t>
      </w:r>
      <w:r>
        <w:t>如何依赖</w:t>
      </w:r>
      <w:r>
        <w:t xml:space="preserve"> h </w:t>
      </w:r>
      <w:r>
        <w:t>与</w:t>
      </w:r>
      <w:r>
        <w:t xml:space="preserve"> J_ij</w:t>
      </w:r>
      <w:r>
        <w:t>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1.2 </w:t>
      </w:r>
      <w:r>
        <w:rPr>
          <w:rFonts w:ascii="Noto Sans CJK SC" w:eastAsia="Noto Sans CJK SC" w:hAnsi="Noto Sans CJK SC"/>
          <w:sz w:val="24"/>
        </w:rPr>
        <w:t>设置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H_int = J_AB Z_A Z_B</w:t>
      </w:r>
      <w:r>
        <w:rPr>
          <w:rFonts w:ascii="Cambria Math" w:eastAsia="Cambria Math" w:hAnsi="Cambria Math"/>
        </w:rPr>
        <w:t xml:space="preserve"> + J_BC Z_B Z_C + J_AC Z_A Z_C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H_TF = h (X_A + X_B + X_C)</w:t>
      </w:r>
    </w:p>
    <w:p w:rsidR="00D0612D" w:rsidRDefault="00C730CF">
      <w:pPr>
        <w:spacing w:after="120" w:line="269" w:lineRule="auto"/>
        <w:ind w:firstLine="403"/>
      </w:pPr>
      <w:r>
        <w:t>计算</w:t>
      </w:r>
      <w:r>
        <w:t xml:space="preserve"> Jordan associator </w:t>
      </w:r>
      <w:r>
        <w:t>的</w:t>
      </w:r>
      <w:r>
        <w:t xml:space="preserve"> Frobenius norm</w:t>
      </w:r>
      <w:r>
        <w:t>，并定义</w:t>
      </w:r>
      <w:r>
        <w:t xml:space="preserve"> bare non-associative capacity J_tot</w:t>
      </w:r>
      <w:r>
        <w:t>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1.3 </w:t>
      </w:r>
      <w:r>
        <w:rPr>
          <w:rFonts w:ascii="Noto Sans CJK SC" w:eastAsia="Noto Sans CJK SC" w:hAnsi="Noto Sans CJK SC"/>
          <w:sz w:val="24"/>
        </w:rPr>
        <w:t>主要结果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J_tot² = h⁴ (J_AB² + J_BC² + J_AC²)</w:t>
      </w:r>
    </w:p>
    <w:p w:rsidR="00D0612D" w:rsidRDefault="00C730CF">
      <w:pPr>
        <w:spacing w:after="120" w:line="269" w:lineRule="auto"/>
        <w:ind w:firstLine="403"/>
        <w:rPr>
          <w:lang w:eastAsia="zh-CN"/>
        </w:rPr>
      </w:pPr>
      <w:r>
        <w:rPr>
          <w:lang w:eastAsia="zh-CN"/>
        </w:rPr>
        <w:lastRenderedPageBreak/>
        <w:t>在</w:t>
      </w:r>
      <w:proofErr w:type="gramStart"/>
      <w:r>
        <w:rPr>
          <w:lang w:eastAsia="zh-CN"/>
        </w:rPr>
        <w:t>固定总</w:t>
      </w:r>
      <w:proofErr w:type="gramEnd"/>
      <w:r>
        <w:rPr>
          <w:lang w:eastAsia="zh-CN"/>
        </w:rPr>
        <w:t>边强度范数</w:t>
      </w:r>
      <w:r>
        <w:rPr>
          <w:lang w:eastAsia="zh-CN"/>
        </w:rPr>
        <w:t xml:space="preserve"> J_AB² + J_BC² + J_AC² = R² </w:t>
      </w:r>
      <w:r>
        <w:rPr>
          <w:lang w:eastAsia="zh-CN"/>
        </w:rPr>
        <w:t>的扫描中：</w:t>
      </w:r>
    </w:p>
    <w:p w:rsidR="00D0612D" w:rsidRDefault="00C730CF">
      <w:pPr>
        <w:spacing w:before="40" w:after="120"/>
        <w:jc w:val="center"/>
      </w:pPr>
      <w:proofErr w:type="spellStart"/>
      <w:r>
        <w:rPr>
          <w:rFonts w:ascii="Cambria Math" w:eastAsia="Cambria Math" w:hAnsi="Cambria Math"/>
        </w:rPr>
        <w:t>J_tot</w:t>
      </w:r>
      <w:proofErr w:type="spellEnd"/>
      <w:r>
        <w:rPr>
          <w:rFonts w:ascii="Cambria Math" w:eastAsia="Cambria Math" w:hAnsi="Cambria Math"/>
        </w:rPr>
        <w:t xml:space="preserve"> = h² R</w:t>
      </w:r>
    </w:p>
    <w:p w:rsidR="00D0612D" w:rsidRDefault="00C730CF">
      <w:pPr>
        <w:spacing w:after="120" w:line="269" w:lineRule="auto"/>
        <w:ind w:firstLine="403"/>
      </w:pPr>
      <w:r>
        <w:t>当</w:t>
      </w:r>
      <w:r>
        <w:t xml:space="preserve"> h=0 </w:t>
      </w:r>
      <w:r>
        <w:t>时，</w:t>
      </w:r>
      <w:r>
        <w:t>J_tot=0</w:t>
      </w:r>
      <w:r>
        <w:t>。并且</w:t>
      </w:r>
      <w:r>
        <w:t xml:space="preserve"> J_tot² </w:t>
      </w:r>
      <w:r>
        <w:t>只依赖</w:t>
      </w:r>
      <w:r>
        <w:t xml:space="preserve"> J_ij²</w:t>
      </w:r>
      <w:r>
        <w:t>，不依赖</w:t>
      </w:r>
      <w:r>
        <w:t xml:space="preserve"> J_ij </w:t>
      </w:r>
      <w:r>
        <w:t>的符号。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1.4 </w:t>
      </w:r>
      <w:r>
        <w:rPr>
          <w:rFonts w:ascii="Noto Sans CJK SC" w:eastAsia="Noto Sans CJK SC" w:hAnsi="Noto Sans CJK SC"/>
          <w:sz w:val="24"/>
        </w:rPr>
        <w:t>结论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Transverse field </w:t>
      </w:r>
      <w:r>
        <w:rPr>
          <w:sz w:val="20"/>
        </w:rPr>
        <w:t>是打开</w:t>
      </w:r>
      <w:r>
        <w:rPr>
          <w:sz w:val="20"/>
        </w:rPr>
        <w:t xml:space="preserve"> Ising non-associative channel </w:t>
      </w:r>
      <w:r>
        <w:rPr>
          <w:sz w:val="20"/>
        </w:rPr>
        <w:t>的必要来源。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Pure Ising </w:t>
      </w:r>
      <w:r>
        <w:rPr>
          <w:sz w:val="20"/>
        </w:rPr>
        <w:t>只有</w:t>
      </w:r>
      <w:r>
        <w:rPr>
          <w:sz w:val="20"/>
        </w:rPr>
        <w:t xml:space="preserve"> ZZ </w:t>
      </w:r>
      <w:r>
        <w:rPr>
          <w:sz w:val="20"/>
        </w:rPr>
        <w:t>边时，</w:t>
      </w:r>
      <w:r>
        <w:rPr>
          <w:sz w:val="20"/>
        </w:rPr>
        <w:t xml:space="preserve">associator </w:t>
      </w:r>
      <w:r>
        <w:rPr>
          <w:sz w:val="20"/>
        </w:rPr>
        <w:t>严格为零。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Frustration / sign pattern </w:t>
      </w:r>
      <w:r>
        <w:rPr>
          <w:sz w:val="20"/>
        </w:rPr>
        <w:t>不会改变</w:t>
      </w:r>
      <w:r>
        <w:rPr>
          <w:sz w:val="20"/>
        </w:rPr>
        <w:t xml:space="preserve"> bare capacity J_tot</w:t>
      </w:r>
      <w:r>
        <w:rPr>
          <w:sz w:val="20"/>
        </w:rPr>
        <w:t>；其影响只能通过</w:t>
      </w:r>
      <w:r>
        <w:rPr>
          <w:sz w:val="20"/>
        </w:rPr>
        <w:t xml:space="preserve"> state activation </w:t>
      </w:r>
      <w:r>
        <w:rPr>
          <w:sz w:val="20"/>
        </w:rPr>
        <w:t>和动力学路径进入。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>2. Step 2 — Pure Ising null-control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2.1 </w:t>
      </w:r>
      <w:r>
        <w:rPr>
          <w:rFonts w:ascii="Noto Sans CJK SC" w:eastAsia="Noto Sans CJK SC" w:hAnsi="Noto Sans CJK SC"/>
          <w:sz w:val="24"/>
        </w:rPr>
        <w:t>目的</w:t>
      </w:r>
    </w:p>
    <w:p w:rsidR="00D0612D" w:rsidRDefault="00C730CF">
      <w:pPr>
        <w:spacing w:after="120" w:line="269" w:lineRule="auto"/>
        <w:ind w:firstLine="403"/>
      </w:pPr>
      <w:r>
        <w:t>验证</w:t>
      </w:r>
      <w:r>
        <w:t xml:space="preserve"> associator-null </w:t>
      </w:r>
      <w:r>
        <w:t>条件下，即使</w:t>
      </w:r>
      <w:r>
        <w:t xml:space="preserve"> pairwise coupling </w:t>
      </w:r>
      <w:r>
        <w:t>存在，也不会生成明显的</w:t>
      </w:r>
      <w:r>
        <w:t xml:space="preserve"> I₃⁻</w:t>
      </w:r>
      <w:r>
        <w:t>。这是主因果链中的</w:t>
      </w:r>
      <w:r>
        <w:t xml:space="preserve"> null control</w:t>
      </w:r>
      <w:r>
        <w:t>：</w:t>
      </w:r>
      <w:r>
        <w:t xml:space="preserve">J_tot=0 </w:t>
      </w:r>
      <w:r>
        <w:t>是否意味着</w:t>
      </w:r>
      <w:r>
        <w:t xml:space="preserve"> I₃⁻≈0</w:t>
      </w:r>
      <w:r>
        <w:t>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2.2 </w:t>
      </w:r>
      <w:r>
        <w:rPr>
          <w:rFonts w:ascii="Noto Sans CJK SC" w:eastAsia="Noto Sans CJK SC" w:hAnsi="Noto Sans CJK SC"/>
          <w:sz w:val="24"/>
        </w:rPr>
        <w:t>设置</w:t>
      </w:r>
    </w:p>
    <w:p w:rsidR="00D0612D" w:rsidRDefault="00C730CF">
      <w:pPr>
        <w:spacing w:after="120" w:line="269" w:lineRule="auto"/>
        <w:ind w:firstLine="403"/>
      </w:pPr>
      <w:r>
        <w:t>令</w:t>
      </w:r>
      <w:r>
        <w:t xml:space="preserve"> h=0</w:t>
      </w:r>
      <w:r>
        <w:t>，同时保留</w:t>
      </w:r>
      <w:r>
        <w:t xml:space="preserve"> J_AB</w:t>
      </w:r>
      <w:r>
        <w:t>、</w:t>
      </w:r>
      <w:r>
        <w:t>J_BC</w:t>
      </w:r>
      <w:r>
        <w:t>、</w:t>
      </w:r>
      <w:r>
        <w:t xml:space="preserve">J_AC </w:t>
      </w:r>
      <w:r>
        <w:t>非零。运行与主实验相同的</w:t>
      </w:r>
      <w:r>
        <w:t xml:space="preserve"> dynamics / partial trace </w:t>
      </w:r>
      <w:r>
        <w:t>框架，检查</w:t>
      </w:r>
      <w:r>
        <w:t xml:space="preserve"> J_tot</w:t>
      </w:r>
      <w:r>
        <w:t>、</w:t>
      </w:r>
      <w:r>
        <w:t>J_ρ</w:t>
      </w:r>
      <w:r>
        <w:t>、</w:t>
      </w:r>
      <w:r>
        <w:t>I₃⁻</w:t>
      </w:r>
      <w:r>
        <w:t>、</w:t>
      </w:r>
      <w:r>
        <w:t>P_pair</w:t>
      </w:r>
      <w:r>
        <w:t>、</w:t>
      </w:r>
      <w:r>
        <w:t xml:space="preserve">N_pair,sum </w:t>
      </w:r>
      <w:r>
        <w:t>等指标。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2.3 </w:t>
      </w:r>
      <w:r>
        <w:rPr>
          <w:rFonts w:ascii="Noto Sans CJK SC" w:eastAsia="Noto Sans CJK SC" w:hAnsi="Noto Sans CJK SC"/>
          <w:sz w:val="24"/>
        </w:rPr>
        <w:t>主要结果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 xml:space="preserve">J_tot ≈ 0,   J_ρ ≈ 0, </w:t>
      </w:r>
      <w:r>
        <w:rPr>
          <w:rFonts w:ascii="Cambria Math" w:eastAsia="Cambria Math" w:hAnsi="Cambria Math"/>
        </w:rPr>
        <w:t xml:space="preserve">  I₃⁻ ≈ 0</w:t>
      </w:r>
    </w:p>
    <w:p w:rsidR="00D0612D" w:rsidRDefault="00C730CF">
      <w:pPr>
        <w:spacing w:after="120" w:line="269" w:lineRule="auto"/>
        <w:ind w:firstLine="403"/>
      </w:pPr>
      <w:r>
        <w:t>与此同时，</w:t>
      </w:r>
      <w:r>
        <w:t xml:space="preserve">pairwise observables </w:t>
      </w:r>
      <w:r>
        <w:t>并不全部为零，例如</w:t>
      </w:r>
      <w:r>
        <w:t xml:space="preserve"> P_pair </w:t>
      </w:r>
      <w:r>
        <w:t>与</w:t>
      </w:r>
      <w:r>
        <w:t xml:space="preserve"> N_pair,sum </w:t>
      </w:r>
      <w:r>
        <w:t>仍可有非零值。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2.4 </w:t>
      </w:r>
      <w:r>
        <w:rPr>
          <w:rFonts w:ascii="Noto Sans CJK SC" w:eastAsia="Noto Sans CJK SC" w:hAnsi="Noto Sans CJK SC"/>
          <w:sz w:val="24"/>
        </w:rPr>
        <w:t>结论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Pairwise activity </w:t>
      </w:r>
      <w:r>
        <w:rPr>
          <w:sz w:val="20"/>
        </w:rPr>
        <w:t>本身不足以生成</w:t>
      </w:r>
      <w:r>
        <w:rPr>
          <w:sz w:val="20"/>
        </w:rPr>
        <w:t xml:space="preserve"> tripartite synergy signal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>即使存在</w:t>
      </w:r>
      <w:r>
        <w:rPr>
          <w:sz w:val="20"/>
        </w:rPr>
        <w:t xml:space="preserve"> Ising pairwise correlations</w:t>
      </w:r>
      <w:r>
        <w:rPr>
          <w:sz w:val="20"/>
        </w:rPr>
        <w:t>，只要</w:t>
      </w:r>
      <w:r>
        <w:rPr>
          <w:sz w:val="20"/>
        </w:rPr>
        <w:t xml:space="preserve"> associator channel </w:t>
      </w:r>
      <w:r>
        <w:rPr>
          <w:sz w:val="20"/>
        </w:rPr>
        <w:t>关闭，</w:t>
      </w:r>
      <w:r>
        <w:rPr>
          <w:sz w:val="20"/>
        </w:rPr>
        <w:t xml:space="preserve">I₃⁻ </w:t>
      </w:r>
      <w:r>
        <w:rPr>
          <w:sz w:val="20"/>
        </w:rPr>
        <w:t>不会明显产生。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>I₃⁻ generation requires non-associative channel acti</w:t>
      </w:r>
      <w:r>
        <w:rPr>
          <w:sz w:val="20"/>
        </w:rPr>
        <w:t>vation, not merely pairwise coupling.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>3. Step 3 — Representative TF-Ising regime scan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3.1 </w:t>
      </w:r>
      <w:r>
        <w:rPr>
          <w:rFonts w:ascii="Noto Sans CJK SC" w:eastAsia="Noto Sans CJK SC" w:hAnsi="Noto Sans CJK SC"/>
          <w:sz w:val="24"/>
        </w:rPr>
        <w:t>目的</w:t>
      </w:r>
    </w:p>
    <w:p w:rsidR="00D0612D" w:rsidRDefault="00C730CF">
      <w:pPr>
        <w:pStyle w:val="a0"/>
        <w:spacing w:after="60" w:line="259" w:lineRule="auto"/>
        <w:rPr>
          <w:lang w:eastAsia="zh-CN"/>
        </w:rPr>
      </w:pPr>
      <w:r>
        <w:rPr>
          <w:sz w:val="20"/>
          <w:lang w:eastAsia="zh-CN"/>
        </w:rPr>
        <w:t>研究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J_</w:t>
      </w:r>
      <w:r>
        <w:rPr>
          <w:sz w:val="20"/>
        </w:rPr>
        <w:t>ρ</w:t>
      </w:r>
      <w:proofErr w:type="spellEnd"/>
      <w:r>
        <w:rPr>
          <w:sz w:val="20"/>
          <w:lang w:eastAsia="zh-CN"/>
        </w:rPr>
        <w:t xml:space="preserve">(t) </w:t>
      </w:r>
      <w:r>
        <w:rPr>
          <w:sz w:val="20"/>
          <w:lang w:eastAsia="zh-CN"/>
        </w:rPr>
        <w:t>与</w:t>
      </w:r>
      <w:r>
        <w:rPr>
          <w:sz w:val="20"/>
          <w:lang w:eastAsia="zh-CN"/>
        </w:rPr>
        <w:t xml:space="preserve"> I₃⁻(t) </w:t>
      </w:r>
      <w:r>
        <w:rPr>
          <w:sz w:val="20"/>
          <w:lang w:eastAsia="zh-CN"/>
        </w:rPr>
        <w:t>的时间关系。</w:t>
      </w:r>
    </w:p>
    <w:p w:rsidR="00D0612D" w:rsidRDefault="00C730CF">
      <w:pPr>
        <w:pStyle w:val="a0"/>
        <w:spacing w:after="60" w:line="259" w:lineRule="auto"/>
      </w:pPr>
      <w:proofErr w:type="spellStart"/>
      <w:r>
        <w:rPr>
          <w:sz w:val="20"/>
        </w:rPr>
        <w:t>检验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J_ρ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是否是</w:t>
      </w:r>
      <w:proofErr w:type="spellEnd"/>
      <w:r>
        <w:rPr>
          <w:sz w:val="20"/>
        </w:rPr>
        <w:t xml:space="preserve"> I₃⁻ </w:t>
      </w:r>
      <w:r>
        <w:rPr>
          <w:sz w:val="20"/>
        </w:rPr>
        <w:t>的正向</w:t>
      </w:r>
      <w:r>
        <w:rPr>
          <w:sz w:val="20"/>
        </w:rPr>
        <w:t xml:space="preserve"> predictor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>解释边强度几何</w:t>
      </w:r>
      <w:r>
        <w:rPr>
          <w:sz w:val="20"/>
        </w:rPr>
        <w:t xml:space="preserve"> (J_AB, J_BC, J_AC) </w:t>
      </w:r>
      <w:r>
        <w:rPr>
          <w:sz w:val="20"/>
        </w:rPr>
        <w:t>如何影响</w:t>
      </w:r>
      <w:r>
        <w:rPr>
          <w:sz w:val="20"/>
        </w:rPr>
        <w:t xml:space="preserve"> I₃⁻ </w:t>
      </w:r>
      <w:r>
        <w:rPr>
          <w:sz w:val="20"/>
        </w:rPr>
        <w:t>的生成。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3.2 </w:t>
      </w:r>
      <w:r>
        <w:rPr>
          <w:rFonts w:ascii="Noto Sans CJK SC" w:eastAsia="Noto Sans CJK SC" w:hAnsi="Noto Sans CJK SC"/>
          <w:sz w:val="24"/>
        </w:rPr>
        <w:t>设置</w:t>
      </w:r>
    </w:p>
    <w:p w:rsidR="00D0612D" w:rsidRDefault="00C730CF">
      <w:pPr>
        <w:spacing w:after="120" w:line="269" w:lineRule="auto"/>
        <w:ind w:firstLine="403"/>
        <w:rPr>
          <w:lang w:eastAsia="zh-CN"/>
        </w:rPr>
      </w:pPr>
      <w:r>
        <w:rPr>
          <w:lang w:eastAsia="zh-CN"/>
        </w:rPr>
        <w:t>采用</w:t>
      </w:r>
      <w:proofErr w:type="gramStart"/>
      <w:r>
        <w:rPr>
          <w:lang w:eastAsia="zh-CN"/>
        </w:rPr>
        <w:t>固定总</w:t>
      </w:r>
      <w:proofErr w:type="gramEnd"/>
      <w:r>
        <w:rPr>
          <w:lang w:eastAsia="zh-CN"/>
        </w:rPr>
        <w:t>边强度范数，并用球坐标参数化三条边强度：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J_AB² + J_BC² + J_AC² = R²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J_AB =</w:t>
      </w:r>
      <w:r>
        <w:rPr>
          <w:rFonts w:ascii="Cambria Math" w:eastAsia="Cambria Math" w:hAnsi="Cambria Math"/>
        </w:rPr>
        <w:t xml:space="preserve"> R sinθ cosφ,   J_BC = R sinθ sinφ,   J_AC = R cosθ</w:t>
      </w:r>
    </w:p>
    <w:p w:rsidR="00D0612D" w:rsidRDefault="00C730CF">
      <w:pPr>
        <w:spacing w:after="120" w:line="269" w:lineRule="auto"/>
        <w:ind w:firstLine="403"/>
      </w:pPr>
      <w:r>
        <w:t>在每个</w:t>
      </w:r>
      <w:r>
        <w:t xml:space="preserve"> representative regime </w:t>
      </w:r>
      <w:r>
        <w:t>中扫描</w:t>
      </w:r>
      <w:r>
        <w:t xml:space="preserve"> (θ,φ) </w:t>
      </w:r>
      <w:r>
        <w:t>网格，并随时间演化。主要</w:t>
      </w:r>
      <w:r>
        <w:t xml:space="preserve"> regime </w:t>
      </w:r>
      <w:r>
        <w:t>包括</w:t>
      </w:r>
      <w:r>
        <w:t xml:space="preserve"> λ=h/J̄ = 0.25</w:t>
      </w:r>
      <w:r>
        <w:t>、</w:t>
      </w:r>
      <w:r>
        <w:t>1.0</w:t>
      </w:r>
      <w:r>
        <w:t>、</w:t>
      </w:r>
      <w:r>
        <w:t>2.0</w:t>
      </w:r>
      <w:r>
        <w:t>，以及</w:t>
      </w:r>
      <w:r>
        <w:t xml:space="preserve"> FM / AFM near-critical-like </w:t>
      </w:r>
      <w:r>
        <w:t>设定。这里</w:t>
      </w:r>
      <w:r>
        <w:t xml:space="preserve"> J̄ </w:t>
      </w:r>
      <w:r>
        <w:t>采用</w:t>
      </w:r>
      <w:r>
        <w:t xml:space="preserve"> RMS </w:t>
      </w:r>
      <w:r>
        <w:t>平均耦合强度。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lastRenderedPageBreak/>
        <w:t xml:space="preserve">3.3 </w:t>
      </w:r>
      <w:r>
        <w:rPr>
          <w:rFonts w:ascii="Noto Sans CJK SC" w:eastAsia="Noto Sans CJK SC" w:hAnsi="Noto Sans CJK SC"/>
          <w:sz w:val="24"/>
        </w:rPr>
        <w:t>结果一：</w:t>
      </w:r>
      <w:r>
        <w:rPr>
          <w:rFonts w:ascii="Noto Sans CJK SC" w:eastAsia="Noto Sans CJK SC" w:hAnsi="Noto Sans CJK SC"/>
          <w:sz w:val="24"/>
        </w:rPr>
        <w:t xml:space="preserve">D </w:t>
      </w:r>
      <w:r>
        <w:rPr>
          <w:rFonts w:ascii="Noto Sans CJK SC" w:eastAsia="Noto Sans CJK SC" w:hAnsi="Noto Sans CJK SC"/>
          <w:sz w:val="24"/>
        </w:rPr>
        <w:t>必须参与</w:t>
      </w:r>
      <w:r>
        <w:rPr>
          <w:rFonts w:ascii="Noto Sans CJK SC" w:eastAsia="Noto Sans CJK SC" w:hAnsi="Noto Sans CJK SC"/>
          <w:sz w:val="24"/>
        </w:rPr>
        <w:t xml:space="preserve"> transverse-field dynamics</w:t>
      </w:r>
    </w:p>
    <w:p w:rsidR="00D0612D" w:rsidRDefault="00C730CF">
      <w:pPr>
        <w:spacing w:after="120" w:line="269" w:lineRule="auto"/>
        <w:ind w:firstLine="403"/>
      </w:pPr>
      <w:r>
        <w:t>对比</w:t>
      </w:r>
      <w:r>
        <w:t xml:space="preserve"> D with transverse field </w:t>
      </w:r>
      <w:r>
        <w:t>与</w:t>
      </w:r>
      <w:r>
        <w:t xml:space="preserve"> D without transverse field </w:t>
      </w:r>
      <w:r>
        <w:t>后发现：如果</w:t>
      </w:r>
      <w:r>
        <w:t xml:space="preserve"> D </w:t>
      </w:r>
      <w:r>
        <w:t>不在</w:t>
      </w:r>
      <w:r>
        <w:t xml:space="preserve"> transverse field </w:t>
      </w:r>
      <w:r>
        <w:t>中，虽然</w:t>
      </w:r>
      <w:r>
        <w:t xml:space="preserve"> ABC </w:t>
      </w:r>
      <w:r>
        <w:t>内部被驱动，但</w:t>
      </w:r>
      <w:r>
        <w:t xml:space="preserve"> trace out D </w:t>
      </w:r>
      <w:r>
        <w:t>后的</w:t>
      </w:r>
      <w:r>
        <w:t xml:space="preserve"> I₃⁻ </w:t>
      </w:r>
      <w:r>
        <w:t>基本打不开；而当</w:t>
      </w:r>
      <w:r>
        <w:t xml:space="preserve"> D </w:t>
      </w:r>
      <w:r>
        <w:t>也处于</w:t>
      </w:r>
      <w:r>
        <w:t xml:space="preserve"> transverse field </w:t>
      </w:r>
      <w:r>
        <w:t>中时，</w:t>
      </w:r>
      <w:r>
        <w:t xml:space="preserve">global 4Q TF-Ising system </w:t>
      </w:r>
      <w:r>
        <w:t>可以产生明显</w:t>
      </w:r>
      <w:r>
        <w:t xml:space="preserve"> I₃⁻</w:t>
      </w:r>
      <w:r>
        <w:t>。</w:t>
      </w:r>
    </w:p>
    <w:p w:rsidR="00D0612D" w:rsidRDefault="00C730CF">
      <w:pPr>
        <w:spacing w:after="120" w:line="269" w:lineRule="auto"/>
        <w:ind w:firstLine="403"/>
      </w:pPr>
      <w:r>
        <w:t>因此当前模型应理解为</w:t>
      </w:r>
      <w:r>
        <w:t xml:space="preserve"> global TF-Ising 4Q system </w:t>
      </w:r>
      <w:r>
        <w:t>后取</w:t>
      </w:r>
      <w:r>
        <w:t xml:space="preserve"> ρ_ABC = Tr_D ρ_ABCD</w:t>
      </w:r>
      <w:r>
        <w:t>，而不是</w:t>
      </w:r>
      <w:r>
        <w:t xml:space="preserve"> ABC </w:t>
      </w:r>
      <w:r>
        <w:t>被动连接到一个完全静态的</w:t>
      </w:r>
      <w:r>
        <w:t xml:space="preserve"> D</w:t>
      </w:r>
      <w:r>
        <w:t>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3.4 </w:t>
      </w:r>
      <w:r>
        <w:rPr>
          <w:rFonts w:ascii="Noto Sans CJK SC" w:eastAsia="Noto Sans CJK SC" w:hAnsi="Noto Sans CJK SC"/>
          <w:sz w:val="24"/>
        </w:rPr>
        <w:t>结果二：</w:t>
      </w:r>
      <w:r>
        <w:rPr>
          <w:rFonts w:ascii="Noto Sans CJK SC" w:eastAsia="Noto Sans CJK SC" w:hAnsi="Noto Sans CJK SC"/>
          <w:sz w:val="24"/>
        </w:rPr>
        <w:t xml:space="preserve">J_ρ </w:t>
      </w:r>
      <w:r>
        <w:rPr>
          <w:rFonts w:ascii="Noto Sans CJK SC" w:eastAsia="Noto Sans CJK SC" w:hAnsi="Noto Sans CJK SC"/>
          <w:sz w:val="24"/>
        </w:rPr>
        <w:t>是</w:t>
      </w:r>
      <w:r>
        <w:rPr>
          <w:rFonts w:ascii="Noto Sans CJK SC" w:eastAsia="Noto Sans CJK SC" w:hAnsi="Noto Sans CJK SC"/>
          <w:sz w:val="24"/>
        </w:rPr>
        <w:t xml:space="preserve"> temporal precursor</w:t>
      </w:r>
      <w:r>
        <w:rPr>
          <w:rFonts w:ascii="Noto Sans CJK SC" w:eastAsia="Noto Sans CJK SC" w:hAnsi="Noto Sans CJK SC"/>
          <w:sz w:val="24"/>
        </w:rPr>
        <w:t>，但不是</w:t>
      </w:r>
      <w:r>
        <w:rPr>
          <w:rFonts w:ascii="Noto Sans CJK SC" w:eastAsia="Noto Sans CJK SC" w:hAnsi="Noto Sans CJK SC"/>
          <w:sz w:val="24"/>
        </w:rPr>
        <w:t xml:space="preserve"> spatial positive predictor</w:t>
      </w:r>
    </w:p>
    <w:p w:rsidR="00D0612D" w:rsidRDefault="00C730CF">
      <w:pPr>
        <w:spacing w:after="120" w:line="269" w:lineRule="auto"/>
        <w:ind w:firstLine="403"/>
      </w:pPr>
      <w:r>
        <w:t>代表性轨迹显示</w:t>
      </w:r>
      <w:r>
        <w:t xml:space="preserve"> J_ρ(t) </w:t>
      </w:r>
      <w:r>
        <w:t>通常先打开，而</w:t>
      </w:r>
      <w:r>
        <w:t xml:space="preserve"> I₃⁻(t) </w:t>
      </w:r>
      <w:r>
        <w:t>随后才明显增长。因此时间上可以将</w:t>
      </w:r>
      <w:r>
        <w:t xml:space="preserve"> J_ρ </w:t>
      </w:r>
      <w:r>
        <w:t>理解为</w:t>
      </w:r>
      <w:r>
        <w:t xml:space="preserve"> early activation precursor</w:t>
      </w:r>
      <w:r>
        <w:t>。</w:t>
      </w:r>
    </w:p>
    <w:p w:rsidR="00D0612D" w:rsidRDefault="00C730CF">
      <w:pPr>
        <w:spacing w:after="120" w:line="269" w:lineRule="auto"/>
        <w:ind w:firstLine="403"/>
      </w:pPr>
      <w:r>
        <w:t>然而，在固定</w:t>
      </w:r>
      <w:r>
        <w:t xml:space="preserve"> λ</w:t>
      </w:r>
      <w:r>
        <w:t>、固定</w:t>
      </w:r>
      <w:r>
        <w:t xml:space="preserve"> J_tot </w:t>
      </w:r>
      <w:r>
        <w:t>的</w:t>
      </w:r>
      <w:r>
        <w:t xml:space="preserve"> (θ,φ) scan </w:t>
      </w:r>
      <w:r>
        <w:t>中，出现了系统性负相关：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r_{θ,φ}(J_ρ, I₃⁻) &lt; 0</w:t>
      </w:r>
    </w:p>
    <w:p w:rsidR="00D0612D" w:rsidRDefault="00C730CF">
      <w:pPr>
        <w:spacing w:after="120" w:line="269" w:lineRule="auto"/>
        <w:ind w:firstLine="403"/>
      </w:pPr>
      <w:r>
        <w:t>这说明</w:t>
      </w:r>
      <w:r>
        <w:t xml:space="preserve"> J_ρ </w:t>
      </w:r>
      <w:r>
        <w:t>不是</w:t>
      </w:r>
      <w:r>
        <w:t xml:space="preserve"> universal positive spatial predictor</w:t>
      </w:r>
      <w:r>
        <w:t>。它测的是</w:t>
      </w:r>
      <w:r>
        <w:t xml:space="preserve"> associator-sector expectation activation</w:t>
      </w:r>
      <w:r>
        <w:t>；而</w:t>
      </w:r>
      <w:r>
        <w:t xml:space="preserve"> I₃⁻ </w:t>
      </w:r>
      <w:r>
        <w:t>是</w:t>
      </w:r>
      <w:r>
        <w:t xml:space="preserve"> entropy-level tripartite synergy</w:t>
      </w:r>
      <w:r>
        <w:t>，二者之间还需要一个</w:t>
      </w:r>
      <w:r>
        <w:t xml:space="preserve"> geometry-dependent conversion step</w:t>
      </w:r>
      <w:r>
        <w:t>。</w:t>
      </w:r>
    </w:p>
    <w:p w:rsidR="00D0612D" w:rsidRDefault="00C730CF">
      <w:pPr>
        <w:pStyle w:val="a0"/>
        <w:spacing w:after="60" w:line="259" w:lineRule="auto"/>
        <w:rPr>
          <w:lang w:eastAsia="zh-CN"/>
        </w:rPr>
      </w:pPr>
      <w:r>
        <w:rPr>
          <w:sz w:val="20"/>
          <w:lang w:eastAsia="zh-CN"/>
        </w:rPr>
        <w:t>没有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J_</w:t>
      </w:r>
      <w:r>
        <w:rPr>
          <w:sz w:val="20"/>
        </w:rPr>
        <w:t>ρ</w:t>
      </w:r>
      <w:proofErr w:type="spellEnd"/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的打开，</w:t>
      </w:r>
      <w:r>
        <w:rPr>
          <w:sz w:val="20"/>
          <w:lang w:eastAsia="zh-CN"/>
        </w:rPr>
        <w:t xml:space="preserve">I₃⁻ </w:t>
      </w:r>
      <w:r>
        <w:rPr>
          <w:sz w:val="20"/>
          <w:lang w:eastAsia="zh-CN"/>
        </w:rPr>
        <w:t>不会明显增长。</w:t>
      </w:r>
    </w:p>
    <w:p w:rsidR="00D0612D" w:rsidRDefault="00C730CF">
      <w:pPr>
        <w:pStyle w:val="a0"/>
        <w:spacing w:after="60" w:line="259" w:lineRule="auto"/>
        <w:rPr>
          <w:lang w:eastAsia="zh-CN"/>
        </w:rPr>
      </w:pPr>
      <w:r>
        <w:rPr>
          <w:sz w:val="20"/>
          <w:lang w:eastAsia="zh-CN"/>
        </w:rPr>
        <w:t>但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J_</w:t>
      </w:r>
      <w:r>
        <w:rPr>
          <w:sz w:val="20"/>
        </w:rPr>
        <w:t>ρ</w:t>
      </w:r>
      <w:proofErr w:type="spellEnd"/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很强，也不保证</w:t>
      </w:r>
      <w:r>
        <w:rPr>
          <w:sz w:val="20"/>
          <w:lang w:eastAsia="zh-CN"/>
        </w:rPr>
        <w:t xml:space="preserve"> I₃⁻ </w:t>
      </w:r>
      <w:r>
        <w:rPr>
          <w:sz w:val="20"/>
          <w:lang w:eastAsia="zh-CN"/>
        </w:rPr>
        <w:t>很强。</w:t>
      </w:r>
    </w:p>
    <w:p w:rsidR="00D0612D" w:rsidRDefault="00C730CF">
      <w:pPr>
        <w:pStyle w:val="a0"/>
        <w:spacing w:after="60" w:line="259" w:lineRule="auto"/>
      </w:pPr>
      <w:proofErr w:type="spellStart"/>
      <w:r>
        <w:rPr>
          <w:sz w:val="20"/>
        </w:rPr>
        <w:t>更准确的表述是：</w:t>
      </w:r>
      <w:r>
        <w:rPr>
          <w:sz w:val="20"/>
        </w:rPr>
        <w:t>J_ρ</w:t>
      </w:r>
      <w:proofErr w:type="spellEnd"/>
      <w:r>
        <w:rPr>
          <w:sz w:val="20"/>
        </w:rPr>
        <w:t xml:space="preserve"> opening is a necessary precursor, but not sufficient.</w:t>
      </w:r>
    </w:p>
    <w:p w:rsidR="00D0612D" w:rsidRDefault="00C730CF">
      <w:pPr>
        <w:pStyle w:val="21"/>
        <w:spacing w:before="80" w:after="100"/>
        <w:rPr>
          <w:lang w:eastAsia="zh-CN"/>
        </w:rPr>
      </w:pPr>
      <w:r>
        <w:rPr>
          <w:rFonts w:ascii="Noto Sans CJK SC" w:eastAsia="Noto Sans CJK SC" w:hAnsi="Noto Sans CJK SC"/>
          <w:sz w:val="24"/>
          <w:lang w:eastAsia="zh-CN"/>
        </w:rPr>
        <w:t xml:space="preserve">3.5 </w:t>
      </w:r>
      <w:r>
        <w:rPr>
          <w:rFonts w:ascii="Noto Sans CJK SC" w:eastAsia="Noto Sans CJK SC" w:hAnsi="Noto Sans CJK SC"/>
          <w:sz w:val="24"/>
          <w:lang w:eastAsia="zh-CN"/>
        </w:rPr>
        <w:t>结果三：代表性</w:t>
      </w:r>
      <w:r>
        <w:rPr>
          <w:rFonts w:ascii="Noto Sans CJK SC" w:eastAsia="Noto Sans CJK SC" w:hAnsi="Noto Sans CJK SC"/>
          <w:sz w:val="24"/>
          <w:lang w:eastAsia="zh-CN"/>
        </w:rPr>
        <w:t>几何轨迹（</w:t>
      </w:r>
      <w:r>
        <w:rPr>
          <w:rFonts w:ascii="Noto Sans CJK SC" w:eastAsia="Noto Sans CJK SC" w:hAnsi="Noto Sans CJK SC"/>
          <w:sz w:val="24"/>
          <w:lang w:eastAsia="zh-CN"/>
        </w:rPr>
        <w:t>Step 3G</w:t>
      </w:r>
      <w:r>
        <w:rPr>
          <w:rFonts w:ascii="Noto Sans CJK SC" w:eastAsia="Noto Sans CJK SC" w:hAnsi="Noto Sans CJK SC"/>
          <w:sz w:val="24"/>
          <w:lang w:eastAsia="zh-CN"/>
        </w:rPr>
        <w:t>）</w:t>
      </w:r>
    </w:p>
    <w:p w:rsidR="00D0612D" w:rsidRDefault="00C730CF">
      <w:pPr>
        <w:spacing w:after="120" w:line="269" w:lineRule="auto"/>
        <w:ind w:firstLine="403"/>
        <w:rPr>
          <w:lang w:eastAsia="zh-CN"/>
        </w:rPr>
      </w:pPr>
      <w:r>
        <w:rPr>
          <w:lang w:eastAsia="zh-CN"/>
        </w:rPr>
        <w:t xml:space="preserve">Step 3G </w:t>
      </w:r>
      <w:r>
        <w:rPr>
          <w:lang w:eastAsia="zh-CN"/>
        </w:rPr>
        <w:t>选取了三个代表性几何点，并画出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J_</w:t>
      </w:r>
      <w:r>
        <w:t>ρ</w:t>
      </w:r>
      <w:proofErr w:type="spellEnd"/>
      <w:r>
        <w:rPr>
          <w:lang w:eastAsia="zh-CN"/>
        </w:rPr>
        <w:t xml:space="preserve">(t) </w:t>
      </w:r>
      <w:r>
        <w:rPr>
          <w:lang w:eastAsia="zh-CN"/>
        </w:rPr>
        <w:t>与</w:t>
      </w:r>
      <w:r>
        <w:rPr>
          <w:lang w:eastAsia="zh-CN"/>
        </w:rPr>
        <w:t xml:space="preserve"> I₃⁻(t) </w:t>
      </w:r>
      <w:r>
        <w:rPr>
          <w:lang w:eastAsia="zh-CN"/>
        </w:rPr>
        <w:t>的绝对值曲线。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>A. Near-complete triangle</w:t>
      </w:r>
      <w:r>
        <w:rPr>
          <w:sz w:val="20"/>
        </w:rPr>
        <w:t>：边权约为</w:t>
      </w:r>
      <w:r>
        <w:rPr>
          <w:sz w:val="20"/>
        </w:rPr>
        <w:t xml:space="preserve"> (w_</w:t>
      </w:r>
      <w:proofErr w:type="gramStart"/>
      <w:r>
        <w:rPr>
          <w:sz w:val="20"/>
        </w:rPr>
        <w:t>AB,w</w:t>
      </w:r>
      <w:proofErr w:type="gramEnd"/>
      <w:r>
        <w:rPr>
          <w:sz w:val="20"/>
        </w:rPr>
        <w:t>_BC,w_AC)≈(0.42,0.49,0.09)</w:t>
      </w:r>
      <w:r>
        <w:rPr>
          <w:sz w:val="20"/>
        </w:rPr>
        <w:t>。两条边较强且接近，第三条边较弱但没有消失。</w:t>
      </w:r>
      <w:r>
        <w:rPr>
          <w:sz w:val="20"/>
        </w:rPr>
        <w:t xml:space="preserve">J_ρ </w:t>
      </w:r>
      <w:r>
        <w:rPr>
          <w:sz w:val="20"/>
        </w:rPr>
        <w:t>先打开，</w:t>
      </w:r>
      <w:r>
        <w:rPr>
          <w:sz w:val="20"/>
        </w:rPr>
        <w:t xml:space="preserve">I₃⁻ </w:t>
      </w:r>
      <w:r>
        <w:rPr>
          <w:sz w:val="20"/>
        </w:rPr>
        <w:t>随后显著增长。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>B. Isolated dimer</w:t>
      </w:r>
      <w:r>
        <w:rPr>
          <w:sz w:val="20"/>
        </w:rPr>
        <w:t>：边权接近</w:t>
      </w:r>
      <w:r>
        <w:rPr>
          <w:sz w:val="20"/>
        </w:rPr>
        <w:t xml:space="preserve"> (0,1,0)</w:t>
      </w:r>
      <w:r>
        <w:rPr>
          <w:sz w:val="20"/>
        </w:rPr>
        <w:t>。单边主导，</w:t>
      </w:r>
      <w:r>
        <w:rPr>
          <w:sz w:val="20"/>
        </w:rPr>
        <w:t xml:space="preserve">J_ρ </w:t>
      </w:r>
      <w:r>
        <w:rPr>
          <w:sz w:val="20"/>
        </w:rPr>
        <w:t>很强，但</w:t>
      </w:r>
      <w:r>
        <w:rPr>
          <w:sz w:val="20"/>
        </w:rPr>
        <w:t xml:space="preserve"> I₃⁻ </w:t>
      </w:r>
      <w:r>
        <w:rPr>
          <w:sz w:val="20"/>
        </w:rPr>
        <w:t>一直很弱。</w:t>
      </w:r>
    </w:p>
    <w:p w:rsidR="00D0612D" w:rsidRDefault="00C730CF">
      <w:pPr>
        <w:pStyle w:val="a0"/>
        <w:spacing w:after="60" w:line="259" w:lineRule="auto"/>
        <w:rPr>
          <w:lang w:eastAsia="zh-CN"/>
        </w:rPr>
      </w:pPr>
      <w:r>
        <w:rPr>
          <w:sz w:val="20"/>
          <w:lang w:eastAsia="zh-CN"/>
        </w:rPr>
        <w:t>C. Open wedge</w:t>
      </w:r>
      <w:r>
        <w:rPr>
          <w:sz w:val="20"/>
          <w:lang w:eastAsia="zh-CN"/>
        </w:rPr>
        <w:t>：边权约为</w:t>
      </w:r>
      <w:r>
        <w:rPr>
          <w:sz w:val="20"/>
          <w:lang w:eastAsia="zh-CN"/>
        </w:rPr>
        <w:t xml:space="preserve"> (0,0.66,0.</w:t>
      </w:r>
      <w:proofErr w:type="gramStart"/>
      <w:r>
        <w:rPr>
          <w:sz w:val="20"/>
          <w:lang w:eastAsia="zh-CN"/>
        </w:rPr>
        <w:t>34)</w:t>
      </w:r>
      <w:r>
        <w:rPr>
          <w:sz w:val="20"/>
          <w:lang w:eastAsia="zh-CN"/>
        </w:rPr>
        <w:t>。</w:t>
      </w:r>
      <w:proofErr w:type="gramEnd"/>
      <w:r>
        <w:rPr>
          <w:sz w:val="20"/>
          <w:lang w:eastAsia="zh-CN"/>
        </w:rPr>
        <w:t>两条边参与，但第三条边接近缺失。</w:t>
      </w:r>
      <w:proofErr w:type="spellStart"/>
      <w:r>
        <w:rPr>
          <w:sz w:val="20"/>
          <w:lang w:eastAsia="zh-CN"/>
        </w:rPr>
        <w:t>J_</w:t>
      </w:r>
      <w:r>
        <w:rPr>
          <w:sz w:val="20"/>
        </w:rPr>
        <w:t>ρ</w:t>
      </w:r>
      <w:proofErr w:type="spellEnd"/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有明显活动，但</w:t>
      </w:r>
      <w:r>
        <w:rPr>
          <w:sz w:val="20"/>
          <w:lang w:eastAsia="zh-CN"/>
        </w:rPr>
        <w:t xml:space="preserve"> I₃⁻ </w:t>
      </w:r>
      <w:r>
        <w:rPr>
          <w:sz w:val="20"/>
          <w:lang w:eastAsia="zh-CN"/>
        </w:rPr>
        <w:t>仍然很弱。</w:t>
      </w:r>
    </w:p>
    <w:p w:rsidR="00D0612D" w:rsidRDefault="00C730CF">
      <w:pPr>
        <w:spacing w:after="120" w:line="269" w:lineRule="auto"/>
        <w:ind w:firstLine="403"/>
      </w:pPr>
      <w:proofErr w:type="spellStart"/>
      <w:r>
        <w:t>这组结果说明：</w:t>
      </w:r>
      <w:r>
        <w:t>two-edge</w:t>
      </w:r>
      <w:proofErr w:type="spellEnd"/>
      <w:r>
        <w:t xml:space="preserve"> participation </w:t>
      </w:r>
      <w:proofErr w:type="spellStart"/>
      <w:r>
        <w:t>仍不足以生成强</w:t>
      </w:r>
      <w:proofErr w:type="spellEnd"/>
      <w:r>
        <w:t xml:space="preserve"> I₃⁻</w:t>
      </w:r>
      <w:r>
        <w:t>，</w:t>
      </w:r>
      <w:r>
        <w:t xml:space="preserve">closed multi-edge support </w:t>
      </w:r>
      <w:r>
        <w:t>对</w:t>
      </w:r>
      <w:r>
        <w:t xml:space="preserve"> synergy </w:t>
      </w:r>
      <w:r>
        <w:t>建立很重要。</w:t>
      </w:r>
    </w:p>
    <w:p w:rsidR="00D0612D" w:rsidRDefault="00011ECB">
      <w:pPr>
        <w:pStyle w:val="21"/>
        <w:spacing w:before="80" w:after="100"/>
      </w:pPr>
      <w:r>
        <w:rPr>
          <w:rFonts w:ascii="Noto Sans CJK SC" w:eastAsia="Noto Sans CJK SC" w:hAnsi="Noto Sans CJK SC" w:cstheme="minorBidi"/>
          <w:bCs w:val="0"/>
          <w:color w:val="5A5A5A"/>
          <w:sz w:val="18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99.5pt;height:156.75pt">
            <v:imagedata r:id="rId8" o:title="FigS3_TF-Ising_trajectory"/>
          </v:shape>
        </w:pict>
      </w:r>
      <w:r w:rsidR="00C730CF">
        <w:rPr>
          <w:rFonts w:ascii="Noto Sans CJK SC" w:eastAsia="Noto Sans CJK SC" w:hAnsi="Noto Sans CJK SC"/>
          <w:sz w:val="24"/>
        </w:rPr>
        <w:t xml:space="preserve">3.6 </w:t>
      </w:r>
      <w:proofErr w:type="spellStart"/>
      <w:r w:rsidR="00C730CF">
        <w:rPr>
          <w:rFonts w:ascii="Noto Sans CJK SC" w:eastAsia="Noto Sans CJK SC" w:hAnsi="Noto Sans CJK SC"/>
          <w:sz w:val="24"/>
        </w:rPr>
        <w:t>结果四：几何依赖（</w:t>
      </w:r>
      <w:r w:rsidR="00C730CF">
        <w:rPr>
          <w:rFonts w:ascii="Noto Sans CJK SC" w:eastAsia="Noto Sans CJK SC" w:hAnsi="Noto Sans CJK SC"/>
          <w:sz w:val="24"/>
        </w:rPr>
        <w:t>Step</w:t>
      </w:r>
      <w:proofErr w:type="spellEnd"/>
      <w:r w:rsidR="00C730CF">
        <w:rPr>
          <w:rFonts w:ascii="Noto Sans CJK SC" w:eastAsia="Noto Sans CJK SC" w:hAnsi="Noto Sans CJK SC"/>
          <w:sz w:val="24"/>
        </w:rPr>
        <w:t xml:space="preserve"> 3H</w:t>
      </w:r>
      <w:r w:rsidR="00C730CF">
        <w:rPr>
          <w:rFonts w:ascii="Noto Sans CJK SC" w:eastAsia="Noto Sans CJK SC" w:hAnsi="Noto Sans CJK SC"/>
          <w:sz w:val="24"/>
        </w:rPr>
        <w:t>）</w:t>
      </w:r>
    </w:p>
    <w:p w:rsidR="00D0612D" w:rsidRDefault="00C730CF">
      <w:pPr>
        <w:spacing w:after="120" w:line="269" w:lineRule="auto"/>
        <w:ind w:firstLine="403"/>
      </w:pPr>
      <w:r>
        <w:t>进一步定义</w:t>
      </w:r>
      <w:r>
        <w:t xml:space="preserve"> time-integrated synergy landscape</w:t>
      </w:r>
      <w:r>
        <w:t>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A_{I₃}(θ,φ) = ∫ I₃⁻(t;θ,φ) dt</w:t>
      </w:r>
    </w:p>
    <w:p w:rsidR="00D0612D" w:rsidRDefault="00C730CF">
      <w:pPr>
        <w:spacing w:after="120" w:line="269" w:lineRule="auto"/>
        <w:ind w:firstLine="403"/>
      </w:pPr>
      <w:r>
        <w:t xml:space="preserve">Panel a </w:t>
      </w:r>
      <w:r>
        <w:t>显示</w:t>
      </w:r>
      <w:r>
        <w:t xml:space="preserve"> high-I₃⁻ </w:t>
      </w:r>
      <w:r>
        <w:t>区域位于</w:t>
      </w:r>
      <w:r>
        <w:t xml:space="preserve"> near-complete / multi-edge-supported geometry </w:t>
      </w:r>
      <w:r>
        <w:t>附近，而</w:t>
      </w:r>
      <w:r>
        <w:t xml:space="preserve"> isolated dimer </w:t>
      </w:r>
      <w:r>
        <w:t>和</w:t>
      </w:r>
      <w:r>
        <w:t xml:space="preserve"> open wedge </w:t>
      </w:r>
      <w:r>
        <w:t>不在高值区域。</w:t>
      </w:r>
      <w:r>
        <w:t xml:space="preserve">Panel b </w:t>
      </w:r>
      <w:r>
        <w:t>则画</w:t>
      </w:r>
      <w:r>
        <w:t xml:space="preserve"> A_{I₃}=∫I₃⁻dt </w:t>
      </w:r>
      <w:r>
        <w:t>与</w:t>
      </w:r>
      <w:r>
        <w:t xml:space="preserve"> A_{Jρ}=∫Jρdt </w:t>
      </w:r>
      <w:r>
        <w:t>的散点图，并用</w:t>
      </w:r>
      <w:r>
        <w:t xml:space="preserve"> triangle closure </w:t>
      </w:r>
      <w:r>
        <w:t>着色：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lastRenderedPageBreak/>
        <w:t>w_ij = J_i</w:t>
      </w:r>
      <w:r>
        <w:rPr>
          <w:rFonts w:ascii="Cambria Math" w:eastAsia="Cambria Math" w:hAnsi="Cambria Math"/>
        </w:rPr>
        <w:t>j² / (J_AB² + J_BC² + J_AC²)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C_triangle = 27 w_AB w_BC w_AC</w:t>
      </w:r>
    </w:p>
    <w:p w:rsidR="00D0612D" w:rsidRDefault="00C730CF">
      <w:pPr>
        <w:spacing w:after="120" w:line="269" w:lineRule="auto"/>
        <w:ind w:firstLine="403"/>
        <w:rPr>
          <w:rFonts w:eastAsia="宋体"/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C_triangle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在任意一条边断掉时为</w:t>
      </w:r>
      <w:r>
        <w:rPr>
          <w:lang w:eastAsia="zh-CN"/>
        </w:rPr>
        <w:t xml:space="preserve"> 0</w:t>
      </w:r>
      <w:r>
        <w:rPr>
          <w:lang w:eastAsia="zh-CN"/>
        </w:rPr>
        <w:t>，三</w:t>
      </w:r>
      <w:proofErr w:type="gramStart"/>
      <w:r>
        <w:rPr>
          <w:lang w:eastAsia="zh-CN"/>
        </w:rPr>
        <w:t>边完全</w:t>
      </w:r>
      <w:proofErr w:type="gramEnd"/>
      <w:r>
        <w:rPr>
          <w:lang w:eastAsia="zh-CN"/>
        </w:rPr>
        <w:t>均匀时为</w:t>
      </w:r>
      <w:r>
        <w:rPr>
          <w:lang w:eastAsia="zh-CN"/>
        </w:rPr>
        <w:t xml:space="preserve"> 1</w:t>
      </w:r>
      <w:r>
        <w:rPr>
          <w:lang w:eastAsia="zh-CN"/>
        </w:rPr>
        <w:t>。结果显示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A_J</w:t>
      </w:r>
      <w:r>
        <w:t>ρ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高并不自动对应</w:t>
      </w:r>
      <w:r>
        <w:rPr>
          <w:lang w:eastAsia="zh-CN"/>
        </w:rPr>
        <w:t xml:space="preserve"> A_I₃ </w:t>
      </w:r>
      <w:r>
        <w:rPr>
          <w:lang w:eastAsia="zh-CN"/>
        </w:rPr>
        <w:t>高；</w:t>
      </w:r>
      <w:r w:rsidR="00530857">
        <w:rPr>
          <w:rFonts w:ascii="宋体" w:eastAsia="宋体" w:hAnsi="宋体" w:hint="eastAsia"/>
          <w:lang w:eastAsia="zh-CN"/>
        </w:rPr>
        <w:t>还依赖于</w:t>
      </w:r>
      <w:r>
        <w:rPr>
          <w:lang w:eastAsia="zh-CN"/>
        </w:rPr>
        <w:t>triangle closure</w:t>
      </w:r>
      <w:r>
        <w:rPr>
          <w:lang w:eastAsia="zh-CN"/>
        </w:rPr>
        <w:t>。</w:t>
      </w:r>
    </w:p>
    <w:p w:rsidR="00530857" w:rsidRPr="00530857" w:rsidRDefault="00530857" w:rsidP="00530857">
      <w:pPr>
        <w:spacing w:after="120" w:line="269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pict>
          <v:shape id="_x0000_i1029" type="#_x0000_t75" style="width:498.75pt;height:194.25pt">
            <v:imagedata r:id="rId9" o:title="FigS4_I3_Geometry_dependence"/>
          </v:shape>
        </w:pic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3.7 Step 3 </w:t>
      </w:r>
      <w:proofErr w:type="spellStart"/>
      <w:r>
        <w:rPr>
          <w:rFonts w:ascii="Noto Sans CJK SC" w:eastAsia="Noto Sans CJK SC" w:hAnsi="Noto Sans CJK SC"/>
          <w:sz w:val="24"/>
        </w:rPr>
        <w:t>结论</w:t>
      </w:r>
      <w:proofErr w:type="spellEnd"/>
    </w:p>
    <w:p w:rsidR="00D0612D" w:rsidRDefault="00C730CF">
      <w:pPr>
        <w:spacing w:after="120" w:line="269" w:lineRule="auto"/>
        <w:ind w:firstLine="403"/>
      </w:pPr>
      <w:r>
        <w:t xml:space="preserve">Step 3 </w:t>
      </w:r>
      <w:r>
        <w:t>的最终机制结论可以概括为：</w:t>
      </w:r>
      <w:r>
        <w:t xml:space="preserve">J_ρ opens the channel, but edge geometry controls the conversion into tripartite synergy. </w:t>
      </w:r>
      <w:r>
        <w:t>换言之，</w:t>
      </w:r>
      <w:r>
        <w:t xml:space="preserve">J_ρ </w:t>
      </w:r>
      <w:r>
        <w:t>标记</w:t>
      </w:r>
      <w:r>
        <w:t xml:space="preserve"> early algebraic activation</w:t>
      </w:r>
      <w:r>
        <w:t>，而</w:t>
      </w:r>
      <w:r>
        <w:t xml:space="preserve"> I₃⁻ </w:t>
      </w:r>
      <w:r>
        <w:t>的实际生成需要合适的</w:t>
      </w:r>
      <w:r>
        <w:t xml:space="preserve"> edge geometry</w:t>
      </w:r>
      <w:r>
        <w:t>，尤其是非退化、闭合的</w:t>
      </w:r>
      <w:r>
        <w:t xml:space="preserve"> multi-edge support</w:t>
      </w:r>
      <w:r>
        <w:t>。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>4. Step 4 —</w:t>
      </w:r>
      <w:r>
        <w:rPr>
          <w:rFonts w:ascii="Noto Sans CJK SC" w:eastAsia="Noto Sans CJK SC" w:hAnsi="Noto Sans CJK SC"/>
        </w:rPr>
        <w:t xml:space="preserve"> Fine λ=h/J̄ scan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4.1 </w:t>
      </w:r>
      <w:r>
        <w:rPr>
          <w:rFonts w:ascii="Noto Sans CJK SC" w:eastAsia="Noto Sans CJK SC" w:hAnsi="Noto Sans CJK SC"/>
          <w:sz w:val="24"/>
        </w:rPr>
        <w:t>目的</w:t>
      </w:r>
    </w:p>
    <w:p w:rsidR="00D0612D" w:rsidRDefault="00C730CF">
      <w:pPr>
        <w:spacing w:after="120" w:line="269" w:lineRule="auto"/>
        <w:ind w:firstLine="403"/>
      </w:pPr>
      <w:r>
        <w:t>研究</w:t>
      </w:r>
      <w:r>
        <w:t xml:space="preserve"> transverse field strength </w:t>
      </w:r>
      <w:r>
        <w:t>与</w:t>
      </w:r>
      <w:r>
        <w:t xml:space="preserve"> Ising interaction strength </w:t>
      </w:r>
      <w:r>
        <w:t>的相对比例</w:t>
      </w:r>
      <w:r>
        <w:t xml:space="preserve"> λ=h/J̄ </w:t>
      </w:r>
      <w:r>
        <w:t>如何影响</w:t>
      </w:r>
      <w:r>
        <w:t xml:space="preserve"> I₃⁻ </w:t>
      </w:r>
      <w:r>
        <w:t>生成。核心问题是</w:t>
      </w:r>
      <w:r>
        <w:t xml:space="preserve"> I₃⁻ </w:t>
      </w:r>
      <w:r>
        <w:t>是否在</w:t>
      </w:r>
      <w:r>
        <w:t xml:space="preserve"> field–interaction competition window</w:t>
      </w:r>
      <w:r>
        <w:t>，即</w:t>
      </w:r>
      <w:r>
        <w:t xml:space="preserve"> h≈J̄ </w:t>
      </w:r>
      <w:r>
        <w:t>附近增强。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4.2 </w:t>
      </w:r>
      <w:r>
        <w:rPr>
          <w:rFonts w:ascii="Noto Sans CJK SC" w:eastAsia="Noto Sans CJK SC" w:hAnsi="Noto Sans CJK SC"/>
          <w:sz w:val="24"/>
        </w:rPr>
        <w:t>设置</w:t>
      </w:r>
    </w:p>
    <w:p w:rsidR="00D0612D" w:rsidRDefault="00C730CF">
      <w:pPr>
        <w:spacing w:after="120" w:line="269" w:lineRule="auto"/>
        <w:ind w:firstLine="403"/>
      </w:pPr>
      <w:r>
        <w:t>扫描</w:t>
      </w:r>
      <w:r>
        <w:t xml:space="preserve"> λ∈[0,3]</w:t>
      </w:r>
      <w:r>
        <w:t>，分别做</w:t>
      </w:r>
      <w:r>
        <w:t xml:space="preserve"> FM-like </w:t>
      </w:r>
      <w:r>
        <w:t>与</w:t>
      </w:r>
      <w:r>
        <w:t xml:space="preserve"> AFM-like</w:t>
      </w:r>
      <w:r>
        <w:t>。每个</w:t>
      </w:r>
      <w:r>
        <w:t xml:space="preserve"> λ </w:t>
      </w:r>
      <w:r>
        <w:t>下完整扫描</w:t>
      </w:r>
      <w:r>
        <w:t xml:space="preserve"> (θ,φ) grid</w:t>
      </w:r>
      <w:r>
        <w:t>，并计算三个</w:t>
      </w:r>
      <w:r>
        <w:t xml:space="preserve"> summary </w:t>
      </w:r>
      <w:r>
        <w:t>指标：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M_m</w:t>
      </w:r>
      <w:r>
        <w:rPr>
          <w:rFonts w:ascii="Cambria Math" w:eastAsia="Cambria Math" w:hAnsi="Cambria Math"/>
        </w:rPr>
        <w:t>ax(λ) = max_{t,θ,φ} I₃⁻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 xml:space="preserve">M_mean(λ) = max_t </w:t>
      </w:r>
      <w:r>
        <w:rPr>
          <w:rFonts w:ascii="Cambria Math" w:eastAsia="Cambria Math" w:hAnsi="Cambria Math"/>
        </w:rPr>
        <w:t>⟨</w:t>
      </w:r>
      <w:r>
        <w:rPr>
          <w:rFonts w:ascii="Cambria Math" w:eastAsia="Cambria Math" w:hAnsi="Cambria Math"/>
        </w:rPr>
        <w:t>I₃⁻(t)</w:t>
      </w:r>
      <w:r>
        <w:rPr>
          <w:rFonts w:ascii="Cambria Math" w:eastAsia="Cambria Math" w:hAnsi="Cambria Math"/>
        </w:rPr>
        <w:t>⟩</w:t>
      </w:r>
      <w:r>
        <w:rPr>
          <w:rFonts w:ascii="Cambria Math" w:eastAsia="Cambria Math" w:hAnsi="Cambria Math"/>
        </w:rPr>
        <w:t>_{θ,φ}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 xml:space="preserve">A_mean(λ) = ∫ </w:t>
      </w:r>
      <w:r>
        <w:rPr>
          <w:rFonts w:ascii="Cambria Math" w:eastAsia="Cambria Math" w:hAnsi="Cambria Math"/>
        </w:rPr>
        <w:t>⟨</w:t>
      </w:r>
      <w:r>
        <w:rPr>
          <w:rFonts w:ascii="Cambria Math" w:eastAsia="Cambria Math" w:hAnsi="Cambria Math"/>
        </w:rPr>
        <w:t>I₃⁻(t)</w:t>
      </w:r>
      <w:r>
        <w:rPr>
          <w:rFonts w:ascii="Cambria Math" w:eastAsia="Cambria Math" w:hAnsi="Cambria Math"/>
        </w:rPr>
        <w:t>⟩</w:t>
      </w:r>
      <w:r>
        <w:rPr>
          <w:rFonts w:ascii="Cambria Math" w:eastAsia="Cambria Math" w:hAnsi="Cambria Math"/>
        </w:rPr>
        <w:t>_{θ,φ} dt</w:t>
      </w:r>
    </w:p>
    <w:p w:rsidR="00D0612D" w:rsidRDefault="00C730CF">
      <w:pPr>
        <w:spacing w:after="120" w:line="269" w:lineRule="auto"/>
        <w:ind w:firstLine="403"/>
      </w:pPr>
      <w:r>
        <w:t>后续又从</w:t>
      </w:r>
      <w:r>
        <w:t xml:space="preserve"> time summary </w:t>
      </w:r>
      <w:r>
        <w:t>中重新计算了</w:t>
      </w:r>
      <w:r>
        <w:t xml:space="preserve"> early-to-intermediate window </w:t>
      </w:r>
      <w:r>
        <w:t>的积分量：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 xml:space="preserve">A_mean^{(t≤2)}(λ) = ∫₀² </w:t>
      </w:r>
      <w:r>
        <w:rPr>
          <w:rFonts w:ascii="Cambria Math" w:eastAsia="Cambria Math" w:hAnsi="Cambria Math"/>
        </w:rPr>
        <w:t>⟨</w:t>
      </w:r>
      <w:r>
        <w:rPr>
          <w:rFonts w:ascii="Cambria Math" w:eastAsia="Cambria Math" w:hAnsi="Cambria Math"/>
        </w:rPr>
        <w:t>I₃⁻(t)</w:t>
      </w:r>
      <w:r>
        <w:rPr>
          <w:rFonts w:ascii="Cambria Math" w:eastAsia="Cambria Math" w:hAnsi="Cambria Math"/>
        </w:rPr>
        <w:t>⟩</w:t>
      </w:r>
      <w:r>
        <w:rPr>
          <w:rFonts w:ascii="Cambria Math" w:eastAsia="Cambria Math" w:hAnsi="Cambria Math"/>
        </w:rPr>
        <w:t>_{θ,φ} dt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4.3 </w:t>
      </w:r>
      <w:r>
        <w:rPr>
          <w:rFonts w:ascii="Noto Sans CJK SC" w:eastAsia="Noto Sans CJK SC" w:hAnsi="Noto Sans CJK SC"/>
          <w:sz w:val="24"/>
        </w:rPr>
        <w:t>主要结果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Peak-type </w:t>
      </w:r>
      <w:r>
        <w:rPr>
          <w:sz w:val="20"/>
        </w:rPr>
        <w:t>指标</w:t>
      </w:r>
      <w:r>
        <w:rPr>
          <w:sz w:val="20"/>
        </w:rPr>
        <w:t xml:space="preserve"> M_max </w:t>
      </w:r>
      <w:r>
        <w:rPr>
          <w:sz w:val="20"/>
        </w:rPr>
        <w:t>与</w:t>
      </w:r>
      <w:r>
        <w:rPr>
          <w:sz w:val="20"/>
        </w:rPr>
        <w:t xml:space="preserve"> M_mean </w:t>
      </w:r>
      <w:r>
        <w:rPr>
          <w:sz w:val="20"/>
        </w:rPr>
        <w:t>的峰值偏向</w:t>
      </w:r>
      <w:r>
        <w:rPr>
          <w:sz w:val="20"/>
        </w:rPr>
        <w:t xml:space="preserve"> λ&lt;1</w:t>
      </w:r>
      <w:r>
        <w:rPr>
          <w:sz w:val="20"/>
        </w:rPr>
        <w:t>，即</w:t>
      </w:r>
      <w:r>
        <w:rPr>
          <w:sz w:val="20"/>
        </w:rPr>
        <w:t xml:space="preserve"> precursor / </w:t>
      </w:r>
      <w:r>
        <w:rPr>
          <w:sz w:val="20"/>
        </w:rPr>
        <w:t>interaction-side burst</w:t>
      </w:r>
      <w:r>
        <w:rPr>
          <w:sz w:val="20"/>
        </w:rPr>
        <w:t>，而不是严格落在</w:t>
      </w:r>
      <w:r>
        <w:rPr>
          <w:sz w:val="20"/>
        </w:rPr>
        <w:t xml:space="preserve"> λ=1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A_mean^{(t≤2)} </w:t>
      </w:r>
      <w:r>
        <w:rPr>
          <w:sz w:val="20"/>
        </w:rPr>
        <w:t>更接近原始</w:t>
      </w:r>
      <w:r>
        <w:rPr>
          <w:sz w:val="20"/>
        </w:rPr>
        <w:t xml:space="preserve"> competition-window </w:t>
      </w:r>
      <w:r>
        <w:rPr>
          <w:sz w:val="20"/>
        </w:rPr>
        <w:t>预期：</w:t>
      </w:r>
      <w:r>
        <w:rPr>
          <w:sz w:val="20"/>
        </w:rPr>
        <w:t xml:space="preserve">FM </w:t>
      </w:r>
      <w:r>
        <w:rPr>
          <w:sz w:val="20"/>
        </w:rPr>
        <w:t>峰值约在</w:t>
      </w:r>
      <w:r>
        <w:rPr>
          <w:sz w:val="20"/>
        </w:rPr>
        <w:t xml:space="preserve"> λ≈0.85</w:t>
      </w:r>
      <w:r>
        <w:rPr>
          <w:sz w:val="20"/>
        </w:rPr>
        <w:t>，</w:t>
      </w:r>
      <w:r>
        <w:rPr>
          <w:sz w:val="20"/>
        </w:rPr>
        <w:t xml:space="preserve">AFM </w:t>
      </w:r>
      <w:r>
        <w:rPr>
          <w:sz w:val="20"/>
        </w:rPr>
        <w:t>峰值约在</w:t>
      </w:r>
      <w:r>
        <w:rPr>
          <w:sz w:val="20"/>
        </w:rPr>
        <w:t xml:space="preserve"> λ≈1.05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>当积分延长到</w:t>
      </w:r>
      <w:r>
        <w:rPr>
          <w:sz w:val="20"/>
        </w:rPr>
        <w:t xml:space="preserve"> t≤3 </w:t>
      </w:r>
      <w:r>
        <w:rPr>
          <w:sz w:val="20"/>
        </w:rPr>
        <w:t>时，</w:t>
      </w:r>
      <w:r>
        <w:rPr>
          <w:sz w:val="20"/>
        </w:rPr>
        <w:t xml:space="preserve">A_mean </w:t>
      </w:r>
      <w:r>
        <w:rPr>
          <w:sz w:val="20"/>
        </w:rPr>
        <w:t>的峰值也向较小</w:t>
      </w:r>
      <w:r>
        <w:rPr>
          <w:sz w:val="20"/>
        </w:rPr>
        <w:t xml:space="preserve"> λ </w:t>
      </w:r>
      <w:r>
        <w:rPr>
          <w:sz w:val="20"/>
        </w:rPr>
        <w:t>侧移动，说明</w:t>
      </w:r>
      <w:r>
        <w:rPr>
          <w:sz w:val="20"/>
        </w:rPr>
        <w:t xml:space="preserve"> cumulative production </w:t>
      </w:r>
      <w:r>
        <w:rPr>
          <w:sz w:val="20"/>
        </w:rPr>
        <w:t>是</w:t>
      </w:r>
      <w:r>
        <w:rPr>
          <w:sz w:val="20"/>
        </w:rPr>
        <w:t xml:space="preserve"> observation-window-dependent</w:t>
      </w:r>
      <w:r>
        <w:rPr>
          <w:sz w:val="20"/>
        </w:rPr>
        <w:t>。</w:t>
      </w:r>
    </w:p>
    <w:p w:rsidR="00D0612D" w:rsidRPr="00530857" w:rsidRDefault="00C730CF">
      <w:pPr>
        <w:pStyle w:val="a0"/>
        <w:spacing w:after="60" w:line="259" w:lineRule="auto"/>
      </w:pPr>
      <w:r>
        <w:rPr>
          <w:sz w:val="20"/>
        </w:rPr>
        <w:lastRenderedPageBreak/>
        <w:t>很多点的</w:t>
      </w:r>
      <w:r>
        <w:rPr>
          <w:sz w:val="20"/>
        </w:rPr>
        <w:t xml:space="preserve"> M_max </w:t>
      </w:r>
      <w:r>
        <w:rPr>
          <w:sz w:val="20"/>
        </w:rPr>
        <w:t>出现在时间边界</w:t>
      </w:r>
      <w:r>
        <w:rPr>
          <w:sz w:val="20"/>
        </w:rPr>
        <w:t xml:space="preserve"> t=3</w:t>
      </w:r>
      <w:r>
        <w:rPr>
          <w:sz w:val="20"/>
        </w:rPr>
        <w:t>，说明</w:t>
      </w:r>
      <w:r>
        <w:rPr>
          <w:sz w:val="20"/>
        </w:rPr>
        <w:t xml:space="preserve"> M_max(</w:t>
      </w:r>
      <w:proofErr w:type="gramStart"/>
      <w:r>
        <w:rPr>
          <w:sz w:val="20"/>
        </w:rPr>
        <w:t>λ;T</w:t>
      </w:r>
      <w:proofErr w:type="gramEnd"/>
      <w:r>
        <w:rPr>
          <w:sz w:val="20"/>
        </w:rPr>
        <w:t xml:space="preserve">) </w:t>
      </w:r>
      <w:r>
        <w:rPr>
          <w:sz w:val="20"/>
        </w:rPr>
        <w:t>是</w:t>
      </w:r>
      <w:r>
        <w:rPr>
          <w:sz w:val="20"/>
        </w:rPr>
        <w:t xml:space="preserve"> finite-window e</w:t>
      </w:r>
      <w:r>
        <w:rPr>
          <w:sz w:val="20"/>
        </w:rPr>
        <w:t xml:space="preserve">xtreme-value </w:t>
      </w:r>
      <w:proofErr w:type="spellStart"/>
      <w:r>
        <w:rPr>
          <w:sz w:val="20"/>
        </w:rPr>
        <w:t>指标，不能作为</w:t>
      </w:r>
      <w:proofErr w:type="spellEnd"/>
      <w:r>
        <w:rPr>
          <w:sz w:val="20"/>
        </w:rPr>
        <w:t xml:space="preserve"> long-time maximum </w:t>
      </w:r>
      <w:proofErr w:type="spellStart"/>
      <w:r>
        <w:rPr>
          <w:sz w:val="20"/>
        </w:rPr>
        <w:t>的最终定论</w:t>
      </w:r>
      <w:proofErr w:type="spellEnd"/>
      <w:r>
        <w:rPr>
          <w:sz w:val="20"/>
        </w:rPr>
        <w:t>。</w:t>
      </w:r>
    </w:p>
    <w:p w:rsidR="00530857" w:rsidRDefault="00530857" w:rsidP="00530857">
      <w:pPr>
        <w:pStyle w:val="a0"/>
        <w:numPr>
          <w:ilvl w:val="0"/>
          <w:numId w:val="0"/>
        </w:numPr>
        <w:spacing w:after="60" w:line="259" w:lineRule="auto"/>
      </w:pPr>
      <w:r>
        <w:rPr>
          <w:sz w:val="20"/>
        </w:rPr>
        <w:pict>
          <v:shape id="_x0000_i1032" type="#_x0000_t75" style="width:499.5pt;height:153pt">
            <v:imagedata r:id="rId10" o:title="FigS5_Lambda_scan"/>
          </v:shape>
        </w:pic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4.4 </w:t>
      </w:r>
      <w:proofErr w:type="spellStart"/>
      <w:r>
        <w:rPr>
          <w:rFonts w:ascii="Noto Sans CJK SC" w:eastAsia="Noto Sans CJK SC" w:hAnsi="Noto Sans CJK SC"/>
          <w:sz w:val="24"/>
        </w:rPr>
        <w:t>结论</w:t>
      </w:r>
      <w:proofErr w:type="spellEnd"/>
    </w:p>
    <w:p w:rsidR="00D0612D" w:rsidRDefault="00C730CF">
      <w:pPr>
        <w:spacing w:after="120" w:line="269" w:lineRule="auto"/>
        <w:ind w:firstLine="403"/>
      </w:pPr>
      <w:r>
        <w:t>最稳妥的表述是：</w:t>
      </w:r>
      <w:r>
        <w:t>TF-Ising tripartite synergy generation is enhanced in a field–interaction competition window, but the apparent optim</w:t>
      </w:r>
      <w:r>
        <w:t xml:space="preserve">um depends on the temporal summary used. </w:t>
      </w:r>
      <w:r>
        <w:t>更具体地说，</w:t>
      </w:r>
      <w:r>
        <w:t xml:space="preserve">instant peak metrics </w:t>
      </w:r>
      <w:r>
        <w:t>偏向</w:t>
      </w:r>
      <w:r>
        <w:t xml:space="preserve"> λ&lt;1</w:t>
      </w:r>
      <w:r>
        <w:t>；</w:t>
      </w:r>
      <w:r>
        <w:t xml:space="preserve">early-to-intermediate integrated production t≤2 </w:t>
      </w:r>
      <w:r>
        <w:t>在</w:t>
      </w:r>
      <w:r>
        <w:t xml:space="preserve"> λ≈1 </w:t>
      </w:r>
      <w:r>
        <w:t>附近增强；</w:t>
      </w:r>
      <w:r>
        <w:t xml:space="preserve">longer integration windows </w:t>
      </w:r>
      <w:r>
        <w:t>会受到</w:t>
      </w:r>
      <w:r>
        <w:t xml:space="preserve"> finite-size late-time accumulation </w:t>
      </w:r>
      <w:r>
        <w:t>影响，峰位可能左移。</w:t>
      </w:r>
    </w:p>
    <w:p w:rsidR="00D0612D" w:rsidRDefault="00C730CF">
      <w:pPr>
        <w:spacing w:after="120" w:line="269" w:lineRule="auto"/>
        <w:ind w:firstLine="403"/>
      </w:pPr>
      <w:r>
        <w:t>因此写作时不应说</w:t>
      </w:r>
      <w:r>
        <w:t xml:space="preserve"> I₃⁻ strictly peaks at the critical p</w:t>
      </w:r>
      <w:r>
        <w:t>oint</w:t>
      </w:r>
      <w:r>
        <w:t>。更稳的说法是：</w:t>
      </w:r>
      <w:r>
        <w:t>I₃⁻ is enhanced in the field–interaction competition window around h/J̄=O(1).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>5. Step 5 — Edwards–Anderson / frustration scan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5.1 </w:t>
      </w:r>
      <w:r>
        <w:rPr>
          <w:rFonts w:ascii="Noto Sans CJK SC" w:eastAsia="Noto Sans CJK SC" w:hAnsi="Noto Sans CJK SC"/>
          <w:sz w:val="24"/>
        </w:rPr>
        <w:t>目的</w:t>
      </w:r>
    </w:p>
    <w:p w:rsidR="00D0612D" w:rsidRDefault="00C730CF">
      <w:pPr>
        <w:spacing w:after="120" w:line="269" w:lineRule="auto"/>
        <w:ind w:firstLine="403"/>
      </w:pPr>
      <w:r>
        <w:t>测试</w:t>
      </w:r>
      <w:r>
        <w:t xml:space="preserve"> frustration </w:t>
      </w:r>
      <w:r>
        <w:t>是否会增强</w:t>
      </w:r>
      <w:r>
        <w:t xml:space="preserve"> tripartite synergy generation</w:t>
      </w:r>
      <w:r>
        <w:t>。由于</w:t>
      </w:r>
      <w:r>
        <w:t xml:space="preserve"> Step 1 </w:t>
      </w:r>
      <w:r>
        <w:t>已经表明</w:t>
      </w:r>
      <w:r>
        <w:t xml:space="preserve"> J_tot²=h⁴∑J_ij²</w:t>
      </w:r>
      <w:r>
        <w:t>，所以</w:t>
      </w:r>
      <w:r>
        <w:t xml:space="preserve"> J_tot </w:t>
      </w:r>
      <w:r>
        <w:t>对</w:t>
      </w:r>
      <w:r>
        <w:t xml:space="preserve"> J_ij </w:t>
      </w:r>
      <w:r>
        <w:t>的符号不敏感。</w:t>
      </w:r>
      <w:r>
        <w:t>Step 5</w:t>
      </w:r>
      <w:r>
        <w:t xml:space="preserve"> </w:t>
      </w:r>
      <w:r>
        <w:t>的目的就是在固定</w:t>
      </w:r>
      <w:r>
        <w:t xml:space="preserve"> |J_AB|</w:t>
      </w:r>
      <w:r>
        <w:t>、</w:t>
      </w:r>
      <w:r>
        <w:t>|J_BC|</w:t>
      </w:r>
      <w:r>
        <w:t>、</w:t>
      </w:r>
      <w:r>
        <w:t xml:space="preserve">|J_AC| </w:t>
      </w:r>
      <w:r>
        <w:t>以及固定</w:t>
      </w:r>
      <w:r>
        <w:t xml:space="preserve"> J_tot </w:t>
      </w:r>
      <w:r>
        <w:t>的条件下，仅改变符号结构</w:t>
      </w:r>
      <w:r>
        <w:t xml:space="preserve"> / frustration</w:t>
      </w:r>
      <w:r>
        <w:t>，检查</w:t>
      </w:r>
      <w:r>
        <w:t xml:space="preserve"> I₃⁻ </w:t>
      </w:r>
      <w:r>
        <w:t>是否改变。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5.2 </w:t>
      </w:r>
      <w:r>
        <w:rPr>
          <w:rFonts w:ascii="Noto Sans CJK SC" w:eastAsia="Noto Sans CJK SC" w:hAnsi="Noto Sans CJK SC"/>
          <w:sz w:val="24"/>
        </w:rPr>
        <w:t>设置</w:t>
      </w:r>
    </w:p>
    <w:p w:rsidR="00D0612D" w:rsidRDefault="00C730CF">
      <w:pPr>
        <w:spacing w:after="120" w:line="269" w:lineRule="auto"/>
        <w:ind w:firstLine="403"/>
      </w:pPr>
      <w:r>
        <w:t>枚举三角形三条边的全部</w:t>
      </w:r>
      <w:r>
        <w:t xml:space="preserve"> 8 </w:t>
      </w:r>
      <w:r>
        <w:t>种</w:t>
      </w:r>
      <w:r>
        <w:t xml:space="preserve"> sign patterns</w:t>
      </w:r>
      <w:r>
        <w:t>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(s_AB, s_BC, s_AC) ∈ {−1,+1}³</w:t>
      </w:r>
    </w:p>
    <w:p w:rsidR="00D0612D" w:rsidRDefault="00C730CF">
      <w:pPr>
        <w:spacing w:after="120" w:line="269" w:lineRule="auto"/>
        <w:ind w:firstLine="403"/>
      </w:pPr>
      <w:r>
        <w:t xml:space="preserve">Hamiltonian convention </w:t>
      </w:r>
      <w:r>
        <w:t>为</w:t>
      </w:r>
      <w:r>
        <w:t xml:space="preserve"> H=∑J_ij Z_iZ_j + h∑X_i</w:t>
      </w:r>
      <w:r>
        <w:t>，其中</w:t>
      </w:r>
      <w:r>
        <w:t xml:space="preserve"> J_ij&lt;0 </w:t>
      </w:r>
      <w:r>
        <w:t>对应</w:t>
      </w:r>
      <w:r>
        <w:t xml:space="preserve"> ferromagnetic-like edge</w:t>
      </w:r>
      <w:r>
        <w:t>，</w:t>
      </w:r>
      <w:r>
        <w:t xml:space="preserve">J_ij&gt;0 </w:t>
      </w:r>
      <w:r>
        <w:t>对应</w:t>
      </w:r>
      <w:r>
        <w:t xml:space="preserve"> antiferroma</w:t>
      </w:r>
      <w:r>
        <w:t>gnetic-like edge</w:t>
      </w:r>
      <w:r>
        <w:t>。</w:t>
      </w:r>
      <w:r>
        <w:t xml:space="preserve">frustration label </w:t>
      </w:r>
      <w:r>
        <w:t>定义为：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frustrated if sign(J_AB J_BC J_AC) &gt; 0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non-frustrated if sign(J_AB J_BC J_AC) &lt; 0</w:t>
      </w:r>
    </w:p>
    <w:p w:rsidR="00D0612D" w:rsidRDefault="00C730CF">
      <w:pPr>
        <w:spacing w:after="120" w:line="269" w:lineRule="auto"/>
        <w:ind w:firstLine="403"/>
      </w:pPr>
      <w:r>
        <w:t>每个</w:t>
      </w:r>
      <w:r>
        <w:t xml:space="preserve"> (λ,θ,φ) </w:t>
      </w:r>
      <w:r>
        <w:t>下，所有</w:t>
      </w:r>
      <w:r>
        <w:t xml:space="preserve"> sign patterns </w:t>
      </w:r>
      <w:r>
        <w:t>共享相同的</w:t>
      </w:r>
      <w:r>
        <w:t xml:space="preserve"> coupling magnitudes</w:t>
      </w:r>
      <w:r>
        <w:t>，因此共享相同</w:t>
      </w:r>
      <w:r>
        <w:t xml:space="preserve"> J_tot</w:t>
      </w:r>
      <w:r>
        <w:t>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5.3 </w:t>
      </w:r>
      <w:r>
        <w:rPr>
          <w:rFonts w:ascii="Noto Sans CJK SC" w:eastAsia="Noto Sans CJK SC" w:hAnsi="Noto Sans CJK SC"/>
          <w:sz w:val="24"/>
        </w:rPr>
        <w:t>主要结果</w:t>
      </w:r>
    </w:p>
    <w:p w:rsidR="00D0612D" w:rsidRDefault="00C730CF">
      <w:pPr>
        <w:spacing w:after="120" w:line="269" w:lineRule="auto"/>
        <w:ind w:firstLine="403"/>
      </w:pPr>
      <w:r>
        <w:t>结果显示</w:t>
      </w:r>
      <w:r>
        <w:t xml:space="preserve"> non-frustrated sign patterns </w:t>
      </w:r>
      <w:r>
        <w:t>在所有扫描</w:t>
      </w:r>
      <w:r>
        <w:t xml:space="preserve"> λ </w:t>
      </w:r>
      <w:r>
        <w:t>上都产生更高的</w:t>
      </w:r>
      <w:r>
        <w:t xml:space="preserve"> integ</w:t>
      </w:r>
      <w:r>
        <w:t>rated tripartite production</w:t>
      </w:r>
      <w:r>
        <w:t>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A_{I₃}^{non-frustrated} &gt; A_{I₃}^{frustrated}</w:t>
      </w:r>
    </w:p>
    <w:p w:rsidR="00D0612D" w:rsidRDefault="00C730CF">
      <w:pPr>
        <w:spacing w:after="120" w:line="269" w:lineRule="auto"/>
        <w:ind w:firstLine="403"/>
      </w:pPr>
      <w:r>
        <w:t xml:space="preserve">frustration advantage </w:t>
      </w:r>
      <w:r>
        <w:t>始终为负：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ΔA_{I₃} = A_{I₃}^{F} − A_{I₃}^{NF} &lt; 0</w:t>
      </w:r>
    </w:p>
    <w:p w:rsidR="00D0612D" w:rsidRDefault="00C730CF">
      <w:pPr>
        <w:spacing w:after="120" w:line="269" w:lineRule="auto"/>
        <w:ind w:firstLine="403"/>
      </w:pPr>
      <w:r>
        <w:lastRenderedPageBreak/>
        <w:t>此外，</w:t>
      </w:r>
      <w:r>
        <w:t xml:space="preserve">geometry-level advantage frequency Pr(F&gt;NF) </w:t>
      </w:r>
      <w:r>
        <w:t>约为</w:t>
      </w:r>
      <w:r>
        <w:t xml:space="preserve"> 10%–18%</w:t>
      </w:r>
      <w:r>
        <w:t>，</w:t>
      </w:r>
      <w:proofErr w:type="spellStart"/>
      <w:r>
        <w:t>远低于</w:t>
      </w:r>
      <w:proofErr w:type="spellEnd"/>
      <w:r>
        <w:t xml:space="preserve"> 50%</w:t>
      </w:r>
      <w:r>
        <w:t>。</w:t>
      </w:r>
    </w:p>
    <w:p w:rsidR="00530857" w:rsidRDefault="00530857" w:rsidP="00530857">
      <w:pPr>
        <w:spacing w:after="120" w:line="269" w:lineRule="auto"/>
      </w:pPr>
      <w:r>
        <w:pict>
          <v:shape id="_x0000_i1033" type="#_x0000_t75" style="width:498.75pt;height:141.75pt">
            <v:imagedata r:id="rId11" o:title="FigS6_frustration_scan"/>
          </v:shape>
        </w:pic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5.4 </w:t>
      </w:r>
      <w:proofErr w:type="spellStart"/>
      <w:r>
        <w:rPr>
          <w:rFonts w:ascii="Noto Sans CJK SC" w:eastAsia="Noto Sans CJK SC" w:hAnsi="Noto Sans CJK SC"/>
          <w:sz w:val="24"/>
        </w:rPr>
        <w:t>结论</w:t>
      </w:r>
      <w:proofErr w:type="spellEnd"/>
    </w:p>
    <w:p w:rsidR="00D0612D" w:rsidRDefault="00C730CF">
      <w:pPr>
        <w:spacing w:after="120" w:line="269" w:lineRule="auto"/>
        <w:ind w:firstLine="403"/>
      </w:pPr>
      <w:r>
        <w:t xml:space="preserve">Step 5 </w:t>
      </w:r>
      <w:r>
        <w:t>证明：在当前</w:t>
      </w:r>
      <w:r>
        <w:t xml:space="preserve"> finite TF-Ising triangle </w:t>
      </w:r>
      <w:r>
        <w:t>中，</w:t>
      </w:r>
      <w:r>
        <w:t xml:space="preserve">frustration </w:t>
      </w:r>
      <w:r>
        <w:t>并不增强</w:t>
      </w:r>
      <w:r>
        <w:t xml:space="preserve"> tripartite synergy generation</w:t>
      </w:r>
      <w:r>
        <w:t>，反而系统性抑制</w:t>
      </w:r>
      <w:r>
        <w:t xml:space="preserve"> integrated I₃⁻ production</w:t>
      </w:r>
      <w:r>
        <w:t>。由于</w:t>
      </w:r>
      <w:r>
        <w:t xml:space="preserve"> J_tot </w:t>
      </w:r>
      <w:bookmarkStart w:id="0" w:name="_GoBack"/>
      <w:bookmarkEnd w:id="0"/>
      <w:r>
        <w:t>对</w:t>
      </w:r>
      <w:r>
        <w:t xml:space="preserve"> sign </w:t>
      </w:r>
      <w:r>
        <w:t>不敏感，</w:t>
      </w:r>
      <w:r>
        <w:t xml:space="preserve">frustration </w:t>
      </w:r>
      <w:r>
        <w:t>的影响不来自</w:t>
      </w:r>
      <w:r>
        <w:t xml:space="preserve"> bare capacity</w:t>
      </w:r>
      <w:r>
        <w:t>，而是通过</w:t>
      </w:r>
      <w:r>
        <w:t xml:space="preserve"> state activation / coherent information redistribution </w:t>
      </w:r>
      <w:r>
        <w:t>进入。</w:t>
      </w:r>
    </w:p>
    <w:p w:rsidR="00D0612D" w:rsidRDefault="00C730CF">
      <w:pPr>
        <w:spacing w:after="120" w:line="269" w:lineRule="auto"/>
        <w:ind w:firstLine="403"/>
      </w:pPr>
      <w:r>
        <w:t>可以将结论写成：</w:t>
      </w:r>
      <w:r>
        <w:t>Frustration suppresses, rather than enhances, the conversion of the non-associative channel into tripartite synergy.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>6. Step 6 — Haar random-state baseline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6.1 </w:t>
      </w:r>
      <w:r>
        <w:rPr>
          <w:rFonts w:ascii="Noto Sans CJK SC" w:eastAsia="Noto Sans CJK SC" w:hAnsi="Noto Sans CJK SC"/>
          <w:sz w:val="24"/>
        </w:rPr>
        <w:t>目的</w:t>
      </w:r>
    </w:p>
    <w:p w:rsidR="00D0612D" w:rsidRDefault="00C730CF">
      <w:pPr>
        <w:spacing w:after="120" w:line="269" w:lineRule="auto"/>
        <w:ind w:firstLine="403"/>
      </w:pPr>
      <w:r>
        <w:t>建立</w:t>
      </w:r>
      <w:r>
        <w:t xml:space="preserve"> random-state scra</w:t>
      </w:r>
      <w:r>
        <w:t>mbling baseline</w:t>
      </w:r>
      <w:r>
        <w:t>，用于判断</w:t>
      </w:r>
      <w:r>
        <w:t xml:space="preserve"> TF-Ising </w:t>
      </w:r>
      <w:r>
        <w:t>生成的</w:t>
      </w:r>
      <w:r>
        <w:t xml:space="preserve"> I₃⁻ </w:t>
      </w:r>
      <w:r>
        <w:t>属于什么量级。这里的关键对象不是</w:t>
      </w:r>
      <w:r>
        <w:t xml:space="preserve"> 3Q Haar pure state</w:t>
      </w:r>
      <w:r>
        <w:t>，而是</w:t>
      </w:r>
      <w:r>
        <w:t xml:space="preserve"> 4Q Haar random pure state trace out D </w:t>
      </w:r>
      <w:r>
        <w:t>后得到的</w:t>
      </w:r>
      <w:r>
        <w:t xml:space="preserve"> induced 3Q mixed state</w:t>
      </w:r>
      <w:r>
        <w:t>。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ρ_ABC = Tr_D |ψ</w:t>
      </w:r>
      <w:r>
        <w:rPr>
          <w:rFonts w:ascii="Cambria Math" w:eastAsia="Cambria Math" w:hAnsi="Cambria Math"/>
        </w:rPr>
        <w:t>⟩⟨</w:t>
      </w:r>
      <w:r>
        <w:rPr>
          <w:rFonts w:ascii="Cambria Math" w:eastAsia="Cambria Math" w:hAnsi="Cambria Math"/>
        </w:rPr>
        <w:t>ψ|_{ABCD}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6.2 </w:t>
      </w:r>
      <w:r>
        <w:rPr>
          <w:rFonts w:ascii="Noto Sans CJK SC" w:eastAsia="Noto Sans CJK SC" w:hAnsi="Noto Sans CJK SC"/>
          <w:sz w:val="24"/>
        </w:rPr>
        <w:t>设置</w:t>
      </w:r>
    </w:p>
    <w:p w:rsidR="00D0612D" w:rsidRDefault="00C730CF">
      <w:pPr>
        <w:spacing w:after="120" w:line="269" w:lineRule="auto"/>
        <w:ind w:firstLine="403"/>
      </w:pPr>
      <w:r>
        <w:t>随机采样</w:t>
      </w:r>
      <w:r>
        <w:t xml:space="preserve"> 4Q Haar states |ψ</w:t>
      </w:r>
      <w:r>
        <w:t>⟩</w:t>
      </w:r>
      <w:r>
        <w:t>_{ABCD}</w:t>
      </w:r>
      <w:r>
        <w:t>，计算</w:t>
      </w:r>
      <w:r>
        <w:t xml:space="preserve"> I₃(A:B:C) </w:t>
      </w:r>
      <w:r>
        <w:t>以及</w:t>
      </w:r>
      <w:r>
        <w:t xml:space="preserve"> I₃⁻=max(0,−I₃)</w:t>
      </w:r>
      <w:r>
        <w:t>。采样数</w:t>
      </w:r>
      <w:r>
        <w:t xml:space="preserve"> N=10000</w:t>
      </w:r>
      <w:r>
        <w:t>，并与</w:t>
      </w:r>
      <w:r>
        <w:t xml:space="preserve"> </w:t>
      </w:r>
      <w:r>
        <w:t xml:space="preserve">Page entropy prediction </w:t>
      </w:r>
      <w:r>
        <w:t>对照。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6.3 </w:t>
      </w:r>
      <w:r>
        <w:rPr>
          <w:rFonts w:ascii="Noto Sans CJK SC" w:eastAsia="Noto Sans CJK SC" w:hAnsi="Noto Sans CJK SC"/>
          <w:sz w:val="24"/>
        </w:rPr>
        <w:t>主要结果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⟨</w:t>
      </w:r>
      <w:r>
        <w:rPr>
          <w:rFonts w:ascii="Cambria Math" w:eastAsia="Cambria Math" w:hAnsi="Cambria Math"/>
        </w:rPr>
        <w:t>I₃</w:t>
      </w:r>
      <w:r>
        <w:rPr>
          <w:rFonts w:ascii="Cambria Math" w:eastAsia="Cambria Math" w:hAnsi="Cambria Math"/>
        </w:rPr>
        <w:t>⟩</w:t>
      </w:r>
      <w:r>
        <w:rPr>
          <w:rFonts w:ascii="Cambria Math" w:eastAsia="Cambria Math" w:hAnsi="Cambria Math"/>
        </w:rPr>
        <w:t xml:space="preserve"> ≈ −0.5278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⟨</w:t>
      </w:r>
      <w:r>
        <w:rPr>
          <w:rFonts w:ascii="Cambria Math" w:eastAsia="Cambria Math" w:hAnsi="Cambria Math"/>
        </w:rPr>
        <w:t>I₃⁻</w:t>
      </w:r>
      <w:r>
        <w:rPr>
          <w:rFonts w:ascii="Cambria Math" w:eastAsia="Cambria Math" w:hAnsi="Cambria Math"/>
        </w:rPr>
        <w:t>⟩</w:t>
      </w:r>
      <w:r>
        <w:rPr>
          <w:rFonts w:ascii="Cambria Math" w:eastAsia="Cambria Math" w:hAnsi="Cambria Math"/>
        </w:rPr>
        <w:t xml:space="preserve"> ≈ 0.5279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median(I₃⁻) ≈ 0.5329</w:t>
      </w:r>
    </w:p>
    <w:p w:rsidR="00D0612D" w:rsidRDefault="00C730CF">
      <w:pPr>
        <w:spacing w:before="40" w:after="120"/>
        <w:jc w:val="center"/>
      </w:pPr>
      <w:r>
        <w:rPr>
          <w:rFonts w:ascii="Cambria Math" w:eastAsia="Cambria Math" w:hAnsi="Cambria Math"/>
        </w:rPr>
        <w:t>Pr(I₃ &lt; 0) ≈ 0.997</w:t>
      </w:r>
    </w:p>
    <w:p w:rsidR="00D0612D" w:rsidRDefault="00C730CF">
      <w:pPr>
        <w:spacing w:after="120" w:line="269" w:lineRule="auto"/>
        <w:ind w:firstLine="403"/>
      </w:pPr>
      <w:r>
        <w:t xml:space="preserve">Page entropy prediction </w:t>
      </w:r>
      <w:r>
        <w:t>给出</w:t>
      </w:r>
      <w:r>
        <w:t xml:space="preserve"> E[I₃]≈−0.5276</w:t>
      </w:r>
      <w:r>
        <w:t>，与</w:t>
      </w:r>
      <w:r>
        <w:t xml:space="preserve"> Monte Carlo </w:t>
      </w:r>
      <w:r>
        <w:t>基本完全一致。两个</w:t>
      </w:r>
      <w:r>
        <w:t xml:space="preserve"> sanity controls </w:t>
      </w:r>
      <w:r>
        <w:t>也符合预期：</w:t>
      </w:r>
      <w:r>
        <w:t xml:space="preserve">3Q Haar pure state </w:t>
      </w:r>
      <w:r>
        <w:t>给出</w:t>
      </w:r>
      <w:r>
        <w:t xml:space="preserve"> I₃≈0</w:t>
      </w:r>
      <w:r>
        <w:t>；</w:t>
      </w:r>
      <w:r>
        <w:t xml:space="preserve">product Haar 4Q trace-D </w:t>
      </w:r>
      <w:r>
        <w:t>也给出</w:t>
      </w:r>
      <w:r>
        <w:t xml:space="preserve"> I₃≈0</w:t>
      </w:r>
      <w:r>
        <w:t>。</w:t>
      </w:r>
    </w:p>
    <w:p w:rsidR="00D0612D" w:rsidRDefault="00C730CF">
      <w:pPr>
        <w:spacing w:before="80" w:after="160"/>
        <w:ind w:left="288" w:right="288"/>
        <w:jc w:val="center"/>
      </w:pPr>
      <w:r>
        <w:rPr>
          <w:b/>
          <w:color w:val="5A5A5A"/>
          <w:sz w:val="18"/>
        </w:rPr>
        <w:t>[Figure slot: Step 6 Haar random-state baseline distribution / summary table]</w:t>
      </w:r>
    </w:p>
    <w:p w:rsidR="00D0612D" w:rsidRDefault="00C730CF">
      <w:pPr>
        <w:pStyle w:val="21"/>
        <w:spacing w:before="80" w:after="100"/>
      </w:pPr>
      <w:r>
        <w:rPr>
          <w:rFonts w:ascii="Noto Sans CJK SC" w:eastAsia="Noto Sans CJK SC" w:hAnsi="Noto Sans CJK SC"/>
          <w:sz w:val="24"/>
        </w:rPr>
        <w:t xml:space="preserve">6.4 </w:t>
      </w:r>
      <w:r>
        <w:rPr>
          <w:rFonts w:ascii="Noto Sans CJK SC" w:eastAsia="Noto Sans CJK SC" w:hAnsi="Noto Sans CJK SC"/>
          <w:sz w:val="24"/>
        </w:rPr>
        <w:t>结论</w:t>
      </w:r>
    </w:p>
    <w:p w:rsidR="00D0612D" w:rsidRDefault="00C730CF">
      <w:pPr>
        <w:spacing w:after="120" w:line="269" w:lineRule="auto"/>
        <w:ind w:firstLine="403"/>
      </w:pPr>
      <w:r>
        <w:t xml:space="preserve">Haar 4Q trace-D baseline </w:t>
      </w:r>
      <w:r>
        <w:t>说明</w:t>
      </w:r>
      <w:r>
        <w:t xml:space="preserve"> I₃⁻≈0.528 </w:t>
      </w:r>
      <w:r>
        <w:t>是</w:t>
      </w:r>
      <w:r>
        <w:t xml:space="preserve"> generic random 4Q pure state induced 3Q mixed state </w:t>
      </w:r>
      <w:r>
        <w:t>的</w:t>
      </w:r>
      <w:r>
        <w:t xml:space="preserve"> typical scale</w:t>
      </w:r>
      <w:r>
        <w:t>。这不是说</w:t>
      </w:r>
      <w:r>
        <w:t xml:space="preserve"> TF-Ising </w:t>
      </w:r>
      <w:r>
        <w:t>低于</w:t>
      </w:r>
      <w:r>
        <w:t xml:space="preserve"> 0.528 </w:t>
      </w:r>
      <w:r>
        <w:t>就</w:t>
      </w:r>
      <w:r>
        <w:t>“</w:t>
      </w:r>
      <w:r>
        <w:t>不好</w:t>
      </w:r>
      <w:r>
        <w:t>”</w:t>
      </w:r>
      <w:r>
        <w:t>，而是说明</w:t>
      </w:r>
      <w:r>
        <w:t xml:space="preserve"> Haar baseline </w:t>
      </w:r>
      <w:r>
        <w:t>代表</w:t>
      </w:r>
      <w:r>
        <w:t xml:space="preserve"> generic rand</w:t>
      </w:r>
      <w:r>
        <w:t>om scrambling scale</w:t>
      </w:r>
      <w:r>
        <w:t>。</w:t>
      </w:r>
      <w:r>
        <w:t xml:space="preserve">TF-Ising dynamics </w:t>
      </w:r>
      <w:r>
        <w:t>产生的是</w:t>
      </w:r>
      <w:r>
        <w:t xml:space="preserve"> structured sub-Haar I₃⁻</w:t>
      </w:r>
      <w:r>
        <w:t>，不是完全随机</w:t>
      </w:r>
      <w:r>
        <w:t xml:space="preserve"> scrambling</w:t>
      </w:r>
      <w:r>
        <w:t>。</w:t>
      </w:r>
    </w:p>
    <w:p w:rsidR="00D0612D" w:rsidRDefault="00C730CF">
      <w:pPr>
        <w:spacing w:after="120" w:line="269" w:lineRule="auto"/>
        <w:ind w:firstLine="403"/>
      </w:pPr>
      <w:r>
        <w:lastRenderedPageBreak/>
        <w:t>可以写成：</w:t>
      </w:r>
      <w:r>
        <w:t>The TF-Ising dynamics generates structured, sub-Haar tripartite synergy, rather than generic random-state synergy.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 xml:space="preserve">7. Phase3 Step 1–6 </w:t>
      </w:r>
      <w:r>
        <w:rPr>
          <w:rFonts w:ascii="Noto Sans CJK SC" w:eastAsia="Noto Sans CJK SC" w:hAnsi="Noto Sans CJK SC"/>
        </w:rPr>
        <w:t>综合结论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Transverse field </w:t>
      </w:r>
      <w:r>
        <w:rPr>
          <w:sz w:val="20"/>
        </w:rPr>
        <w:t>是</w:t>
      </w:r>
      <w:r>
        <w:rPr>
          <w:sz w:val="20"/>
        </w:rPr>
        <w:t xml:space="preserve"> Ising a</w:t>
      </w:r>
      <w:r>
        <w:rPr>
          <w:sz w:val="20"/>
        </w:rPr>
        <w:t xml:space="preserve">ssociator channel </w:t>
      </w:r>
      <w:r>
        <w:rPr>
          <w:sz w:val="20"/>
        </w:rPr>
        <w:t>的来源：</w:t>
      </w:r>
      <w:r>
        <w:rPr>
          <w:sz w:val="20"/>
        </w:rPr>
        <w:t>J_tot²=h⁴∑J_ij²</w:t>
      </w:r>
      <w:r>
        <w:rPr>
          <w:sz w:val="20"/>
        </w:rPr>
        <w:t>；</w:t>
      </w:r>
      <w:r>
        <w:rPr>
          <w:sz w:val="20"/>
        </w:rPr>
        <w:t xml:space="preserve">pure Ising h=0 </w:t>
      </w:r>
      <w:r>
        <w:rPr>
          <w:sz w:val="20"/>
        </w:rPr>
        <w:t>时</w:t>
      </w:r>
      <w:r>
        <w:rPr>
          <w:sz w:val="20"/>
        </w:rPr>
        <w:t xml:space="preserve"> J_tot=J_ρ=I₃⁻=0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Pairwise coupling </w:t>
      </w:r>
      <w:r>
        <w:rPr>
          <w:sz w:val="20"/>
        </w:rPr>
        <w:t>不足以生成</w:t>
      </w:r>
      <w:r>
        <w:rPr>
          <w:sz w:val="20"/>
        </w:rPr>
        <w:t xml:space="preserve"> I₃⁻</w:t>
      </w:r>
      <w:r>
        <w:rPr>
          <w:sz w:val="20"/>
        </w:rPr>
        <w:t>：</w:t>
      </w:r>
      <w:r>
        <w:rPr>
          <w:sz w:val="20"/>
        </w:rPr>
        <w:t xml:space="preserve">pure Ising null-control </w:t>
      </w:r>
      <w:r>
        <w:rPr>
          <w:sz w:val="20"/>
        </w:rPr>
        <w:t>中</w:t>
      </w:r>
      <w:r>
        <w:rPr>
          <w:sz w:val="20"/>
        </w:rPr>
        <w:t xml:space="preserve"> pairwise proxies </w:t>
      </w:r>
      <w:r>
        <w:rPr>
          <w:sz w:val="20"/>
        </w:rPr>
        <w:t>可非零，但</w:t>
      </w:r>
      <w:r>
        <w:rPr>
          <w:sz w:val="20"/>
        </w:rPr>
        <w:t xml:space="preserve"> I₃⁻ </w:t>
      </w:r>
      <w:r>
        <w:rPr>
          <w:sz w:val="20"/>
        </w:rPr>
        <w:t>仍接近零。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J_ρ </w:t>
      </w:r>
      <w:r>
        <w:rPr>
          <w:sz w:val="20"/>
        </w:rPr>
        <w:t>是</w:t>
      </w:r>
      <w:r>
        <w:rPr>
          <w:sz w:val="20"/>
        </w:rPr>
        <w:t xml:space="preserve"> temporal precursor</w:t>
      </w:r>
      <w:r>
        <w:rPr>
          <w:sz w:val="20"/>
        </w:rPr>
        <w:t>，但不是</w:t>
      </w:r>
      <w:r>
        <w:rPr>
          <w:sz w:val="20"/>
        </w:rPr>
        <w:t xml:space="preserve"> universal predictor</w:t>
      </w:r>
      <w:r>
        <w:rPr>
          <w:sz w:val="20"/>
        </w:rPr>
        <w:t>：时间上</w:t>
      </w:r>
      <w:r>
        <w:rPr>
          <w:sz w:val="20"/>
        </w:rPr>
        <w:t xml:space="preserve"> J_ρ </w:t>
      </w:r>
      <w:r>
        <w:rPr>
          <w:sz w:val="20"/>
        </w:rPr>
        <w:t>先打开，</w:t>
      </w:r>
      <w:r>
        <w:rPr>
          <w:sz w:val="20"/>
        </w:rPr>
        <w:t xml:space="preserve">I₃⁻ </w:t>
      </w:r>
      <w:r>
        <w:rPr>
          <w:sz w:val="20"/>
        </w:rPr>
        <w:t>后增长；空间上</w:t>
      </w:r>
      <w:r>
        <w:rPr>
          <w:sz w:val="20"/>
        </w:rPr>
        <w:t xml:space="preserve"> fixed-capacity scan </w:t>
      </w:r>
      <w:r>
        <w:rPr>
          <w:sz w:val="20"/>
        </w:rPr>
        <w:t>中可出现</w:t>
      </w:r>
      <w:r>
        <w:rPr>
          <w:sz w:val="20"/>
        </w:rPr>
        <w:t xml:space="preserve"> r(J_ρ,I₃⁻)&lt;0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Edge geometry </w:t>
      </w:r>
      <w:r>
        <w:rPr>
          <w:sz w:val="20"/>
        </w:rPr>
        <w:t>控制</w:t>
      </w:r>
      <w:r>
        <w:rPr>
          <w:sz w:val="20"/>
        </w:rPr>
        <w:t xml:space="preserve"> activation-to-synergy conversion</w:t>
      </w:r>
      <w:r>
        <w:rPr>
          <w:sz w:val="20"/>
        </w:rPr>
        <w:t>：高</w:t>
      </w:r>
      <w:r>
        <w:rPr>
          <w:sz w:val="20"/>
        </w:rPr>
        <w:t xml:space="preserve"> J_ρ </w:t>
      </w:r>
      <w:r>
        <w:rPr>
          <w:sz w:val="20"/>
        </w:rPr>
        <w:t>可出现在</w:t>
      </w:r>
      <w:r>
        <w:rPr>
          <w:sz w:val="20"/>
        </w:rPr>
        <w:t xml:space="preserve"> isolated-dimer / broken geometry </w:t>
      </w:r>
      <w:r>
        <w:rPr>
          <w:sz w:val="20"/>
        </w:rPr>
        <w:t>中，但高</w:t>
      </w:r>
      <w:r>
        <w:rPr>
          <w:sz w:val="20"/>
        </w:rPr>
        <w:t xml:space="preserve"> I₃⁻ </w:t>
      </w:r>
      <w:r>
        <w:rPr>
          <w:sz w:val="20"/>
        </w:rPr>
        <w:t>更偏向</w:t>
      </w:r>
      <w:r>
        <w:rPr>
          <w:sz w:val="20"/>
        </w:rPr>
        <w:t xml:space="preserve"> near-complete / closed multi-edge support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h/J̄ </w:t>
      </w:r>
      <w:r>
        <w:rPr>
          <w:sz w:val="20"/>
        </w:rPr>
        <w:t>的</w:t>
      </w:r>
      <w:r>
        <w:rPr>
          <w:sz w:val="20"/>
        </w:rPr>
        <w:t xml:space="preserve"> competition window </w:t>
      </w:r>
      <w:r>
        <w:rPr>
          <w:sz w:val="20"/>
        </w:rPr>
        <w:t>控制</w:t>
      </w:r>
      <w:r>
        <w:rPr>
          <w:sz w:val="20"/>
        </w:rPr>
        <w:t xml:space="preserve"> synergy production</w:t>
      </w:r>
      <w:r>
        <w:rPr>
          <w:sz w:val="20"/>
        </w:rPr>
        <w:t>：</w:t>
      </w:r>
      <w:r>
        <w:rPr>
          <w:sz w:val="20"/>
        </w:rPr>
        <w:t xml:space="preserve">I₃⁻ </w:t>
      </w:r>
      <w:r>
        <w:rPr>
          <w:sz w:val="20"/>
        </w:rPr>
        <w:t>在</w:t>
      </w:r>
      <w:r>
        <w:rPr>
          <w:sz w:val="20"/>
        </w:rPr>
        <w:t xml:space="preserve"> h/J̄=O(1) </w:t>
      </w:r>
      <w:r>
        <w:rPr>
          <w:sz w:val="20"/>
        </w:rPr>
        <w:t>附近增强，但不同</w:t>
      </w:r>
      <w:r>
        <w:rPr>
          <w:sz w:val="20"/>
        </w:rPr>
        <w:t xml:space="preserve"> temporal summary </w:t>
      </w:r>
      <w:r>
        <w:rPr>
          <w:sz w:val="20"/>
        </w:rPr>
        <w:t>的</w:t>
      </w:r>
      <w:r>
        <w:rPr>
          <w:sz w:val="20"/>
        </w:rPr>
        <w:t>峰位不同。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>Frustration suppresses, not enhances</w:t>
      </w:r>
      <w:r>
        <w:rPr>
          <w:sz w:val="20"/>
        </w:rPr>
        <w:t>：固定</w:t>
      </w:r>
      <w:r>
        <w:rPr>
          <w:sz w:val="20"/>
        </w:rPr>
        <w:t xml:space="preserve"> J_tot </w:t>
      </w:r>
      <w:r>
        <w:rPr>
          <w:sz w:val="20"/>
        </w:rPr>
        <w:t>和</w:t>
      </w:r>
      <w:r>
        <w:rPr>
          <w:sz w:val="20"/>
        </w:rPr>
        <w:t xml:space="preserve"> edge magnitudes </w:t>
      </w:r>
      <w:r>
        <w:rPr>
          <w:sz w:val="20"/>
        </w:rPr>
        <w:t>下，</w:t>
      </w:r>
      <w:r>
        <w:rPr>
          <w:sz w:val="20"/>
        </w:rPr>
        <w:t xml:space="preserve">frustrated sign patterns </w:t>
      </w:r>
      <w:r>
        <w:rPr>
          <w:sz w:val="20"/>
        </w:rPr>
        <w:t>产生更低的</w:t>
      </w:r>
      <w:r>
        <w:rPr>
          <w:sz w:val="20"/>
        </w:rPr>
        <w:t xml:space="preserve"> integrated I₃⁻</w:t>
      </w:r>
      <w:r>
        <w:rPr>
          <w:sz w:val="20"/>
        </w:rPr>
        <w:t>。</w:t>
      </w:r>
    </w:p>
    <w:p w:rsidR="00D0612D" w:rsidRDefault="00C730CF">
      <w:pPr>
        <w:pStyle w:val="a0"/>
        <w:spacing w:after="60" w:line="259" w:lineRule="auto"/>
      </w:pPr>
      <w:r>
        <w:rPr>
          <w:sz w:val="20"/>
        </w:rPr>
        <w:t xml:space="preserve">Haar baseline </w:t>
      </w:r>
      <w:r>
        <w:rPr>
          <w:sz w:val="20"/>
        </w:rPr>
        <w:t>给出</w:t>
      </w:r>
      <w:r>
        <w:rPr>
          <w:sz w:val="20"/>
        </w:rPr>
        <w:t xml:space="preserve"> random-state scale</w:t>
      </w:r>
      <w:r>
        <w:rPr>
          <w:sz w:val="20"/>
        </w:rPr>
        <w:t>：</w:t>
      </w:r>
      <w:r>
        <w:rPr>
          <w:sz w:val="20"/>
        </w:rPr>
        <w:t xml:space="preserve">4Q Haar trace-D </w:t>
      </w:r>
      <w:r>
        <w:rPr>
          <w:sz w:val="20"/>
        </w:rPr>
        <w:t>的</w:t>
      </w:r>
      <w:r>
        <w:rPr>
          <w:sz w:val="20"/>
        </w:rPr>
        <w:t xml:space="preserve"> </w:t>
      </w:r>
      <w:r>
        <w:rPr>
          <w:sz w:val="20"/>
        </w:rPr>
        <w:t>⟨</w:t>
      </w:r>
      <w:r>
        <w:rPr>
          <w:sz w:val="20"/>
        </w:rPr>
        <w:t>I₃⁻</w:t>
      </w:r>
      <w:r>
        <w:rPr>
          <w:sz w:val="20"/>
        </w:rPr>
        <w:t>⟩</w:t>
      </w:r>
      <w:r>
        <w:rPr>
          <w:sz w:val="20"/>
        </w:rPr>
        <w:t>≈0.528</w:t>
      </w:r>
      <w:r>
        <w:rPr>
          <w:sz w:val="20"/>
        </w:rPr>
        <w:t>，说明</w:t>
      </w:r>
      <w:r>
        <w:rPr>
          <w:sz w:val="20"/>
        </w:rPr>
        <w:t xml:space="preserve"> TF-Ising </w:t>
      </w:r>
      <w:r>
        <w:rPr>
          <w:sz w:val="20"/>
        </w:rPr>
        <w:t>生成的是</w:t>
      </w:r>
      <w:r>
        <w:rPr>
          <w:sz w:val="20"/>
        </w:rPr>
        <w:t xml:space="preserve"> structured sub-Haar tripartite synergy</w:t>
      </w:r>
      <w:r>
        <w:rPr>
          <w:sz w:val="20"/>
        </w:rPr>
        <w:t>。</w:t>
      </w:r>
    </w:p>
    <w:p w:rsidR="00D0612D" w:rsidRDefault="00C730CF">
      <w:pPr>
        <w:pStyle w:val="1"/>
        <w:spacing w:before="160" w:after="100"/>
      </w:pPr>
      <w:r>
        <w:rPr>
          <w:rFonts w:ascii="Noto Sans CJK SC" w:eastAsia="Noto Sans CJK SC" w:hAnsi="Noto Sans CJK SC"/>
        </w:rPr>
        <w:t xml:space="preserve">8. </w:t>
      </w:r>
      <w:r>
        <w:rPr>
          <w:rFonts w:ascii="Noto Sans CJK SC" w:eastAsia="Noto Sans CJK SC" w:hAnsi="Noto Sans CJK SC"/>
        </w:rPr>
        <w:t>可直接写入</w:t>
      </w:r>
      <w:r>
        <w:rPr>
          <w:rFonts w:ascii="Noto Sans CJK SC" w:eastAsia="Noto Sans CJK SC" w:hAnsi="Noto Sans CJK SC"/>
        </w:rPr>
        <w:t xml:space="preserve"> manus</w:t>
      </w:r>
      <w:r>
        <w:rPr>
          <w:rFonts w:ascii="Noto Sans CJK SC" w:eastAsia="Noto Sans CJK SC" w:hAnsi="Noto Sans CJK SC"/>
        </w:rPr>
        <w:t xml:space="preserve">cript / report </w:t>
      </w:r>
      <w:r>
        <w:rPr>
          <w:rFonts w:ascii="Noto Sans CJK SC" w:eastAsia="Noto Sans CJK SC" w:hAnsi="Noto Sans CJK SC"/>
        </w:rPr>
        <w:t>的英文总结段</w:t>
      </w:r>
    </w:p>
    <w:p w:rsidR="00D0612D" w:rsidRDefault="00C730CF">
      <w:pPr>
        <w:spacing w:after="120" w:line="269" w:lineRule="auto"/>
        <w:ind w:firstLine="403"/>
      </w:pPr>
      <w:r>
        <w:t xml:space="preserve">Phase3 establishes a physical TF-Ising realization of the associator-based mechanism. Analytically, the transverse field opens the Ising associator channel with J_tot² = h⁴∑J_ij², while pure Ising dynamics remains associator-null and </w:t>
      </w:r>
      <w:r>
        <w:t xml:space="preserve">produces no appreciable I₃⁻. Numerically, J_ρ acts as an early activation precursor, but high J_ρ alone is not sufficient for tripartite synergy: the conversion into I₃⁻ depends strongly on edge-strength geometry, favoring near-complete multi-edge support </w:t>
      </w:r>
      <w:r>
        <w:t>over isolated-dimer or open-wedge configurations. A refined h/J̄ scan shows that tripartite production is enhanced in the field–interaction competition window, with early-to-intermediate integrated production peaking near h/J̄≈1, although instantaneous pea</w:t>
      </w:r>
      <w:r>
        <w:t xml:space="preserve">k metrics can shift toward the interaction-dominated side. Frustration scans further show that frustrated sign structures suppress, rather than enhance, integrated I₃⁻, despite leaving J_tot unchanged. Finally, a 4Q Haar trace-D baseline gives </w:t>
      </w:r>
      <w:r>
        <w:t>⟨</w:t>
      </w:r>
      <w:r>
        <w:t>I₃⁻</w:t>
      </w:r>
      <w:r>
        <w:t>⟩</w:t>
      </w:r>
      <w:r>
        <w:t>≈0.528,</w:t>
      </w:r>
      <w:r>
        <w:t xml:space="preserve"> confirming that TF-Ising generates structured sub-Haar tripartite synergy rather than generic random-state scrambling.</w:t>
      </w:r>
    </w:p>
    <w:sectPr w:rsidR="00D0612D" w:rsidSect="00034616">
      <w:footerReference w:type="default" r:id="rId12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0CF" w:rsidRDefault="00C730CF">
      <w:pPr>
        <w:spacing w:after="0" w:line="240" w:lineRule="auto"/>
      </w:pPr>
      <w:r>
        <w:separator/>
      </w:r>
    </w:p>
  </w:endnote>
  <w:endnote w:type="continuationSeparator" w:id="0">
    <w:p w:rsidR="00C730CF" w:rsidRDefault="00C73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12D" w:rsidRDefault="00C730CF">
    <w:pPr>
      <w:pStyle w:val="a7"/>
      <w:jc w:val="center"/>
    </w:pPr>
    <w:r>
      <w:rPr>
        <w:color w:val="787878"/>
        <w:sz w:val="16"/>
      </w:rPr>
      <w:t>Phase3 TF-Ising Steps 1–6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0CF" w:rsidRDefault="00C730CF">
      <w:pPr>
        <w:spacing w:after="0" w:line="240" w:lineRule="auto"/>
      </w:pPr>
      <w:r>
        <w:separator/>
      </w:r>
    </w:p>
  </w:footnote>
  <w:footnote w:type="continuationSeparator" w:id="0">
    <w:p w:rsidR="00C730CF" w:rsidRDefault="00C73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ECB"/>
    <w:rsid w:val="00034616"/>
    <w:rsid w:val="0006063C"/>
    <w:rsid w:val="0015074B"/>
    <w:rsid w:val="0029639D"/>
    <w:rsid w:val="00326F90"/>
    <w:rsid w:val="00530857"/>
    <w:rsid w:val="00AA1D8D"/>
    <w:rsid w:val="00B47730"/>
    <w:rsid w:val="00C730CF"/>
    <w:rsid w:val="00CB0664"/>
    <w:rsid w:val="00D06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6263E"/>
  <w14:defaultImageDpi w14:val="300"/>
  <w15:docId w15:val="{E2B440B7-C360-463A-A375-1CCF3C97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9099E1-BFAB-44F7-A923-834C144AA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</cp:lastModifiedBy>
  <cp:revision>3</cp:revision>
  <dcterms:created xsi:type="dcterms:W3CDTF">2013-12-23T23:15:00Z</dcterms:created>
  <dcterms:modified xsi:type="dcterms:W3CDTF">2026-05-04T16:48:00Z</dcterms:modified>
  <cp:category/>
</cp:coreProperties>
</file>