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预实验：LeRobot 环境创建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官方文档</w:t>
      </w:r>
      <w:r>
        <w:rPr>
          <w:rFonts w:eastAsia="等线" w:ascii="Arial" w:cs="Arial" w:hAnsi="Arial"/>
          <w:sz w:val="22"/>
        </w:rPr>
        <w:t>https://huggingface.co/docs/lerobot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LeRobot</w:t>
      </w:r>
      <w:r>
        <w:rPr>
          <w:rFonts w:eastAsia="等线" w:ascii="Arial" w:cs="Arial" w:hAnsi="Arial"/>
          <w:sz w:val="22"/>
        </w:rPr>
        <w:t xml:space="preserve"> 是 Hugging Face 推出的一个开源机器人学习框架，主要目标是降低真实机器人实验和端到端机器人学习的门槛。它提供了用于真实机器人控制、数据采集、数据集管理、策略训练和策略评估的一整套工具，底层主要基于 PyTorch。官方对它的定位是：为真实机器人提供模型、数据集和工具，让研究者和学习者更容易共享数据集、复用预训练模型并开展机器人学习实验。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放到你的课程里，可以这样理解：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LeRobot 就是连接“真实机械臂”和“AI 模型训练”的中间工具链。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它主要解决四件事：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控制机器人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例如控制 SO-101、SO-100 等低成本机械臂，实现主从臂遥操作、动作执行和实机评估。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采集机器人数据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可以把相机图像、关节状态、动作指令等信息录制成标准化数据集，用于后续训练。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训练模仿学习策略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支持用采集到的数据训练机器人策略模型，例如 ACT、Diffusion Policy、SmolVLA 等方向的模型或策略。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部署到真实机器人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训练完成后，可以把策略放回真实机械臂上测试，让机器人根据视觉输入和状态信息自主执行任务。官方真实机器人教程也采用“记录数据集 → 训练策略 → 评估策略”的流程。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一、实验目的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本预实验要求学生在个人电脑上完成 LeRobot 基础运行环境的创建，为后续 SO-101 机械臂校准、遥操作、数据采集与模型训练实验做好软件准备。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完成本实验后，学生应能够：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创建独立的 Conda 环境；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 LeRobot 及其基础依赖；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在终端中成功激活 LeRobot 环境；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通过简单命令验证环境创建成功。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二、实验要求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本预实验</w:t>
      </w:r>
      <w:r>
        <w:rPr>
          <w:rFonts w:eastAsia="等线" w:ascii="Arial" w:cs="Arial" w:hAnsi="Arial"/>
          <w:b w:val="true"/>
          <w:sz w:val="22"/>
        </w:rPr>
        <w:t>只要求完成 LeRobot 环境创建</w:t>
      </w:r>
      <w:r>
        <w:rPr>
          <w:rFonts w:eastAsia="等线" w:ascii="Arial" w:cs="Arial" w:hAnsi="Arial"/>
          <w:sz w:val="22"/>
        </w:rPr>
        <w:t>，不涉及真实机械臂操作。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三、推荐系统环境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建议使用：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Ubuntu 22.04 / 24.04；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Miniconda 或 Anaconda；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3.12；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网络连接正常。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如使用 Windows，建议通过 WSL2 安装 Ubuntu 后再进行配置。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四、实验步骤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步骤 1：创建 Conda 环境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conda create -y -n lerobot python=3.12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步骤 2：激活环境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conda activate lerobot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激活成功后，终端前方应出现类似：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(lerobot) user@computer:~$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步骤 3：克隆 LeRobot 仓库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如果课程采用 Hugging Face 官方仓库：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clone https://github.com/huggingface/lerobot.git ~/lerobot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步骤 4：进入仓库目录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~/lerobot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步骤 5：安装 LeRobot 依赖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-e ".[feetech]"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如果下载较慢，可以临时使用清华源：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-e ".[feetech]" -i https://pypi.tuna.tsinghua.edu.cn/simple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五、环境验证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检查 1：Python 环境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--version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预期输出类似：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3.12.x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检查 2：LeRobot 是否可导入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-c "import lerobot; print('LeRobot environment is ready')"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LeRobot environment is ready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说明环境创建成功。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检查 3：命令行工具是否可用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which lerobot-calibrate</w:t>
              <w:br/>
            </w:r>
            <w:r>
              <w:rPr>
                <w:rFonts w:eastAsia="Consolas" w:ascii="Consolas" w:cs="Consolas" w:hAnsi="Consolas"/>
                <w:sz w:val="22"/>
              </w:rPr>
              <w:t>which lerobot-teleoperate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如果能看到类似路径：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/home/用户名/miniconda3/envs/lerobot/bin/lerobot-calibrate</w:t>
              <w:br/>
            </w:r>
            <w:r>
              <w:rPr>
                <w:rFonts w:eastAsia="Consolas" w:ascii="Consolas" w:cs="Consolas" w:hAnsi="Consolas"/>
                <w:sz w:val="22"/>
              </w:rPr>
              <w:t>/home/用户名/miniconda3/envs/lerobot/bin/lerobot-teleoperate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说明后续机械臂校准和遥操作命令已安装成功。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六、提交内容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学生只需提交一张或几张终端截图，截图中应包含：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conda activate lerobot</w:t>
              <w:br/>
              <w:t>python --version</w:t>
              <w:br/>
              <w:t>python -c "import lerobot; print('LeRobot environment is ready')"</w:t>
              <w:br/>
              <w:t>which lerobot-calibrate</w:t>
              <w:br/>
            </w:r>
            <w:r>
              <w:rPr>
                <w:rFonts w:eastAsia="Consolas" w:ascii="Consolas" w:cs="Consolas" w:hAnsi="Consolas"/>
                <w:sz w:val="22"/>
              </w:rPr>
              <w:t>which lerobot-teleoperate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建议提交文件命名为：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预实验_LeRobot环境创建_姓名.pdf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预实验_LeRobot环境创建_姓名.md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七、验收标准</w:t>
      </w:r>
      <w:bookmarkEnd w:id="14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09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881299">
    <w:lvl>
      <w:start w:val="1"/>
      <w:numFmt w:val="decimal"/>
      <w:suff w:val="tab"/>
      <w:lvlText w:val="%1."/>
      <w:rPr>
        <w:color w:val="3370ff"/>
      </w:rPr>
    </w:lvl>
  </w:abstractNum>
  <w:abstractNum w:abstractNumId="4881300">
    <w:lvl>
      <w:start w:val="2"/>
      <w:numFmt w:val="decimal"/>
      <w:suff w:val="tab"/>
      <w:lvlText w:val="%1."/>
      <w:rPr>
        <w:color w:val="3370ff"/>
      </w:rPr>
    </w:lvl>
  </w:abstractNum>
  <w:abstractNum w:abstractNumId="4881301">
    <w:lvl>
      <w:start w:val="3"/>
      <w:numFmt w:val="decimal"/>
      <w:suff w:val="tab"/>
      <w:lvlText w:val="%1."/>
      <w:rPr>
        <w:color w:val="3370ff"/>
      </w:rPr>
    </w:lvl>
  </w:abstractNum>
  <w:abstractNum w:abstractNumId="4881302">
    <w:lvl>
      <w:start w:val="4"/>
      <w:numFmt w:val="decimal"/>
      <w:suff w:val="tab"/>
      <w:lvlText w:val="%1."/>
      <w:rPr>
        <w:color w:val="3370ff"/>
      </w:rPr>
    </w:lvl>
  </w:abstractNum>
  <w:abstractNum w:abstractNumId="4881303">
    <w:lvl>
      <w:start w:val="1"/>
      <w:numFmt w:val="decimal"/>
      <w:suff w:val="tab"/>
      <w:lvlText w:val="%1."/>
      <w:rPr>
        <w:color w:val="3370ff"/>
      </w:rPr>
    </w:lvl>
  </w:abstractNum>
  <w:abstractNum w:abstractNumId="4881304">
    <w:lvl>
      <w:start w:val="2"/>
      <w:numFmt w:val="decimal"/>
      <w:suff w:val="tab"/>
      <w:lvlText w:val="%1."/>
      <w:rPr>
        <w:color w:val="3370ff"/>
      </w:rPr>
    </w:lvl>
  </w:abstractNum>
  <w:abstractNum w:abstractNumId="4881305">
    <w:lvl>
      <w:start w:val="3"/>
      <w:numFmt w:val="decimal"/>
      <w:suff w:val="tab"/>
      <w:lvlText w:val="%1."/>
      <w:rPr>
        <w:color w:val="3370ff"/>
      </w:rPr>
    </w:lvl>
  </w:abstractNum>
  <w:abstractNum w:abstractNumId="4881306">
    <w:lvl>
      <w:start w:val="4"/>
      <w:numFmt w:val="decimal"/>
      <w:suff w:val="tab"/>
      <w:lvlText w:val="%1."/>
      <w:rPr>
        <w:color w:val="3370ff"/>
      </w:rPr>
    </w:lvl>
  </w:abstractNum>
  <w:abstractNum w:abstractNumId="4881307">
    <w:lvl>
      <w:numFmt w:val="bullet"/>
      <w:suff w:val="tab"/>
      <w:lvlText w:val="•"/>
      <w:rPr>
        <w:color w:val="3370ff"/>
      </w:rPr>
    </w:lvl>
  </w:abstractNum>
  <w:abstractNum w:abstractNumId="4881308">
    <w:lvl>
      <w:numFmt w:val="bullet"/>
      <w:suff w:val="tab"/>
      <w:lvlText w:val="•"/>
      <w:rPr>
        <w:color w:val="3370ff"/>
      </w:rPr>
    </w:lvl>
  </w:abstractNum>
  <w:abstractNum w:abstractNumId="4881309">
    <w:lvl>
      <w:numFmt w:val="bullet"/>
      <w:suff w:val="tab"/>
      <w:lvlText w:val="•"/>
      <w:rPr>
        <w:color w:val="3370ff"/>
      </w:rPr>
    </w:lvl>
  </w:abstractNum>
  <w:abstractNum w:abstractNumId="4881310">
    <w:lvl>
      <w:numFmt w:val="bullet"/>
      <w:suff w:val="tab"/>
      <w:lvlText w:val="•"/>
      <w:rPr>
        <w:color w:val="3370ff"/>
      </w:rPr>
    </w:lvl>
  </w:abstractNum>
  <w:abstractNum w:abstractNumId="4881311">
    <w:lvl>
      <w:numFmt w:val="bullet"/>
      <w:suff w:val="tab"/>
      <w:lvlText w:val="•"/>
      <w:rPr>
        <w:color w:val="3370ff"/>
      </w:rPr>
    </w:lvl>
  </w:abstractNum>
  <w:num w:numId="1">
    <w:abstractNumId w:val="4881299"/>
  </w:num>
  <w:num w:numId="2">
    <w:abstractNumId w:val="4881300"/>
  </w:num>
  <w:num w:numId="3">
    <w:abstractNumId w:val="4881301"/>
  </w:num>
  <w:num w:numId="4">
    <w:abstractNumId w:val="4881302"/>
  </w:num>
  <w:num w:numId="5">
    <w:abstractNumId w:val="4881303"/>
  </w:num>
  <w:num w:numId="6">
    <w:abstractNumId w:val="4881304"/>
  </w:num>
  <w:num w:numId="7">
    <w:abstractNumId w:val="4881305"/>
  </w:num>
  <w:num w:numId="8">
    <w:abstractNumId w:val="4881306"/>
  </w:num>
  <w:num w:numId="9">
    <w:abstractNumId w:val="4881307"/>
  </w:num>
  <w:num w:numId="10">
    <w:abstractNumId w:val="4881308"/>
  </w:num>
  <w:num w:numId="11">
    <w:abstractNumId w:val="4881309"/>
  </w:num>
  <w:num w:numId="12">
    <w:abstractNumId w:val="4881310"/>
  </w:num>
  <w:num w:numId="13">
    <w:abstractNumId w:val="48813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2026-05-12T03:00:42Z</dcterms:created>
  <dc:creator>Apache POI</dc:creator>
</cp:coreProperties>
</file>