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52D79" w14:textId="77777777" w:rsidR="00D66B84" w:rsidRDefault="00ED6CF0" w:rsidP="00440322">
      <w:pPr>
        <w:pStyle w:val="Titel"/>
        <w:ind w:firstLine="708"/>
        <w:rPr>
          <w:lang w:val="en-GB"/>
        </w:rPr>
      </w:pPr>
      <w:r>
        <w:rPr>
          <w:noProof/>
        </w:rPr>
        <mc:AlternateContent>
          <mc:Choice Requires="wps">
            <w:drawing>
              <wp:anchor distT="0" distB="0" distL="114300" distR="114300" simplePos="0" relativeHeight="3" behindDoc="0" locked="0" layoutInCell="1" allowOverlap="1" wp14:anchorId="3E952D8B" wp14:editId="3E952D8C">
                <wp:simplePos x="0" y="0"/>
                <wp:positionH relativeFrom="page">
                  <wp:posOffset>4509135</wp:posOffset>
                </wp:positionH>
                <wp:positionV relativeFrom="page">
                  <wp:posOffset>1145540</wp:posOffset>
                </wp:positionV>
                <wp:extent cx="2858135" cy="572135"/>
                <wp:effectExtent l="3810" t="2540" r="0" b="0"/>
                <wp:wrapTopAndBottom/>
                <wp:docPr id="1" name="Text Box 2"/>
                <wp:cNvGraphicFramePr/>
                <a:graphic xmlns:a="http://schemas.openxmlformats.org/drawingml/2006/main">
                  <a:graphicData uri="http://schemas.microsoft.com/office/word/2010/wordprocessingShape">
                    <wps:wsp>
                      <wps:cNvSpPr/>
                      <wps:spPr>
                        <a:xfrm>
                          <a:off x="0" y="0"/>
                          <a:ext cx="2857680" cy="57168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wps:txbx>
                      <wps:bodyPr lIns="0" tIns="0" rIns="0" bIns="0">
                        <a:noAutofit/>
                      </wps:bodyPr>
                    </wps:wsp>
                  </a:graphicData>
                </a:graphic>
              </wp:anchor>
            </w:drawing>
          </mc:Choice>
          <mc:Fallback>
            <w:pict>
              <v:rect w14:anchorId="3E952D8B" id="Text Box 2" o:spid="_x0000_s1026" style="position:absolute;margin-left:355.05pt;margin-top:90.2pt;width:225.05pt;height:45.05pt;z-index: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" stroked="f">
                <v:textbox inset="0,0,0,0">
                  <w:txbxContent>
                    <w:p w14:paraId="3E952DB4" w14:textId="77777777" w:rsidR="00D66B84" w:rsidRDefault="00ED6CF0">
                      <w:pPr>
                        <w:pStyle w:val="HeaderK"/>
                        <w:rPr>
                          <w:lang w:val="de-DE"/>
                        </w:rPr>
                      </w:pPr>
                      <w:r>
                        <w:rPr>
                          <w:lang w:val="de-DE"/>
                        </w:rPr>
                        <w:t>Fakultät für</w:t>
                      </w:r>
                    </w:p>
                    <w:p w14:paraId="3E952DB5" w14:textId="77777777" w:rsidR="00D66B84" w:rsidRDefault="00ED6CF0">
                      <w:pPr>
                        <w:pStyle w:val="HeaderK"/>
                      </w:pPr>
                      <w:r>
                        <w:rPr>
                          <w:lang w:val="de-DE"/>
                        </w:rPr>
                        <w:t>Wirtschaftswissenschaften</w:t>
                      </w:r>
                    </w:p>
                  </w:txbxContent>
                </v:textbox>
                <w10:wrap type="topAndBottom" anchorx="page" anchory="page"/>
              </v:rect>
            </w:pict>
          </mc:Fallback>
        </mc:AlternateContent>
      </w:r>
      <w:r>
        <w:rPr>
          <w:noProof/>
        </w:rPr>
        <mc:AlternateContent>
          <mc:Choice Requires="wps">
            <w:drawing>
              <wp:anchor distT="0" distB="0" distL="114300" distR="114300" simplePos="0" relativeHeight="4" behindDoc="0" locked="0" layoutInCell="1" allowOverlap="1" wp14:anchorId="3E952D8D" wp14:editId="3E952D8E">
                <wp:simplePos x="0" y="0"/>
                <wp:positionH relativeFrom="page">
                  <wp:posOffset>360045</wp:posOffset>
                </wp:positionH>
                <wp:positionV relativeFrom="page">
                  <wp:posOffset>3780790</wp:posOffset>
                </wp:positionV>
                <wp:extent cx="108585" cy="1270"/>
                <wp:effectExtent l="7620" t="8890" r="8255" b="10160"/>
                <wp:wrapNone/>
                <wp:docPr id="3" name="Line 11"/>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297.7pt" to="36.8pt,297.7pt" ID="Line 11" stroked="t" style="position:absolute;mso-position-horizontal-relative:page;mso-position-vertical-relative:page" wp14:anchorId="1BEFB728">
                <v:stroke color="#969696" weight="6480" joinstyle="round" endcap="flat"/>
                <v:fill o:detectmouseclick="t" on="false"/>
              </v:line>
            </w:pict>
          </mc:Fallback>
        </mc:AlternateContent>
      </w:r>
      <w:r>
        <w:rPr>
          <w:noProof/>
        </w:rPr>
        <mc:AlternateContent>
          <mc:Choice Requires="wps">
            <w:drawing>
              <wp:anchor distT="0" distB="0" distL="114300" distR="114300" simplePos="0" relativeHeight="5" behindDoc="0" locked="0" layoutInCell="1" allowOverlap="1" wp14:anchorId="3E952D8F" wp14:editId="3E952D90">
                <wp:simplePos x="0" y="0"/>
                <wp:positionH relativeFrom="page">
                  <wp:posOffset>360045</wp:posOffset>
                </wp:positionH>
                <wp:positionV relativeFrom="page">
                  <wp:posOffset>5346700</wp:posOffset>
                </wp:positionV>
                <wp:extent cx="108585" cy="1270"/>
                <wp:effectExtent l="7620" t="12700" r="8255" b="6350"/>
                <wp:wrapNone/>
                <wp:docPr id="4" name="Line 12"/>
                <wp:cNvGraphicFramePr/>
                <a:graphic xmlns:a="http://schemas.openxmlformats.org/drawingml/2006/main">
                  <a:graphicData uri="http://schemas.microsoft.com/office/word/2010/wordprocessingShape">
                    <wps:wsp>
                      <wps:cNvCnPr/>
                      <wps:spPr>
                        <a:xfrm>
                          <a:off x="0" y="0"/>
                          <a:ext cx="108000" cy="0"/>
                        </a:xfrm>
                        <a:prstGeom prst="line">
                          <a:avLst/>
                        </a:prstGeom>
                        <a:ln w="6480">
                          <a:solidFill>
                            <a:srgbClr val="969696"/>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id="shape_0" from="28.35pt,421pt" to="36.8pt,421pt" ID="Line 12" stroked="t" style="position:absolute;mso-position-horizontal-relative:page;mso-position-vertical-relative:page" wp14:anchorId="2D5A858A">
                <v:stroke color="#969696" weight="6480" joinstyle="round" endcap="flat"/>
                <v:fill o:detectmouseclick="t" on="false"/>
              </v:line>
            </w:pict>
          </mc:Fallback>
        </mc:AlternateContent>
      </w:r>
      <w:r>
        <w:rPr>
          <w:noProof/>
        </w:rPr>
        <w:drawing>
          <wp:anchor distT="0" distB="0" distL="133350" distR="123190" simplePos="0" relativeHeight="2" behindDoc="0" locked="0" layoutInCell="1" allowOverlap="1" wp14:anchorId="3E952D91" wp14:editId="3E952D92">
            <wp:simplePos x="0" y="0"/>
            <wp:positionH relativeFrom="page">
              <wp:posOffset>866775</wp:posOffset>
            </wp:positionH>
            <wp:positionV relativeFrom="page">
              <wp:posOffset>361950</wp:posOffset>
            </wp:positionV>
            <wp:extent cx="2714625" cy="685800"/>
            <wp:effectExtent l="0" t="0" r="0" b="0"/>
            <wp:wrapTopAndBottom/>
            <wp:docPr id="5" name="Imagen1"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Wortmarke300dpi Pantone 287"/>
                    <pic:cNvPicPr>
                      <a:picLocks noChangeAspect="1" noChangeArrowheads="1"/>
                    </pic:cNvPicPr>
                  </pic:nvPicPr>
                  <pic:blipFill>
                    <a:blip r:embed="rId8"/>
                    <a:stretch>
                      <a:fillRect/>
                    </a:stretch>
                  </pic:blipFill>
                  <pic:spPr bwMode="auto">
                    <a:xfrm>
                      <a:off x="0" y="0"/>
                      <a:ext cx="2714625" cy="685800"/>
                    </a:xfrm>
                    <a:prstGeom prst="rect">
                      <a:avLst/>
                    </a:prstGeom>
                  </pic:spPr>
                </pic:pic>
              </a:graphicData>
            </a:graphic>
          </wp:anchor>
        </w:drawing>
      </w:r>
      <w:r>
        <w:rPr>
          <w:noProof/>
        </w:rPr>
        <w:drawing>
          <wp:anchor distT="0" distB="0" distL="133350" distR="114300" simplePos="0" relativeHeight="6" behindDoc="0" locked="0" layoutInCell="1" allowOverlap="1" wp14:anchorId="3E952D93" wp14:editId="3E952D94">
            <wp:simplePos x="0" y="0"/>
            <wp:positionH relativeFrom="page">
              <wp:posOffset>4972050</wp:posOffset>
            </wp:positionH>
            <wp:positionV relativeFrom="page">
              <wp:posOffset>371475</wp:posOffset>
            </wp:positionV>
            <wp:extent cx="1238250" cy="685800"/>
            <wp:effectExtent l="0" t="0" r="0" b="0"/>
            <wp:wrapTopAndBottom/>
            <wp:docPr id="6" name="Picture 26" descr="Wortmarke300dpi Panton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6" descr="Wortmarke300dpi Pantone 287"/>
                    <pic:cNvPicPr>
                      <a:picLocks noChangeAspect="1" noChangeArrowheads="1"/>
                    </pic:cNvPicPr>
                  </pic:nvPicPr>
                  <pic:blipFill>
                    <a:blip r:embed="rId9"/>
                    <a:stretch>
                      <a:fillRect/>
                    </a:stretch>
                  </pic:blipFill>
                  <pic:spPr bwMode="auto">
                    <a:xfrm>
                      <a:off x="0" y="0"/>
                      <a:ext cx="1238250" cy="685800"/>
                    </a:xfrm>
                    <a:prstGeom prst="rect">
                      <a:avLst/>
                    </a:prstGeom>
                  </pic:spPr>
                </pic:pic>
              </a:graphicData>
            </a:graphic>
          </wp:anchor>
        </w:drawing>
      </w:r>
      <w:r>
        <w:t>M</w:t>
      </w:r>
      <w:r>
        <w:rPr>
          <w:lang w:val="en-GB"/>
        </w:rPr>
        <w:t>aster Thesis Announcement</w:t>
      </w:r>
    </w:p>
    <w:p w14:paraId="3E952D7A" w14:textId="77777777" w:rsidR="00D66B84" w:rsidRDefault="00ED6CF0">
      <w:pPr>
        <w:pStyle w:val="berschrift1"/>
        <w:jc w:val="both"/>
        <w:rPr>
          <w:lang w:val="en-GB"/>
        </w:rPr>
      </w:pPr>
      <w:r>
        <w:rPr>
          <w:lang w:val="en-GB"/>
        </w:rPr>
        <w:t>Exploiting Knowledge of Room Occupation for the Scheduling of Navigation Tasks of a Fleet of Robots in Office Environments</w:t>
      </w:r>
    </w:p>
    <w:p w14:paraId="3E952D7B" w14:textId="77777777" w:rsidR="00D66B84" w:rsidRDefault="00ED6CF0">
      <w:pPr>
        <w:pStyle w:val="KeinLeerraum"/>
        <w:jc w:val="both"/>
        <w:rPr>
          <w:lang w:val="en-GB"/>
        </w:rPr>
      </w:pPr>
      <w:r>
        <w:rPr>
          <w:b/>
          <w:lang w:val="en-GB"/>
        </w:rPr>
        <w:t>1. Examiner</w:t>
      </w:r>
      <w:r>
        <w:rPr>
          <w:lang w:val="en-GB"/>
        </w:rPr>
        <w:t xml:space="preserve">: </w:t>
      </w:r>
      <w:r>
        <w:rPr>
          <w:lang w:val="en-GB"/>
        </w:rPr>
        <w:tab/>
        <w:t xml:space="preserve">Prof. </w:t>
      </w:r>
      <w:proofErr w:type="spellStart"/>
      <w:r>
        <w:rPr>
          <w:lang w:val="en-GB"/>
        </w:rPr>
        <w:t>Dr.</w:t>
      </w:r>
      <w:proofErr w:type="spellEnd"/>
      <w:r>
        <w:rPr>
          <w:lang w:val="en-GB"/>
        </w:rPr>
        <w:t xml:space="preserve"> Pedro José </w:t>
      </w:r>
      <w:proofErr w:type="spellStart"/>
      <w:r>
        <w:rPr>
          <w:lang w:val="en-GB"/>
        </w:rPr>
        <w:t>Marrón</w:t>
      </w:r>
      <w:proofErr w:type="spellEnd"/>
    </w:p>
    <w:p w14:paraId="3E952D7C" w14:textId="77777777" w:rsidR="00D66B84" w:rsidRDefault="00ED6CF0">
      <w:pPr>
        <w:pStyle w:val="KeinLeerraum"/>
        <w:jc w:val="both"/>
        <w:rPr>
          <w:lang w:val="en-GB"/>
        </w:rPr>
      </w:pPr>
      <w:r>
        <w:rPr>
          <w:b/>
          <w:lang w:val="en-GB"/>
        </w:rPr>
        <w:t>2. Examiner</w:t>
      </w:r>
      <w:r>
        <w:rPr>
          <w:lang w:val="en-GB"/>
        </w:rPr>
        <w:t>:</w:t>
      </w:r>
      <w:r>
        <w:rPr>
          <w:lang w:val="en-GB"/>
        </w:rPr>
        <w:tab/>
        <w:t xml:space="preserve">(?) Prof. </w:t>
      </w:r>
      <w:proofErr w:type="spellStart"/>
      <w:r>
        <w:rPr>
          <w:lang w:val="en-GB"/>
        </w:rPr>
        <w:t>Dr.</w:t>
      </w:r>
      <w:proofErr w:type="spellEnd"/>
      <w:r>
        <w:rPr>
          <w:lang w:val="en-GB"/>
        </w:rPr>
        <w:t xml:space="preserve"> Gregor Schiele</w:t>
      </w:r>
    </w:p>
    <w:p w14:paraId="3E952D7D" w14:textId="77777777" w:rsidR="00D66B84" w:rsidRDefault="00ED6CF0">
      <w:pPr>
        <w:pStyle w:val="KeinLeerraum"/>
        <w:jc w:val="both"/>
      </w:pPr>
      <w:r>
        <w:rPr>
          <w:b/>
          <w:lang w:val="en-GB"/>
        </w:rPr>
        <w:t>Supervisor</w:t>
      </w:r>
      <w:r>
        <w:rPr>
          <w:lang w:val="en-GB"/>
        </w:rPr>
        <w:t>:</w:t>
      </w:r>
      <w:r>
        <w:rPr>
          <w:lang w:val="en-GB"/>
        </w:rPr>
        <w:tab/>
        <w:t>Matteo Zella (</w:t>
      </w:r>
      <w:hyperlink r:id="rId10">
        <w:r>
          <w:rPr>
            <w:rStyle w:val="EnlacedeInternet"/>
            <w:lang w:val="en-GB"/>
          </w:rPr>
          <w:t>matteo.zella@uni-due.de</w:t>
        </w:r>
      </w:hyperlink>
      <w:r>
        <w:rPr>
          <w:lang w:val="en-GB"/>
        </w:rPr>
        <w:t>)</w:t>
      </w:r>
    </w:p>
    <w:p w14:paraId="3E952D7E" w14:textId="77777777" w:rsidR="00D66B84" w:rsidRDefault="00ED6CF0">
      <w:pPr>
        <w:pStyle w:val="KeinLeerraum"/>
        <w:jc w:val="both"/>
      </w:pPr>
      <w:r>
        <w:rPr>
          <w:lang w:val="en-GB"/>
        </w:rPr>
        <w:tab/>
      </w:r>
      <w:r>
        <w:rPr>
          <w:lang w:val="en-GB"/>
        </w:rPr>
        <w:tab/>
        <w:t>Carlos Medina Sánchez (</w:t>
      </w:r>
      <w:hyperlink r:id="rId11">
        <w:r>
          <w:rPr>
            <w:rStyle w:val="EnlacedeInternet"/>
            <w:lang w:val="en-GB"/>
          </w:rPr>
          <w:t>carlos.medina-sanchez@uni-due.de</w:t>
        </w:r>
      </w:hyperlink>
      <w:r>
        <w:rPr>
          <w:lang w:val="en-GB"/>
        </w:rPr>
        <w:t>)</w:t>
      </w:r>
    </w:p>
    <w:p w14:paraId="3E952D7F" w14:textId="77777777" w:rsidR="00D66B84" w:rsidRDefault="00ED6CF0">
      <w:pPr>
        <w:pStyle w:val="KeinLeerraum"/>
        <w:jc w:val="both"/>
        <w:rPr>
          <w:lang w:val="en-GB"/>
        </w:rPr>
      </w:pPr>
      <w:r>
        <w:rPr>
          <w:b/>
          <w:lang w:val="en-GB"/>
        </w:rPr>
        <w:t>Date</w:t>
      </w:r>
      <w:r>
        <w:rPr>
          <w:lang w:val="en-GB"/>
        </w:rPr>
        <w:t>:</w:t>
      </w:r>
      <w:r>
        <w:rPr>
          <w:lang w:val="en-GB"/>
        </w:rPr>
        <w:tab/>
      </w:r>
      <w:r>
        <w:rPr>
          <w:lang w:val="en-GB"/>
        </w:rPr>
        <w:tab/>
        <w:t>May 2020 – October 2020</w:t>
      </w:r>
    </w:p>
    <w:p w14:paraId="3E952D80" w14:textId="77777777" w:rsidR="00D66B84" w:rsidRDefault="00D66B84">
      <w:pPr>
        <w:pStyle w:val="KeinLeerraum"/>
        <w:jc w:val="both"/>
        <w:rPr>
          <w:lang w:val="en-GB"/>
        </w:rPr>
      </w:pPr>
    </w:p>
    <w:p w14:paraId="3E952D81" w14:textId="77777777" w:rsidR="00D66B84" w:rsidRDefault="00ED6CF0">
      <w:pPr>
        <w:pStyle w:val="KeinLeerraum"/>
        <w:spacing w:after="200"/>
        <w:jc w:val="both"/>
      </w:pPr>
      <w:r>
        <w:rPr>
          <w:lang w:val="en-GB"/>
        </w:rPr>
        <w:t>Various robot platforms are becoming first citizens in our work and private environments. In order to carry out their tasks, such robots need not only to interact with people in order to identify their goals but also to learn the conditions that allow them to accomplish their objectives and schedule their activities accordingly. Due to the limited perspective available to the individual robots, the use of external information sources is essential to bridge the local knowledge gap.</w:t>
      </w:r>
    </w:p>
    <w:p w14:paraId="3E952D82" w14:textId="77777777" w:rsidR="00D66B84" w:rsidRDefault="00ED6CF0">
      <w:pPr>
        <w:pStyle w:val="KeinLeerraum"/>
        <w:spacing w:after="200"/>
        <w:jc w:val="both"/>
        <w:rPr>
          <w:lang w:val="en-GB"/>
        </w:rPr>
      </w:pPr>
      <w:r>
        <w:rPr>
          <w:lang w:val="en-GB"/>
        </w:rPr>
        <w:t xml:space="preserve">In particular, the adoption of Internet of Things technologies as well as the sharing of personal information through, e.g., digital calendars, allow to build a first understanding of </w:t>
      </w:r>
      <w:bookmarkStart w:id="0" w:name="OLE_LINK9"/>
      <w:bookmarkStart w:id="1" w:name="OLE_LINK10"/>
      <w:r>
        <w:rPr>
          <w:lang w:val="en-GB"/>
        </w:rPr>
        <w:t>room occupancy in typical office environments.</w:t>
      </w:r>
      <w:bookmarkEnd w:id="0"/>
      <w:bookmarkEnd w:id="1"/>
      <w:r>
        <w:rPr>
          <w:lang w:val="en-GB"/>
        </w:rPr>
        <w:t xml:space="preserve"> It becomes then possible to schedule the operation of robots based on the information gathered about room occupancy and the probability of finding a person in a given office. </w:t>
      </w:r>
      <w:bookmarkStart w:id="2" w:name="OLE_LINK5"/>
      <w:bookmarkStart w:id="3" w:name="OLE_LINK6"/>
      <w:r>
        <w:rPr>
          <w:lang w:val="en-GB"/>
        </w:rPr>
        <w:t>Furthermore, the robots can refine such knowledge while exploring the environment and adjust their operation based on locally gathered information.</w:t>
      </w:r>
    </w:p>
    <w:bookmarkEnd w:id="2"/>
    <w:bookmarkEnd w:id="3"/>
    <w:p w14:paraId="3E952D83" w14:textId="77777777" w:rsidR="00D66B84" w:rsidRDefault="00ED6CF0">
      <w:pPr>
        <w:pStyle w:val="KeinLeerraum"/>
        <w:jc w:val="both"/>
        <w:rPr>
          <w:lang w:val="en-GB"/>
        </w:rPr>
      </w:pPr>
      <w:r>
        <w:rPr>
          <w:lang w:val="en-GB"/>
        </w:rPr>
        <w:t xml:space="preserve">These heterogeneity of information sources both from local sensors and from external sources, together with the possibility to coordinate a fleet of robots centrally as well as to allow distributed decisions, defines a complex space of possibility to optimally execute a set of tasks. The goal of this thesis is then to coordinate multiple robots to handle a set of tasks to be executed, e.g., visiting given rooms. The system as well as the individual </w:t>
      </w:r>
      <w:bookmarkStart w:id="4" w:name="OLE_LINK7"/>
      <w:bookmarkStart w:id="5" w:name="OLE_LINK8"/>
      <w:r>
        <w:rPr>
          <w:lang w:val="en-GB"/>
        </w:rPr>
        <w:t xml:space="preserve">robots can learn about office occupation through the interaction </w:t>
      </w:r>
      <w:bookmarkEnd w:id="4"/>
      <w:bookmarkEnd w:id="5"/>
      <w:r>
        <w:rPr>
          <w:lang w:val="en-GB"/>
        </w:rPr>
        <w:t xml:space="preserve">with, e.g., IoT systems and exploit this knowledge to take central and distributed decision on which task to execute taking into account the available tasks as well as system resources, e.g., the available energy. With this information, the robot can schedule alternative operations, e.g., when and in which order to visit different rooms, based on the probability of finding specific people in given places. This requires designing both a distributed as well as </w:t>
      </w:r>
      <w:bookmarkStart w:id="6" w:name="OLE_LINK3"/>
      <w:bookmarkStart w:id="7" w:name="OLE_LINK4"/>
      <w:r>
        <w:rPr>
          <w:lang w:val="en-GB"/>
        </w:rPr>
        <w:t xml:space="preserve">central scheduler </w:t>
      </w:r>
      <w:bookmarkEnd w:id="6"/>
      <w:bookmarkEnd w:id="7"/>
      <w:r>
        <w:rPr>
          <w:lang w:val="en-GB"/>
        </w:rPr>
        <w:t>to schedule activities optimally.</w:t>
      </w:r>
    </w:p>
    <w:p w14:paraId="3E952D84" w14:textId="77777777" w:rsidR="00D66B84" w:rsidRDefault="00ED6CF0">
      <w:pPr>
        <w:pStyle w:val="KeinLeerraum"/>
        <w:jc w:val="both"/>
        <w:rPr>
          <w:lang w:val="en-GB"/>
        </w:rPr>
      </w:pPr>
      <w:r>
        <w:rPr>
          <w:lang w:val="en-GB"/>
        </w:rPr>
        <w:t>In summary, the work for the master thesis entails:</w:t>
      </w:r>
    </w:p>
    <w:p w14:paraId="3E952D85" w14:textId="2ED9C4D6" w:rsidR="00D66B84" w:rsidRDefault="00ED6CF0">
      <w:pPr>
        <w:pStyle w:val="KeinLeerraum"/>
        <w:numPr>
          <w:ilvl w:val="0"/>
          <w:numId w:val="1"/>
        </w:numPr>
        <w:ind w:left="714" w:hanging="357"/>
        <w:jc w:val="both"/>
        <w:rPr>
          <w:lang w:val="en-GB"/>
        </w:rPr>
      </w:pPr>
      <w:r>
        <w:rPr>
          <w:lang w:val="en-GB"/>
        </w:rPr>
        <w:t>Familiarization with the state of the art on scheduling a fleet of robot</w:t>
      </w:r>
    </w:p>
    <w:p w14:paraId="3E952D86" w14:textId="2BD57C78" w:rsidR="00D66B84" w:rsidRDefault="00ED6CF0">
      <w:pPr>
        <w:pStyle w:val="KeinLeerraum"/>
        <w:numPr>
          <w:ilvl w:val="0"/>
          <w:numId w:val="1"/>
        </w:numPr>
        <w:jc w:val="both"/>
        <w:rPr>
          <w:lang w:val="en-GB"/>
        </w:rPr>
      </w:pPr>
      <w:r>
        <w:rPr>
          <w:lang w:val="en-GB"/>
        </w:rPr>
        <w:t>Design of a system able to share the information among sensors, robots and a central scheduler</w:t>
      </w:r>
    </w:p>
    <w:p w14:paraId="3E952D87" w14:textId="77777777" w:rsidR="00D66B84" w:rsidRDefault="00ED6CF0">
      <w:pPr>
        <w:pStyle w:val="KeinLeerraum"/>
        <w:numPr>
          <w:ilvl w:val="0"/>
          <w:numId w:val="1"/>
        </w:numPr>
        <w:jc w:val="both"/>
        <w:rPr>
          <w:lang w:val="en-GB"/>
        </w:rPr>
      </w:pPr>
      <w:r>
        <w:rPr>
          <w:lang w:val="en-GB"/>
        </w:rPr>
        <w:t xml:space="preserve">Design of </w:t>
      </w:r>
      <w:bookmarkStart w:id="8" w:name="OLE_LINK1"/>
      <w:bookmarkStart w:id="9" w:name="OLE_LINK2"/>
      <w:r>
        <w:rPr>
          <w:lang w:val="en-GB"/>
        </w:rPr>
        <w:t>algorithms</w:t>
      </w:r>
      <w:bookmarkEnd w:id="8"/>
      <w:bookmarkEnd w:id="9"/>
      <w:r>
        <w:rPr>
          <w:lang w:val="en-GB"/>
        </w:rPr>
        <w:t xml:space="preserve"> necessary to perform centralized as well as distributed scheduling of operations</w:t>
      </w:r>
    </w:p>
    <w:p w14:paraId="3E952D88" w14:textId="77777777" w:rsidR="00D66B84" w:rsidRDefault="00ED6CF0">
      <w:pPr>
        <w:pStyle w:val="KeinLeerraum"/>
        <w:numPr>
          <w:ilvl w:val="0"/>
          <w:numId w:val="1"/>
        </w:numPr>
        <w:jc w:val="both"/>
        <w:rPr>
          <w:lang w:val="en-GB"/>
        </w:rPr>
      </w:pPr>
      <w:r>
        <w:rPr>
          <w:lang w:val="en-GB"/>
        </w:rPr>
        <w:t>Prototypical implementation of the approach</w:t>
      </w:r>
    </w:p>
    <w:p w14:paraId="3E952D89" w14:textId="77777777" w:rsidR="00D66B84" w:rsidRDefault="00ED6CF0">
      <w:pPr>
        <w:pStyle w:val="KeinLeerraum"/>
        <w:numPr>
          <w:ilvl w:val="0"/>
          <w:numId w:val="1"/>
        </w:numPr>
        <w:jc w:val="both"/>
        <w:rPr>
          <w:lang w:val="en-GB"/>
        </w:rPr>
      </w:pPr>
      <w:r>
        <w:rPr>
          <w:lang w:val="en-GB"/>
        </w:rPr>
        <w:t xml:space="preserve">Systematic experimental evaluation of the design and implementation </w:t>
      </w:r>
    </w:p>
    <w:p w14:paraId="3E952D8A" w14:textId="77777777" w:rsidR="00D66B84" w:rsidRDefault="00ED6CF0">
      <w:pPr>
        <w:pStyle w:val="KeinLeerraum"/>
        <w:numPr>
          <w:ilvl w:val="0"/>
          <w:numId w:val="1"/>
        </w:numPr>
        <w:jc w:val="both"/>
      </w:pPr>
      <w:r>
        <w:rPr>
          <w:lang w:val="en-GB"/>
        </w:rPr>
        <w:t>Documentation and oral presentation of the results in the NES colloquium</w:t>
      </w:r>
    </w:p>
    <w:sectPr w:rsidR="00D66B84">
      <w:headerReference w:type="default" r:id="rId12"/>
      <w:footerReference w:type="default" r:id="rId13"/>
      <w:pgSz w:w="11906" w:h="16838"/>
      <w:pgMar w:top="958" w:right="1021" w:bottom="1361" w:left="1366" w:header="720" w:footer="51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0B789" w14:textId="77777777" w:rsidR="00031BE9" w:rsidRDefault="00031BE9">
      <w:pPr>
        <w:spacing w:after="0" w:line="240" w:lineRule="auto"/>
      </w:pPr>
      <w:r>
        <w:separator/>
      </w:r>
    </w:p>
  </w:endnote>
  <w:endnote w:type="continuationSeparator" w:id="0">
    <w:p w14:paraId="3A072AD1" w14:textId="77777777" w:rsidR="00031BE9" w:rsidRDefault="0003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1"/>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pitch w:val="default"/>
  </w:font>
  <w:font w:name="FreeSans">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464" w:type="dxa"/>
      <w:tblLook w:val="04A0" w:firstRow="1" w:lastRow="0" w:firstColumn="1" w:lastColumn="0" w:noHBand="0" w:noVBand="1"/>
    </w:tblPr>
    <w:tblGrid>
      <w:gridCol w:w="1668"/>
      <w:gridCol w:w="1701"/>
      <w:gridCol w:w="2551"/>
      <w:gridCol w:w="3544"/>
    </w:tblGrid>
    <w:tr w:rsidR="00D66B84" w14:paraId="3E952DB1" w14:textId="77777777">
      <w:tc>
        <w:tcPr>
          <w:tcW w:w="1667" w:type="dxa"/>
          <w:tcBorders>
            <w:top w:val="nil"/>
            <w:left w:val="nil"/>
            <w:bottom w:val="nil"/>
            <w:right w:val="nil"/>
          </w:tcBorders>
          <w:shd w:val="clear" w:color="auto" w:fill="auto"/>
        </w:tcPr>
        <w:p w14:paraId="3E952D9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Forsthausweg 2</w:t>
          </w:r>
        </w:p>
        <w:p w14:paraId="3E952D97"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47057 Duisburg</w:t>
          </w:r>
        </w:p>
        <w:p w14:paraId="3E952D98"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(0203) 379-0</w:t>
          </w:r>
        </w:p>
        <w:p w14:paraId="3E952D99"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(0203) 379-3333</w:t>
          </w:r>
        </w:p>
        <w:p w14:paraId="3E952D9A"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9B"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LG</w:t>
          </w:r>
        </w:p>
      </w:tc>
      <w:tc>
        <w:tcPr>
          <w:tcW w:w="1701" w:type="dxa"/>
          <w:tcBorders>
            <w:top w:val="nil"/>
            <w:left w:val="nil"/>
            <w:bottom w:val="nil"/>
            <w:right w:val="nil"/>
          </w:tcBorders>
          <w:shd w:val="clear" w:color="auto" w:fill="auto"/>
        </w:tcPr>
        <w:p w14:paraId="3E952D9C"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Universitätsstraße 2</w:t>
          </w:r>
        </w:p>
        <w:p w14:paraId="3E952D9D"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45141 Essen</w:t>
          </w:r>
        </w:p>
        <w:p w14:paraId="3E952D9E"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Tel.: (0201) 183-1</w:t>
          </w:r>
        </w:p>
        <w:p w14:paraId="3E952D9F"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Fax: (0201) 183-2151</w:t>
          </w:r>
        </w:p>
        <w:p w14:paraId="3E952DA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Nachtbriefkasten</w:t>
          </w:r>
        </w:p>
        <w:p w14:paraId="3E952DA1"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Gebäudeeingang T01</w:t>
          </w:r>
        </w:p>
        <w:p w14:paraId="3E952DA2" w14:textId="77777777" w:rsidR="00D66B84" w:rsidRDefault="00D66B84">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val="de-DE" w:eastAsia="de-DE"/>
            </w:rPr>
          </w:pPr>
        </w:p>
      </w:tc>
      <w:tc>
        <w:tcPr>
          <w:tcW w:w="2551" w:type="dxa"/>
          <w:tcBorders>
            <w:top w:val="nil"/>
            <w:left w:val="nil"/>
            <w:bottom w:val="nil"/>
            <w:right w:val="nil"/>
          </w:tcBorders>
          <w:shd w:val="clear" w:color="auto" w:fill="auto"/>
        </w:tcPr>
        <w:p w14:paraId="3E952DA3"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Universität Duisburg-Essen</w:t>
          </w:r>
        </w:p>
        <w:p w14:paraId="3E952DA4"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Konto 269 803</w:t>
          </w:r>
        </w:p>
        <w:p w14:paraId="3E952DA5"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Sparkasse Essen</w:t>
          </w:r>
        </w:p>
        <w:p w14:paraId="3E952DA6"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BLZ 360 501 05</w:t>
          </w:r>
        </w:p>
        <w:p w14:paraId="3E952DA7"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IBAN:DE40 3605 0105 0000 269 803</w:t>
          </w:r>
        </w:p>
        <w:p w14:paraId="3E952DA8"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SWIFT/</w:t>
          </w:r>
          <w:proofErr w:type="gramStart"/>
          <w:r>
            <w:rPr>
              <w:rFonts w:ascii="Arial" w:eastAsia="Times New Roman" w:hAnsi="Arial" w:cs="Times New Roman"/>
              <w:color w:val="5F5F5F"/>
              <w:sz w:val="14"/>
              <w:szCs w:val="20"/>
              <w:lang w:eastAsia="de-DE"/>
            </w:rPr>
            <w:t>BIC:SPESDE</w:t>
          </w:r>
          <w:proofErr w:type="gramEnd"/>
          <w:r>
            <w:rPr>
              <w:rFonts w:ascii="Arial" w:eastAsia="Times New Roman" w:hAnsi="Arial" w:cs="Times New Roman"/>
              <w:color w:val="5F5F5F"/>
              <w:sz w:val="14"/>
              <w:szCs w:val="20"/>
              <w:lang w:eastAsia="de-DE"/>
            </w:rPr>
            <w:t xml:space="preserve"> 3EXXX</w:t>
          </w:r>
        </w:p>
        <w:p w14:paraId="3E952DA9" w14:textId="77777777" w:rsidR="00D66B84" w:rsidRDefault="00D66B84">
          <w:pPr>
            <w:pStyle w:val="Fuzeile"/>
            <w:tabs>
              <w:tab w:val="clear" w:pos="4513"/>
              <w:tab w:val="center" w:pos="4536"/>
              <w:tab w:val="right" w:pos="9072"/>
            </w:tabs>
            <w:rPr>
              <w:rFonts w:ascii="Arial" w:eastAsia="Times New Roman" w:hAnsi="Arial" w:cs="Times New Roman"/>
              <w:color w:val="5F5F5F"/>
              <w:sz w:val="14"/>
              <w:szCs w:val="20"/>
              <w:lang w:eastAsia="de-DE"/>
            </w:rPr>
          </w:pPr>
        </w:p>
      </w:tc>
      <w:tc>
        <w:tcPr>
          <w:tcW w:w="3544" w:type="dxa"/>
          <w:tcBorders>
            <w:top w:val="nil"/>
            <w:left w:val="nil"/>
            <w:bottom w:val="nil"/>
            <w:right w:val="nil"/>
          </w:tcBorders>
          <w:shd w:val="clear" w:color="auto" w:fill="auto"/>
        </w:tcPr>
        <w:p w14:paraId="3E952DAA"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Öffentliche Verkehrsmittel</w:t>
          </w:r>
        </w:p>
        <w:p w14:paraId="3E952DAB"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 xml:space="preserve">Duisburg: (H) Zoo/Uni, Universität, </w:t>
          </w:r>
          <w:proofErr w:type="spellStart"/>
          <w:r>
            <w:rPr>
              <w:rFonts w:ascii="Arial" w:eastAsia="Times New Roman" w:hAnsi="Arial" w:cs="Times New Roman"/>
              <w:color w:val="5F5F5F"/>
              <w:sz w:val="14"/>
              <w:szCs w:val="20"/>
              <w:lang w:val="de-DE" w:eastAsia="de-DE"/>
            </w:rPr>
            <w:t>Oststr</w:t>
          </w:r>
          <w:proofErr w:type="spellEnd"/>
          <w:r>
            <w:rPr>
              <w:rFonts w:ascii="Arial" w:eastAsia="Times New Roman" w:hAnsi="Arial" w:cs="Times New Roman"/>
              <w:color w:val="5F5F5F"/>
              <w:sz w:val="14"/>
              <w:szCs w:val="20"/>
              <w:lang w:val="de-DE" w:eastAsia="de-DE"/>
            </w:rPr>
            <w:t>., Uni-Nord</w:t>
          </w:r>
        </w:p>
        <w:p w14:paraId="3E952DAC"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901, Bus 924, 926, 933</w:t>
          </w:r>
        </w:p>
        <w:p w14:paraId="3E952DAD"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Essen: (H) Universität, Berliner Platz</w:t>
          </w:r>
        </w:p>
        <w:p w14:paraId="3E952DAE"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U-Stadtbahn U11, U17, U18</w:t>
          </w:r>
        </w:p>
        <w:p w14:paraId="3E952DAF" w14:textId="77777777" w:rsidR="00D66B84" w:rsidRDefault="00ED6CF0">
          <w:pPr>
            <w:tabs>
              <w:tab w:val="center" w:pos="4536"/>
              <w:tab w:val="right" w:pos="9072"/>
            </w:tabs>
            <w:spacing w:after="0"/>
            <w:rPr>
              <w:rFonts w:ascii="Arial" w:eastAsia="Times New Roman" w:hAnsi="Arial" w:cs="Times New Roman"/>
              <w:color w:val="5F5F5F"/>
              <w:sz w:val="14"/>
              <w:szCs w:val="20"/>
              <w:lang w:val="de-DE" w:eastAsia="de-DE"/>
            </w:rPr>
          </w:pPr>
          <w:r>
            <w:rPr>
              <w:rFonts w:ascii="Arial" w:eastAsia="Times New Roman" w:hAnsi="Arial" w:cs="Times New Roman"/>
              <w:color w:val="5F5F5F"/>
              <w:sz w:val="14"/>
              <w:szCs w:val="20"/>
              <w:lang w:val="de-DE" w:eastAsia="de-DE"/>
            </w:rPr>
            <w:t>Tram 101, 103, 105, 109</w:t>
          </w:r>
        </w:p>
        <w:p w14:paraId="3E952DB0" w14:textId="77777777" w:rsidR="00D66B84" w:rsidRDefault="00ED6CF0">
          <w:pPr>
            <w:pStyle w:val="Fuzeile"/>
            <w:tabs>
              <w:tab w:val="clear" w:pos="4513"/>
              <w:tab w:val="center" w:pos="453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4"/>
              <w:szCs w:val="20"/>
              <w:lang w:eastAsia="de-DE"/>
            </w:rPr>
            <w:t>Bus SB16, 145, 147, 166</w:t>
          </w:r>
        </w:p>
      </w:tc>
    </w:tr>
  </w:tbl>
  <w:p w14:paraId="3E952DB2" w14:textId="77777777" w:rsidR="00D66B84" w:rsidRDefault="00ED6CF0">
    <w:pPr>
      <w:pStyle w:val="Fuzeile"/>
      <w:tabs>
        <w:tab w:val="clear" w:pos="4513"/>
        <w:tab w:val="left" w:pos="1843"/>
        <w:tab w:val="left" w:pos="4253"/>
        <w:tab w:val="center" w:pos="4536"/>
        <w:tab w:val="left" w:pos="6946"/>
        <w:tab w:val="right" w:pos="9072"/>
      </w:tabs>
      <w:rPr>
        <w:rFonts w:ascii="Arial" w:eastAsia="Times New Roman" w:hAnsi="Arial" w:cs="Times New Roman"/>
        <w:color w:val="5F5F5F"/>
        <w:sz w:val="14"/>
        <w:szCs w:val="20"/>
        <w:lang w:eastAsia="de-DE"/>
      </w:rPr>
    </w:pPr>
    <w:r>
      <w:rPr>
        <w:rFonts w:ascii="Arial" w:eastAsia="Times New Roman" w:hAnsi="Arial" w:cs="Times New Roman"/>
        <w:color w:val="5F5F5F"/>
        <w:sz w:val="16"/>
        <w:szCs w:val="20"/>
        <w:lang w:eastAsia="de-DE"/>
      </w:rPr>
      <w:tab/>
      <w:t>www.uni-duisburg-essen.de</w:t>
    </w:r>
  </w:p>
  <w:p w14:paraId="3E952DB3" w14:textId="77777777" w:rsidR="00D66B84" w:rsidRDefault="00ED6CF0">
    <w:pPr>
      <w:pStyle w:val="Fuzeile"/>
      <w:tabs>
        <w:tab w:val="right" w:pos="9072"/>
      </w:tabs>
      <w:rPr>
        <w:rFonts w:ascii="Arial" w:eastAsia="Times New Roman" w:hAnsi="Arial" w:cs="Times New Roman"/>
        <w:b/>
        <w:color w:val="5F5F5F"/>
        <w:sz w:val="14"/>
        <w:szCs w:val="20"/>
        <w:lang w:val="de-DE" w:eastAsia="de-DE"/>
      </w:rPr>
    </w:pPr>
    <w:r>
      <w:rPr>
        <w:rFonts w:ascii="Arial" w:eastAsia="Times New Roman" w:hAnsi="Arial" w:cs="Times New Roman"/>
        <w:b/>
        <w:color w:val="5F5F5F"/>
        <w:sz w:val="14"/>
        <w:szCs w:val="20"/>
        <w:lang w:val="de-DE" w:eastAsia="de-DE"/>
      </w:rPr>
      <w:t>Bei Zahlungen zugunsten von Drittmittelprojekten ist unbedingt die im jeweiligen Vertrag oder der jeweiligen Rechnung genannte Kontoverbindung zu wählen, da hier für unterschiedliche Zwecke unterschiedliche Konten genutzt werden.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E034E" w14:textId="77777777" w:rsidR="00031BE9" w:rsidRDefault="00031BE9">
      <w:pPr>
        <w:spacing w:after="0" w:line="240" w:lineRule="auto"/>
      </w:pPr>
      <w:r>
        <w:separator/>
      </w:r>
    </w:p>
  </w:footnote>
  <w:footnote w:type="continuationSeparator" w:id="0">
    <w:p w14:paraId="2E5D0D35" w14:textId="77777777" w:rsidR="00031BE9" w:rsidRDefault="00031B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52D95" w14:textId="77777777" w:rsidR="00D66B84" w:rsidRDefault="00D66B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639F"/>
    <w:multiLevelType w:val="multilevel"/>
    <w:tmpl w:val="34A03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BFD67CD"/>
    <w:multiLevelType w:val="multilevel"/>
    <w:tmpl w:val="DC9A9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84"/>
    <w:rsid w:val="00031BE9"/>
    <w:rsid w:val="00072B82"/>
    <w:rsid w:val="00440322"/>
    <w:rsid w:val="006A6807"/>
    <w:rsid w:val="008E6410"/>
    <w:rsid w:val="00A50B66"/>
    <w:rsid w:val="00BB00D1"/>
    <w:rsid w:val="00C44AFB"/>
    <w:rsid w:val="00D30C09"/>
    <w:rsid w:val="00D66B84"/>
    <w:rsid w:val="00ED6CF0"/>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3E952D79"/>
  <w15:docId w15:val="{F7D1C960-50E4-8D44-AB9D-6FCA36EA7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pPr>
      <w:spacing w:after="200" w:line="276" w:lineRule="auto"/>
    </w:pPr>
  </w:style>
  <w:style w:type="paragraph" w:styleId="berschrift1">
    <w:name w:val="heading 1"/>
    <w:basedOn w:val="Standard"/>
    <w:uiPriority w:val="9"/>
    <w:qFormat/>
    <w:rsid w:val="00031E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uiPriority w:val="9"/>
    <w:unhideWhenUsed/>
    <w:qFormat/>
    <w:rsid w:val="00031E1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prechblasentextZchn">
    <w:name w:val="Sprechblasentext Zchn"/>
    <w:basedOn w:val="Absatz-Standardschriftart"/>
    <w:link w:val="Sprechblasentext"/>
    <w:uiPriority w:val="99"/>
    <w:semiHidden/>
    <w:qFormat/>
    <w:rsid w:val="008F1201"/>
    <w:rPr>
      <w:rFonts w:ascii="Tahoma" w:hAnsi="Tahoma" w:cs="Tahoma"/>
      <w:sz w:val="16"/>
      <w:szCs w:val="16"/>
    </w:rPr>
  </w:style>
  <w:style w:type="character" w:customStyle="1" w:styleId="KopfzeileZchn">
    <w:name w:val="Kopfzeile Zchn"/>
    <w:basedOn w:val="Absatz-Standardschriftart"/>
    <w:link w:val="Kopfzeile"/>
    <w:uiPriority w:val="99"/>
    <w:semiHidden/>
    <w:qFormat/>
    <w:rsid w:val="008F1201"/>
  </w:style>
  <w:style w:type="character" w:customStyle="1" w:styleId="FuzeileZchn">
    <w:name w:val="Fußzeile Zchn"/>
    <w:basedOn w:val="Absatz-Standardschriftart"/>
    <w:link w:val="Fuzeile"/>
    <w:uiPriority w:val="99"/>
    <w:semiHidden/>
    <w:qFormat/>
    <w:rsid w:val="008F1201"/>
  </w:style>
  <w:style w:type="character" w:customStyle="1" w:styleId="Leitwort">
    <w:name w:val="Leitwort"/>
    <w:qFormat/>
    <w:rsid w:val="008F1201"/>
    <w:rPr>
      <w:rFonts w:ascii="Arial" w:hAnsi="Arial"/>
      <w:color w:val="5F5F5F"/>
      <w:sz w:val="14"/>
    </w:rPr>
  </w:style>
  <w:style w:type="character" w:customStyle="1" w:styleId="Info">
    <w:name w:val="Info"/>
    <w:qFormat/>
    <w:rsid w:val="008F1201"/>
    <w:rPr>
      <w:rFonts w:ascii="Arial" w:hAnsi="Arial"/>
      <w:sz w:val="20"/>
    </w:rPr>
  </w:style>
  <w:style w:type="character" w:customStyle="1" w:styleId="TitelZchn">
    <w:name w:val="Titel Zchn"/>
    <w:basedOn w:val="Absatz-Standardschriftart"/>
    <w:link w:val="Titel"/>
    <w:uiPriority w:val="10"/>
    <w:qFormat/>
    <w:rsid w:val="00031E1D"/>
    <w:rPr>
      <w:rFonts w:asciiTheme="majorHAnsi" w:eastAsiaTheme="majorEastAsia" w:hAnsiTheme="majorHAnsi" w:cstheme="majorBidi"/>
      <w:color w:val="17365D" w:themeColor="text2" w:themeShade="BF"/>
      <w:spacing w:val="5"/>
      <w:sz w:val="52"/>
      <w:szCs w:val="52"/>
    </w:rPr>
  </w:style>
  <w:style w:type="character" w:customStyle="1" w:styleId="berschrift1Zchn">
    <w:name w:val="Überschrift 1 Zchn"/>
    <w:basedOn w:val="Absatz-Standardschriftart"/>
    <w:uiPriority w:val="9"/>
    <w:qFormat/>
    <w:rsid w:val="00031E1D"/>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uiPriority w:val="9"/>
    <w:qFormat/>
    <w:rsid w:val="00031E1D"/>
    <w:rPr>
      <w:rFonts w:asciiTheme="majorHAnsi" w:eastAsiaTheme="majorEastAsia" w:hAnsiTheme="majorHAnsi" w:cstheme="majorBidi"/>
      <w:b/>
      <w:bCs/>
      <w:color w:val="4F81BD" w:themeColor="accent1"/>
      <w:sz w:val="26"/>
      <w:szCs w:val="26"/>
    </w:rPr>
  </w:style>
  <w:style w:type="character" w:customStyle="1" w:styleId="EnlacedeInternet">
    <w:name w:val="Enlace de Internet"/>
    <w:basedOn w:val="Absatz-Standardschriftart"/>
    <w:uiPriority w:val="99"/>
    <w:unhideWhenUsed/>
    <w:rsid w:val="00031E1D"/>
    <w:rPr>
      <w:color w:val="0000FF" w:themeColor="hyperlink"/>
      <w:u w:val="single"/>
    </w:rPr>
  </w:style>
  <w:style w:type="character" w:styleId="NichtaufgelsteErwhnung">
    <w:name w:val="Unresolved Mention"/>
    <w:basedOn w:val="Absatz-Standardschriftart"/>
    <w:uiPriority w:val="99"/>
    <w:qFormat/>
    <w:rsid w:val="00733D3A"/>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eastAsia="Calibri" w:cs="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Encabezado">
    <w:name w:val="Encabezado"/>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ndice">
    <w:name w:val="Índice"/>
    <w:basedOn w:val="Standard"/>
    <w:qFormat/>
    <w:pPr>
      <w:suppressLineNumbers/>
    </w:pPr>
    <w:rPr>
      <w:rFonts w:cs="FreeSans"/>
    </w:rPr>
  </w:style>
  <w:style w:type="paragraph" w:styleId="Sprechblasentext">
    <w:name w:val="Balloon Text"/>
    <w:basedOn w:val="Standard"/>
    <w:link w:val="SprechblasentextZchn"/>
    <w:uiPriority w:val="99"/>
    <w:semiHidden/>
    <w:unhideWhenUsed/>
    <w:qFormat/>
    <w:rsid w:val="008F1201"/>
    <w:pPr>
      <w:spacing w:after="0" w:line="240" w:lineRule="auto"/>
    </w:pPr>
    <w:rPr>
      <w:rFonts w:ascii="Tahoma" w:hAnsi="Tahoma" w:cs="Tahoma"/>
      <w:sz w:val="16"/>
      <w:szCs w:val="16"/>
    </w:rPr>
  </w:style>
  <w:style w:type="paragraph" w:styleId="Kopfzeile">
    <w:name w:val="header"/>
    <w:basedOn w:val="Standard"/>
    <w:link w:val="KopfzeileZchn"/>
    <w:uiPriority w:val="99"/>
    <w:semiHidden/>
    <w:unhideWhenUsed/>
    <w:rsid w:val="008F1201"/>
    <w:pPr>
      <w:tabs>
        <w:tab w:val="center" w:pos="4513"/>
        <w:tab w:val="right" w:pos="9026"/>
      </w:tabs>
      <w:spacing w:after="0" w:line="240" w:lineRule="auto"/>
    </w:pPr>
  </w:style>
  <w:style w:type="paragraph" w:styleId="Fuzeile">
    <w:name w:val="footer"/>
    <w:basedOn w:val="Standard"/>
    <w:link w:val="FuzeileZchn"/>
    <w:unhideWhenUsed/>
    <w:rsid w:val="008F1201"/>
    <w:pPr>
      <w:tabs>
        <w:tab w:val="center" w:pos="4513"/>
        <w:tab w:val="right" w:pos="9026"/>
      </w:tabs>
      <w:spacing w:after="0" w:line="240" w:lineRule="auto"/>
    </w:pPr>
  </w:style>
  <w:style w:type="paragraph" w:customStyle="1" w:styleId="InfoBlock2">
    <w:name w:val="Info_Block_2"/>
    <w:basedOn w:val="Standard"/>
    <w:qFormat/>
    <w:rsid w:val="008F1201"/>
    <w:pPr>
      <w:tabs>
        <w:tab w:val="left" w:pos="851"/>
      </w:tabs>
      <w:spacing w:after="240" w:line="220" w:lineRule="exact"/>
    </w:pPr>
    <w:rPr>
      <w:rFonts w:ascii="Arial" w:eastAsia="Times New Roman" w:hAnsi="Arial" w:cs="Times New Roman"/>
      <w:sz w:val="20"/>
      <w:szCs w:val="20"/>
      <w:lang w:eastAsia="de-DE"/>
    </w:rPr>
  </w:style>
  <w:style w:type="paragraph" w:customStyle="1" w:styleId="HeaderK">
    <w:name w:val="Header_K"/>
    <w:basedOn w:val="Standard"/>
    <w:qFormat/>
    <w:rsid w:val="008F1201"/>
    <w:pPr>
      <w:spacing w:after="0" w:line="240" w:lineRule="auto"/>
    </w:pPr>
    <w:rPr>
      <w:rFonts w:ascii="Arial" w:eastAsia="Times New Roman" w:hAnsi="Arial" w:cs="Times New Roman"/>
      <w:b/>
      <w:caps/>
      <w:color w:val="808080"/>
      <w:sz w:val="24"/>
      <w:szCs w:val="24"/>
      <w:lang w:eastAsia="de-DE"/>
    </w:rPr>
  </w:style>
  <w:style w:type="paragraph" w:styleId="KeinLeerraum">
    <w:name w:val="No Spacing"/>
    <w:uiPriority w:val="1"/>
    <w:qFormat/>
    <w:rsid w:val="008F1201"/>
  </w:style>
  <w:style w:type="paragraph" w:styleId="Titel">
    <w:name w:val="Title"/>
    <w:basedOn w:val="Standard"/>
    <w:link w:val="TitelZchn"/>
    <w:uiPriority w:val="10"/>
    <w:qFormat/>
    <w:rsid w:val="00031E1D"/>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Listenabsatz">
    <w:name w:val="List Paragraph"/>
    <w:basedOn w:val="Standard"/>
    <w:uiPriority w:val="34"/>
    <w:qFormat/>
    <w:rsid w:val="00031E1D"/>
    <w:pPr>
      <w:ind w:left="720"/>
      <w:contextualSpacing/>
    </w:pPr>
  </w:style>
  <w:style w:type="paragraph" w:customStyle="1" w:styleId="Contenidodelmarco">
    <w:name w:val="Contenido del marco"/>
    <w:basedOn w:val="Standard"/>
    <w:qFormat/>
  </w:style>
  <w:style w:type="table" w:styleId="Tabellenraster">
    <w:name w:val="Table Grid"/>
    <w:basedOn w:val="NormaleTabelle"/>
    <w:uiPriority w:val="59"/>
    <w:rsid w:val="00E8750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los.medina-sanchez@uni-due.d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tteo.zella@uni-due.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6B72E-9BF5-4149-9B96-80A85E4E0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2651</Characters>
  <Application>Microsoft Office Word</Application>
  <DocSecurity>0</DocSecurity>
  <Lines>22</Lines>
  <Paragraphs>6</Paragraphs>
  <ScaleCrop>false</ScaleCrop>
  <Company>Universität Duisburg-Essen</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Xuanjiao Zhu</cp:lastModifiedBy>
  <cp:revision>17</cp:revision>
  <cp:lastPrinted>2015-03-09T13:24:00Z</cp:lastPrinted>
  <dcterms:created xsi:type="dcterms:W3CDTF">2018-07-10T11:20:00Z</dcterms:created>
  <dcterms:modified xsi:type="dcterms:W3CDTF">2020-10-11T21:11:00Z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Universität Duisburg-Essen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