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6BB5F" w14:textId="2E2D2D04" w:rsidR="00BA148A" w:rsidRDefault="00BA148A" w:rsidP="00A32E2F">
      <w:pPr>
        <w:ind w:firstLine="720"/>
      </w:pPr>
      <w:r>
        <w:t>This</w:t>
      </w:r>
      <w:r w:rsidR="00A627C0">
        <w:t xml:space="preserve"> </w:t>
      </w:r>
      <w:r w:rsidR="00664A5C">
        <w:t xml:space="preserve">chatbot system </w:t>
      </w:r>
      <w:r w:rsidR="00A627C0">
        <w:t>u</w:t>
      </w:r>
      <w:r>
        <w:t xml:space="preserve">tilises </w:t>
      </w:r>
      <w:r w:rsidR="00A627C0">
        <w:t xml:space="preserve">AI agents </w:t>
      </w:r>
      <w:r w:rsidR="00664A5C">
        <w:t xml:space="preserve">to enhance customer support for Singtel's </w:t>
      </w:r>
      <w:r w:rsidR="00A10D97">
        <w:t xml:space="preserve">ReadyRoam </w:t>
      </w:r>
      <w:r w:rsidR="00664A5C">
        <w:t xml:space="preserve">plan </w:t>
      </w:r>
      <w:r w:rsidR="00A627C0">
        <w:t>recommendations, purchases, and FAQs</w:t>
      </w:r>
      <w:r w:rsidR="00664A5C">
        <w:t>. The goal is to improve customer experience, drive sales, and optimi</w:t>
      </w:r>
      <w:r w:rsidR="00A627C0">
        <w:t>s</w:t>
      </w:r>
      <w:r w:rsidR="00664A5C">
        <w:t>e operational efficiency.</w:t>
      </w:r>
      <w:r>
        <w:t xml:space="preserve"> A strategic approach for deploying it is outlined below.</w:t>
      </w:r>
    </w:p>
    <w:p w14:paraId="52E91503" w14:textId="28158973" w:rsidR="00664A5C" w:rsidRDefault="00604FA7" w:rsidP="00BA148A">
      <w:r>
        <w:t>First, p</w:t>
      </w:r>
      <w:r w:rsidR="009725E9">
        <w:t>otential d</w:t>
      </w:r>
      <w:r w:rsidR="00664A5C">
        <w:t xml:space="preserve">eployment methods: </w:t>
      </w:r>
    </w:p>
    <w:p w14:paraId="007B3043" w14:textId="7893691C" w:rsidR="00664A5C" w:rsidRDefault="00664A5C" w:rsidP="00664A5C">
      <w:pPr>
        <w:pStyle w:val="ListParagraph"/>
        <w:numPr>
          <w:ilvl w:val="0"/>
          <w:numId w:val="9"/>
        </w:numPr>
      </w:pPr>
      <w:r w:rsidRPr="007A2BE5">
        <w:rPr>
          <w:i/>
          <w:iCs/>
        </w:rPr>
        <w:t xml:space="preserve">Embedded widget </w:t>
      </w:r>
      <w:r w:rsidR="007A2BE5" w:rsidRPr="007A2BE5">
        <w:rPr>
          <w:i/>
          <w:iCs/>
        </w:rPr>
        <w:t>/</w:t>
      </w:r>
      <w:r w:rsidRPr="007A2BE5">
        <w:rPr>
          <w:i/>
          <w:iCs/>
        </w:rPr>
        <w:t xml:space="preserve"> dedicated chat portal on </w:t>
      </w:r>
      <w:r w:rsidR="007A2BE5">
        <w:rPr>
          <w:i/>
          <w:iCs/>
        </w:rPr>
        <w:t>S</w:t>
      </w:r>
      <w:r w:rsidRPr="007A2BE5">
        <w:rPr>
          <w:i/>
          <w:iCs/>
        </w:rPr>
        <w:t>ing</w:t>
      </w:r>
      <w:r w:rsidR="007A2BE5">
        <w:rPr>
          <w:i/>
          <w:iCs/>
        </w:rPr>
        <w:t>T</w:t>
      </w:r>
      <w:r w:rsidRPr="007A2BE5">
        <w:rPr>
          <w:i/>
          <w:iCs/>
        </w:rPr>
        <w:t>el.com</w:t>
      </w:r>
      <w:r>
        <w:t>. This offers ubiquitous web-based access, centralized control, and easy integration with cloud services. Responsive design will be a key focus to ensure optimal mobile web user experience.</w:t>
      </w:r>
    </w:p>
    <w:p w14:paraId="2362FDDF" w14:textId="77777777" w:rsidR="00664A5C" w:rsidRDefault="00664A5C" w:rsidP="00664A5C">
      <w:pPr>
        <w:pStyle w:val="ListParagraph"/>
        <w:numPr>
          <w:ilvl w:val="0"/>
          <w:numId w:val="9"/>
        </w:numPr>
      </w:pPr>
      <w:r>
        <w:t xml:space="preserve"> </w:t>
      </w:r>
      <w:r w:rsidRPr="007A2BE5">
        <w:rPr>
          <w:i/>
          <w:iCs/>
        </w:rPr>
        <w:t>Messaging apps integration</w:t>
      </w:r>
      <w:r>
        <w:t>. Leveraging popular messaging apps (e.g. WhatsApp, Telegram) with existing user adoption, it caters to customer convenience and provides asynchronous interaction. Careful consideration will be given to platform-specific development, third-party vendor costs, and robust data security/privacy compliance.</w:t>
      </w:r>
    </w:p>
    <w:p w14:paraId="4136AE6E" w14:textId="5B86BDD6" w:rsidR="00664A5C" w:rsidRDefault="00664A5C" w:rsidP="00664A5C">
      <w:pPr>
        <w:pStyle w:val="ListParagraph"/>
        <w:numPr>
          <w:ilvl w:val="0"/>
          <w:numId w:val="9"/>
        </w:numPr>
      </w:pPr>
      <w:r w:rsidRPr="00AC72B6">
        <w:rPr>
          <w:i/>
          <w:iCs/>
        </w:rPr>
        <w:t>My Singtel mobile app integration</w:t>
      </w:r>
      <w:r>
        <w:t xml:space="preserve">. This offers a seamless in-app experience, deep personalisation using contextual user data, and the ability to send push notifications for re-engagement. This will require dedicated SDK integration efforts and </w:t>
      </w:r>
      <w:r w:rsidR="002D6520">
        <w:t>platform</w:t>
      </w:r>
      <w:r>
        <w:t>-centric UI/UX development for both iOS and Android.</w:t>
      </w:r>
    </w:p>
    <w:p w14:paraId="3F775960" w14:textId="3823F8C1" w:rsidR="00664A5C" w:rsidRDefault="00604FA7" w:rsidP="00664A5C">
      <w:r>
        <w:t xml:space="preserve"> Next, p</w:t>
      </w:r>
      <w:r w:rsidR="00664A5C">
        <w:t>roactive strategies are crucial to address</w:t>
      </w:r>
      <w:r w:rsidR="009B5AC8">
        <w:t xml:space="preserve"> and mitigate</w:t>
      </w:r>
      <w:r w:rsidR="00664A5C">
        <w:t xml:space="preserve"> potential </w:t>
      </w:r>
      <w:r w:rsidR="009B5AC8">
        <w:t>integration challenges</w:t>
      </w:r>
    </w:p>
    <w:p w14:paraId="7BB98AA9" w14:textId="13FAB48D" w:rsidR="00664A5C" w:rsidRDefault="00664A5C" w:rsidP="00664A5C">
      <w:pPr>
        <w:pStyle w:val="ListParagraph"/>
        <w:numPr>
          <w:ilvl w:val="0"/>
          <w:numId w:val="8"/>
        </w:numPr>
      </w:pPr>
      <w:r w:rsidRPr="00AF2301">
        <w:rPr>
          <w:i/>
          <w:iCs/>
        </w:rPr>
        <w:t xml:space="preserve">LLM </w:t>
      </w:r>
      <w:r w:rsidR="00621A53" w:rsidRPr="00AF2301">
        <w:rPr>
          <w:i/>
          <w:iCs/>
        </w:rPr>
        <w:t>version u</w:t>
      </w:r>
      <w:r w:rsidRPr="00AF2301">
        <w:rPr>
          <w:i/>
          <w:iCs/>
        </w:rPr>
        <w:t>pdates</w:t>
      </w:r>
      <w:r w:rsidR="00AF2301">
        <w:t>.</w:t>
      </w:r>
      <w:r>
        <w:t xml:space="preserve"> Establish a robust testing and validation pipeline to assess the performance and reliability of new LLM </w:t>
      </w:r>
      <w:r w:rsidR="00023378">
        <w:t xml:space="preserve">chat and embedding </w:t>
      </w:r>
      <w:r>
        <w:t>models before production deployment. Implement</w:t>
      </w:r>
      <w:r w:rsidR="00023378">
        <w:t>ing</w:t>
      </w:r>
      <w:r>
        <w:t xml:space="preserve"> version control</w:t>
      </w:r>
      <w:r w:rsidR="00023378">
        <w:t xml:space="preserve"> would be necessary,</w:t>
      </w:r>
      <w:r>
        <w:t xml:space="preserve"> and monitor</w:t>
      </w:r>
      <w:r w:rsidR="00023378">
        <w:t>ing of</w:t>
      </w:r>
      <w:r>
        <w:t xml:space="preserve"> API pricing changes.</w:t>
      </w:r>
    </w:p>
    <w:p w14:paraId="1955582F" w14:textId="36073110" w:rsidR="00664A5C" w:rsidRDefault="00664A5C" w:rsidP="00664A5C">
      <w:pPr>
        <w:pStyle w:val="ListParagraph"/>
        <w:numPr>
          <w:ilvl w:val="0"/>
          <w:numId w:val="8"/>
        </w:numPr>
      </w:pPr>
      <w:r w:rsidRPr="00AF2301">
        <w:rPr>
          <w:i/>
          <w:iCs/>
        </w:rPr>
        <w:t>Multi-</w:t>
      </w:r>
      <w:r w:rsidR="00A32C5F" w:rsidRPr="00AF2301">
        <w:rPr>
          <w:i/>
          <w:iCs/>
        </w:rPr>
        <w:t>u</w:t>
      </w:r>
      <w:r w:rsidRPr="00AF2301">
        <w:rPr>
          <w:i/>
          <w:iCs/>
        </w:rPr>
        <w:t xml:space="preserve">ser </w:t>
      </w:r>
      <w:r w:rsidR="00A32C5F" w:rsidRPr="00AF2301">
        <w:rPr>
          <w:i/>
          <w:iCs/>
        </w:rPr>
        <w:t>s</w:t>
      </w:r>
      <w:r w:rsidRPr="00AF2301">
        <w:rPr>
          <w:i/>
          <w:iCs/>
        </w:rPr>
        <w:t>caling</w:t>
      </w:r>
      <w:r w:rsidR="00AF2301">
        <w:t>.</w:t>
      </w:r>
      <w:r>
        <w:t xml:space="preserve"> Design the system with a scalable architecture, utili</w:t>
      </w:r>
      <w:r w:rsidR="00DD0F61">
        <w:t>s</w:t>
      </w:r>
      <w:r>
        <w:t>ing databases that support paralleli</w:t>
      </w:r>
      <w:r w:rsidR="002F4EF9">
        <w:t>s</w:t>
      </w:r>
      <w:r>
        <w:t>ed and load-balanced read/write access. Implement redundancy management and ensure high availability (e.g., five nines) to handle large transaction volumes reliably.</w:t>
      </w:r>
    </w:p>
    <w:p w14:paraId="4302F52A" w14:textId="7B1BC883" w:rsidR="00664A5C" w:rsidRDefault="00664A5C" w:rsidP="00664A5C">
      <w:pPr>
        <w:pStyle w:val="ListParagraph"/>
        <w:numPr>
          <w:ilvl w:val="0"/>
          <w:numId w:val="8"/>
        </w:numPr>
      </w:pPr>
      <w:r w:rsidRPr="00AF2301">
        <w:rPr>
          <w:i/>
          <w:iCs/>
        </w:rPr>
        <w:t xml:space="preserve">Expectation </w:t>
      </w:r>
      <w:r w:rsidR="00A32C5F" w:rsidRPr="00AF2301">
        <w:rPr>
          <w:i/>
          <w:iCs/>
        </w:rPr>
        <w:t>m</w:t>
      </w:r>
      <w:r w:rsidRPr="00AF2301">
        <w:rPr>
          <w:i/>
          <w:iCs/>
        </w:rPr>
        <w:t>anagement</w:t>
      </w:r>
      <w:r w:rsidR="00AF2301">
        <w:t>.</w:t>
      </w:r>
      <w:r>
        <w:t xml:space="preserve"> Develop a clear and consistent messaging plan to communicate the </w:t>
      </w:r>
      <w:r w:rsidR="00DD0F61">
        <w:t xml:space="preserve">system’s </w:t>
      </w:r>
      <w:r>
        <w:t>capabilities and limitations to customers. This will help manage expectations, reduce unrealistic demands, and guide users effectively.</w:t>
      </w:r>
    </w:p>
    <w:p w14:paraId="6E13AEF2" w14:textId="41C009D8" w:rsidR="00664A5C" w:rsidRDefault="00C13894" w:rsidP="00664A5C">
      <w:r>
        <w:t>Finally, t</w:t>
      </w:r>
      <w:r w:rsidR="00664A5C">
        <w:t xml:space="preserve">he following metrics will be continuously monitored to evaluate the </w:t>
      </w:r>
      <w:r w:rsidR="00F83CF0">
        <w:t xml:space="preserve">system’s </w:t>
      </w:r>
      <w:r w:rsidR="00664A5C">
        <w:t>performance and business value:</w:t>
      </w:r>
    </w:p>
    <w:p w14:paraId="69BDA7A0" w14:textId="23A617FC" w:rsidR="00C13894" w:rsidRDefault="00664A5C" w:rsidP="00C13894">
      <w:pPr>
        <w:pStyle w:val="ListParagraph"/>
        <w:numPr>
          <w:ilvl w:val="0"/>
          <w:numId w:val="10"/>
        </w:numPr>
      </w:pPr>
      <w:r>
        <w:t xml:space="preserve">Efficiency </w:t>
      </w:r>
      <w:r w:rsidR="00CE1F88">
        <w:t>m</w:t>
      </w:r>
      <w:r>
        <w:t xml:space="preserve">etrics / Operational </w:t>
      </w:r>
      <w:r w:rsidR="00CE1F88">
        <w:t>p</w:t>
      </w:r>
      <w:r>
        <w:t>erformance:</w:t>
      </w:r>
    </w:p>
    <w:p w14:paraId="0FC0EC76" w14:textId="7315CE70" w:rsidR="00C13894" w:rsidRDefault="00664A5C" w:rsidP="00664A5C">
      <w:pPr>
        <w:pStyle w:val="ListParagraph"/>
        <w:numPr>
          <w:ilvl w:val="0"/>
          <w:numId w:val="3"/>
        </w:numPr>
      </w:pPr>
      <w:r w:rsidRPr="005C73D7">
        <w:rPr>
          <w:i/>
          <w:iCs/>
        </w:rPr>
        <w:t xml:space="preserve">Containment </w:t>
      </w:r>
      <w:r w:rsidR="005C73D7">
        <w:rPr>
          <w:i/>
          <w:iCs/>
        </w:rPr>
        <w:t>r</w:t>
      </w:r>
      <w:r w:rsidRPr="005C73D7">
        <w:rPr>
          <w:i/>
          <w:iCs/>
        </w:rPr>
        <w:t>ate</w:t>
      </w:r>
      <w:r w:rsidR="005C73D7">
        <w:t>.</w:t>
      </w:r>
      <w:r>
        <w:t xml:space="preserve"> Proportion of conversations resolved without human intervention.</w:t>
      </w:r>
    </w:p>
    <w:p w14:paraId="71BCF7D9" w14:textId="0877FC0F" w:rsidR="00C13894" w:rsidRDefault="00664A5C" w:rsidP="00664A5C">
      <w:pPr>
        <w:pStyle w:val="ListParagraph"/>
        <w:numPr>
          <w:ilvl w:val="0"/>
          <w:numId w:val="3"/>
        </w:numPr>
      </w:pPr>
      <w:r w:rsidRPr="005C73D7">
        <w:rPr>
          <w:i/>
          <w:iCs/>
        </w:rPr>
        <w:t xml:space="preserve">Average </w:t>
      </w:r>
      <w:r w:rsidR="00CE1F88" w:rsidRPr="005C73D7">
        <w:rPr>
          <w:i/>
          <w:iCs/>
        </w:rPr>
        <w:t>p</w:t>
      </w:r>
      <w:r w:rsidRPr="005C73D7">
        <w:rPr>
          <w:i/>
          <w:iCs/>
        </w:rPr>
        <w:t xml:space="preserve">urchase </w:t>
      </w:r>
      <w:r w:rsidR="00CE1F88" w:rsidRPr="005C73D7">
        <w:rPr>
          <w:i/>
          <w:iCs/>
        </w:rPr>
        <w:t>c</w:t>
      </w:r>
      <w:r w:rsidRPr="005C73D7">
        <w:rPr>
          <w:i/>
          <w:iCs/>
        </w:rPr>
        <w:t xml:space="preserve">onversation </w:t>
      </w:r>
      <w:r w:rsidR="00CE1F88" w:rsidRPr="005C73D7">
        <w:rPr>
          <w:i/>
          <w:iCs/>
        </w:rPr>
        <w:t>d</w:t>
      </w:r>
      <w:r w:rsidRPr="005C73D7">
        <w:rPr>
          <w:i/>
          <w:iCs/>
        </w:rPr>
        <w:t>uration</w:t>
      </w:r>
      <w:r w:rsidR="005C73D7">
        <w:t>.</w:t>
      </w:r>
      <w:r>
        <w:t xml:space="preserve"> Time/messages exchanged for a roaming plan purchase.</w:t>
      </w:r>
    </w:p>
    <w:p w14:paraId="7D4F6F46" w14:textId="6610442C" w:rsidR="00C13894" w:rsidRDefault="00664A5C" w:rsidP="00664A5C">
      <w:pPr>
        <w:pStyle w:val="ListParagraph"/>
        <w:numPr>
          <w:ilvl w:val="0"/>
          <w:numId w:val="3"/>
        </w:numPr>
      </w:pPr>
      <w:r w:rsidRPr="005C73D7">
        <w:rPr>
          <w:i/>
          <w:iCs/>
        </w:rPr>
        <w:t xml:space="preserve">Fallback / Confusion </w:t>
      </w:r>
      <w:r w:rsidR="00CE1F88" w:rsidRPr="005C73D7">
        <w:rPr>
          <w:i/>
          <w:iCs/>
        </w:rPr>
        <w:t>r</w:t>
      </w:r>
      <w:r w:rsidRPr="005C73D7">
        <w:rPr>
          <w:i/>
          <w:iCs/>
        </w:rPr>
        <w:t>ate</w:t>
      </w:r>
      <w:r w:rsidR="005C73D7">
        <w:t>.</w:t>
      </w:r>
      <w:r>
        <w:t xml:space="preserve"> Proportion of queries the chatbot fails to understand.</w:t>
      </w:r>
    </w:p>
    <w:p w14:paraId="4D32037B" w14:textId="3A9360EC" w:rsidR="00C13894" w:rsidRDefault="00664A5C" w:rsidP="00664A5C">
      <w:pPr>
        <w:pStyle w:val="ListParagraph"/>
        <w:numPr>
          <w:ilvl w:val="0"/>
          <w:numId w:val="3"/>
        </w:numPr>
      </w:pPr>
      <w:r w:rsidRPr="005C73D7">
        <w:rPr>
          <w:i/>
          <w:iCs/>
        </w:rPr>
        <w:t xml:space="preserve">Human Agent </w:t>
      </w:r>
      <w:r w:rsidR="00CE1F88" w:rsidRPr="005C73D7">
        <w:rPr>
          <w:i/>
          <w:iCs/>
        </w:rPr>
        <w:t>h</w:t>
      </w:r>
      <w:r w:rsidRPr="005C73D7">
        <w:rPr>
          <w:i/>
          <w:iCs/>
        </w:rPr>
        <w:t xml:space="preserve">andoff / Escalation </w:t>
      </w:r>
      <w:r w:rsidR="00CE1F88" w:rsidRPr="005C73D7">
        <w:rPr>
          <w:i/>
          <w:iCs/>
        </w:rPr>
        <w:t>r</w:t>
      </w:r>
      <w:r w:rsidRPr="005C73D7">
        <w:rPr>
          <w:i/>
          <w:iCs/>
        </w:rPr>
        <w:t>ate</w:t>
      </w:r>
      <w:r w:rsidR="005C73D7">
        <w:t>.</w:t>
      </w:r>
      <w:r>
        <w:t xml:space="preserve"> Proportion of conversations transferred to live agents.</w:t>
      </w:r>
    </w:p>
    <w:p w14:paraId="47079FFA" w14:textId="18B93ABE" w:rsidR="00C13894" w:rsidRDefault="00664A5C" w:rsidP="00664A5C">
      <w:pPr>
        <w:pStyle w:val="ListParagraph"/>
        <w:numPr>
          <w:ilvl w:val="0"/>
          <w:numId w:val="10"/>
        </w:numPr>
      </w:pPr>
      <w:r>
        <w:t xml:space="preserve">User Experience </w:t>
      </w:r>
      <w:r w:rsidR="00CE1F88">
        <w:t>m</w:t>
      </w:r>
      <w:r>
        <w:t>etrics:</w:t>
      </w:r>
    </w:p>
    <w:p w14:paraId="0F9FB3EA" w14:textId="05032384" w:rsidR="00C13894" w:rsidRDefault="00664A5C" w:rsidP="00664A5C">
      <w:pPr>
        <w:pStyle w:val="ListParagraph"/>
        <w:numPr>
          <w:ilvl w:val="0"/>
          <w:numId w:val="3"/>
        </w:numPr>
      </w:pPr>
      <w:r w:rsidRPr="003D740D">
        <w:rPr>
          <w:i/>
          <w:iCs/>
        </w:rPr>
        <w:t>Customer Satisfaction Score (CSAT)</w:t>
      </w:r>
      <w:r w:rsidR="003D740D">
        <w:t>.</w:t>
      </w:r>
      <w:r>
        <w:t xml:space="preserve"> Post-chat survey feedback.</w:t>
      </w:r>
    </w:p>
    <w:p w14:paraId="6554F1DF" w14:textId="245CE470" w:rsidR="00C13894" w:rsidRDefault="00664A5C" w:rsidP="00664A5C">
      <w:pPr>
        <w:pStyle w:val="ListParagraph"/>
        <w:numPr>
          <w:ilvl w:val="0"/>
          <w:numId w:val="3"/>
        </w:numPr>
      </w:pPr>
      <w:r w:rsidRPr="003D740D">
        <w:rPr>
          <w:i/>
          <w:iCs/>
        </w:rPr>
        <w:t xml:space="preserve">Engagement &amp; Retention </w:t>
      </w:r>
      <w:r w:rsidR="00CE1F88" w:rsidRPr="003D740D">
        <w:rPr>
          <w:i/>
          <w:iCs/>
        </w:rPr>
        <w:t>r</w:t>
      </w:r>
      <w:r w:rsidRPr="003D740D">
        <w:rPr>
          <w:i/>
          <w:iCs/>
        </w:rPr>
        <w:t>ate</w:t>
      </w:r>
      <w:r w:rsidR="003D740D">
        <w:t>.</w:t>
      </w:r>
      <w:r>
        <w:t xml:space="preserve"> Proportion of users continuing/returning to conversations.</w:t>
      </w:r>
    </w:p>
    <w:p w14:paraId="19109C20" w14:textId="160923AD" w:rsidR="00C13894" w:rsidRDefault="00664A5C" w:rsidP="00664A5C">
      <w:pPr>
        <w:pStyle w:val="ListParagraph"/>
        <w:numPr>
          <w:ilvl w:val="0"/>
          <w:numId w:val="3"/>
        </w:numPr>
      </w:pPr>
      <w:r w:rsidRPr="003D740D">
        <w:rPr>
          <w:i/>
          <w:iCs/>
        </w:rPr>
        <w:t xml:space="preserve">Bounce / Abandonment </w:t>
      </w:r>
      <w:r w:rsidR="00CE1F88" w:rsidRPr="003D740D">
        <w:rPr>
          <w:i/>
          <w:iCs/>
        </w:rPr>
        <w:t>r</w:t>
      </w:r>
      <w:r w:rsidRPr="003D740D">
        <w:rPr>
          <w:i/>
          <w:iCs/>
        </w:rPr>
        <w:t>ate</w:t>
      </w:r>
      <w:r w:rsidR="003D740D">
        <w:t>.</w:t>
      </w:r>
      <w:r>
        <w:t xml:space="preserve"> Proportion of customers leaving prematurely.</w:t>
      </w:r>
    </w:p>
    <w:p w14:paraId="32502072" w14:textId="5F2542E9" w:rsidR="00664A5C" w:rsidRDefault="00664A5C" w:rsidP="00664A5C">
      <w:pPr>
        <w:pStyle w:val="ListParagraph"/>
        <w:numPr>
          <w:ilvl w:val="0"/>
          <w:numId w:val="3"/>
        </w:numPr>
      </w:pPr>
      <w:r w:rsidRPr="003D740D">
        <w:rPr>
          <w:i/>
          <w:iCs/>
        </w:rPr>
        <w:t xml:space="preserve">User </w:t>
      </w:r>
      <w:r w:rsidR="003D740D">
        <w:rPr>
          <w:i/>
          <w:iCs/>
        </w:rPr>
        <w:t>s</w:t>
      </w:r>
      <w:r w:rsidRPr="003D740D">
        <w:rPr>
          <w:i/>
          <w:iCs/>
        </w:rPr>
        <w:t>entiment</w:t>
      </w:r>
      <w:r w:rsidR="003D740D">
        <w:t>.</w:t>
      </w:r>
      <w:r>
        <w:t xml:space="preserve"> NLP-based analysis of user message tone.</w:t>
      </w:r>
    </w:p>
    <w:p w14:paraId="745CD513" w14:textId="631225D9" w:rsidR="00C13894" w:rsidRDefault="00664A5C" w:rsidP="00C13894">
      <w:pPr>
        <w:pStyle w:val="ListParagraph"/>
        <w:numPr>
          <w:ilvl w:val="0"/>
          <w:numId w:val="10"/>
        </w:numPr>
      </w:pPr>
      <w:r>
        <w:lastRenderedPageBreak/>
        <w:t>Business Impact:</w:t>
      </w:r>
    </w:p>
    <w:p w14:paraId="228620D7" w14:textId="4474757E" w:rsidR="00C13894" w:rsidRDefault="00664A5C" w:rsidP="00664A5C">
      <w:pPr>
        <w:pStyle w:val="ListParagraph"/>
        <w:numPr>
          <w:ilvl w:val="0"/>
          <w:numId w:val="3"/>
        </w:numPr>
      </w:pPr>
      <w:r w:rsidRPr="00430BB1">
        <w:rPr>
          <w:i/>
          <w:iCs/>
        </w:rPr>
        <w:t xml:space="preserve">Revenue </w:t>
      </w:r>
      <w:r w:rsidR="00430BB1">
        <w:rPr>
          <w:i/>
          <w:iCs/>
        </w:rPr>
        <w:t>g</w:t>
      </w:r>
      <w:r w:rsidRPr="00430BB1">
        <w:rPr>
          <w:i/>
          <w:iCs/>
        </w:rPr>
        <w:t>enerated</w:t>
      </w:r>
      <w:r w:rsidR="00430BB1">
        <w:t>.</w:t>
      </w:r>
      <w:r>
        <w:t xml:space="preserve"> From roaming plan purchases.</w:t>
      </w:r>
    </w:p>
    <w:p w14:paraId="4C08A668" w14:textId="3288A154" w:rsidR="00C13894" w:rsidRDefault="00664A5C" w:rsidP="00664A5C">
      <w:pPr>
        <w:pStyle w:val="ListParagraph"/>
        <w:numPr>
          <w:ilvl w:val="0"/>
          <w:numId w:val="3"/>
        </w:numPr>
      </w:pPr>
      <w:r w:rsidRPr="00430BB1">
        <w:rPr>
          <w:i/>
          <w:iCs/>
        </w:rPr>
        <w:t xml:space="preserve">Conversion </w:t>
      </w:r>
      <w:r w:rsidR="00430BB1">
        <w:rPr>
          <w:i/>
          <w:iCs/>
        </w:rPr>
        <w:t>r</w:t>
      </w:r>
      <w:r w:rsidRPr="00430BB1">
        <w:rPr>
          <w:i/>
          <w:iCs/>
        </w:rPr>
        <w:t>ate</w:t>
      </w:r>
      <w:r w:rsidR="00430BB1">
        <w:t>.</w:t>
      </w:r>
      <w:r>
        <w:t xml:space="preserve"> Proportion of interactions leading to a successful purchase.</w:t>
      </w:r>
    </w:p>
    <w:p w14:paraId="55743AE3" w14:textId="642CF876" w:rsidR="00C13894" w:rsidRDefault="00664A5C" w:rsidP="00664A5C">
      <w:pPr>
        <w:pStyle w:val="ListParagraph"/>
        <w:numPr>
          <w:ilvl w:val="0"/>
          <w:numId w:val="3"/>
        </w:numPr>
      </w:pPr>
      <w:r w:rsidRPr="00430BB1">
        <w:rPr>
          <w:i/>
          <w:iCs/>
        </w:rPr>
        <w:t>Customer Effort Score (CES)</w:t>
      </w:r>
      <w:r w:rsidR="00430BB1">
        <w:t>.</w:t>
      </w:r>
      <w:r>
        <w:t xml:space="preserve"> Effort required for customers to complete purchases.</w:t>
      </w:r>
    </w:p>
    <w:p w14:paraId="0C9E8A72" w14:textId="221A152C" w:rsidR="00664A5C" w:rsidRDefault="00664A5C" w:rsidP="00664A5C">
      <w:pPr>
        <w:pStyle w:val="ListParagraph"/>
        <w:numPr>
          <w:ilvl w:val="0"/>
          <w:numId w:val="3"/>
        </w:numPr>
      </w:pPr>
      <w:r w:rsidRPr="00430BB1">
        <w:rPr>
          <w:i/>
          <w:iCs/>
        </w:rPr>
        <w:t xml:space="preserve">Human Agent </w:t>
      </w:r>
      <w:r w:rsidR="00430BB1">
        <w:rPr>
          <w:i/>
          <w:iCs/>
        </w:rPr>
        <w:t>p</w:t>
      </w:r>
      <w:r w:rsidRPr="00430BB1">
        <w:rPr>
          <w:i/>
          <w:iCs/>
        </w:rPr>
        <w:t>roductivity</w:t>
      </w:r>
      <w:r w:rsidR="00430BB1">
        <w:t>.</w:t>
      </w:r>
      <w:r>
        <w:t xml:space="preserve"> Impact on </w:t>
      </w:r>
      <w:r w:rsidR="00430BB1">
        <w:t xml:space="preserve">human </w:t>
      </w:r>
      <w:r>
        <w:t>agents' efficiency (e.g., reduced handling time, focus on complex issues).</w:t>
      </w:r>
    </w:p>
    <w:p w14:paraId="0324E8BA" w14:textId="4729BF13" w:rsidR="00664A5C" w:rsidRPr="00093C9C" w:rsidRDefault="00664A5C" w:rsidP="007B2B55">
      <w:pPr>
        <w:ind w:firstLine="720"/>
      </w:pPr>
      <w:r>
        <w:t xml:space="preserve">By strategically deploying and continuously monitoring these key metrics, Singtel can ensure the </w:t>
      </w:r>
      <w:r w:rsidR="008C5838">
        <w:t>c</w:t>
      </w:r>
      <w:r>
        <w:t xml:space="preserve">hatbot </w:t>
      </w:r>
      <w:r w:rsidR="008C5838">
        <w:t xml:space="preserve">system </w:t>
      </w:r>
      <w:r>
        <w:t>delivers significant value in enhancing customer service and driving business outcomes.</w:t>
      </w:r>
    </w:p>
    <w:sectPr w:rsidR="00664A5C" w:rsidRPr="0009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7F6"/>
    <w:multiLevelType w:val="hybridMultilevel"/>
    <w:tmpl w:val="FFCA95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330F"/>
    <w:multiLevelType w:val="hybridMultilevel"/>
    <w:tmpl w:val="E3BE6D86"/>
    <w:lvl w:ilvl="0" w:tplc="E5EC3A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52C5D"/>
    <w:multiLevelType w:val="hybridMultilevel"/>
    <w:tmpl w:val="FCBE9C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67AD"/>
    <w:multiLevelType w:val="hybridMultilevel"/>
    <w:tmpl w:val="53845E1E"/>
    <w:lvl w:ilvl="0" w:tplc="E5EC3A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94504"/>
    <w:multiLevelType w:val="hybridMultilevel"/>
    <w:tmpl w:val="DB5609BC"/>
    <w:lvl w:ilvl="0" w:tplc="E5EC3A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E1379B"/>
    <w:multiLevelType w:val="hybridMultilevel"/>
    <w:tmpl w:val="48E256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0619B"/>
    <w:multiLevelType w:val="hybridMultilevel"/>
    <w:tmpl w:val="17F8FE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34058"/>
    <w:multiLevelType w:val="hybridMultilevel"/>
    <w:tmpl w:val="7046D1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C22C0"/>
    <w:multiLevelType w:val="hybridMultilevel"/>
    <w:tmpl w:val="9F2CE430"/>
    <w:lvl w:ilvl="0" w:tplc="C0226B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F70B2"/>
    <w:multiLevelType w:val="hybridMultilevel"/>
    <w:tmpl w:val="A71A4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3972">
    <w:abstractNumId w:val="4"/>
  </w:num>
  <w:num w:numId="2" w16cid:durableId="1073358136">
    <w:abstractNumId w:val="3"/>
  </w:num>
  <w:num w:numId="3" w16cid:durableId="372538025">
    <w:abstractNumId w:val="1"/>
  </w:num>
  <w:num w:numId="4" w16cid:durableId="2091464790">
    <w:abstractNumId w:val="2"/>
  </w:num>
  <w:num w:numId="5" w16cid:durableId="904223717">
    <w:abstractNumId w:val="7"/>
  </w:num>
  <w:num w:numId="6" w16cid:durableId="363753868">
    <w:abstractNumId w:val="8"/>
  </w:num>
  <w:num w:numId="7" w16cid:durableId="64453433">
    <w:abstractNumId w:val="6"/>
  </w:num>
  <w:num w:numId="8" w16cid:durableId="1207916175">
    <w:abstractNumId w:val="0"/>
  </w:num>
  <w:num w:numId="9" w16cid:durableId="2078548965">
    <w:abstractNumId w:val="9"/>
  </w:num>
  <w:num w:numId="10" w16cid:durableId="2051683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9C"/>
    <w:rsid w:val="00006973"/>
    <w:rsid w:val="00023378"/>
    <w:rsid w:val="00047B0F"/>
    <w:rsid w:val="00093C9C"/>
    <w:rsid w:val="000D3D07"/>
    <w:rsid w:val="000D6A80"/>
    <w:rsid w:val="000E6AFA"/>
    <w:rsid w:val="00114EF2"/>
    <w:rsid w:val="00200B39"/>
    <w:rsid w:val="002737E2"/>
    <w:rsid w:val="002D55B6"/>
    <w:rsid w:val="002D6520"/>
    <w:rsid w:val="002F4EF9"/>
    <w:rsid w:val="003D740D"/>
    <w:rsid w:val="003E4927"/>
    <w:rsid w:val="003F0793"/>
    <w:rsid w:val="00411115"/>
    <w:rsid w:val="00430BB1"/>
    <w:rsid w:val="00464978"/>
    <w:rsid w:val="005377DA"/>
    <w:rsid w:val="00586FF9"/>
    <w:rsid w:val="005C73D7"/>
    <w:rsid w:val="00604FA7"/>
    <w:rsid w:val="006100DB"/>
    <w:rsid w:val="00613799"/>
    <w:rsid w:val="00621A53"/>
    <w:rsid w:val="00664A5C"/>
    <w:rsid w:val="0069343F"/>
    <w:rsid w:val="00766787"/>
    <w:rsid w:val="00781E0F"/>
    <w:rsid w:val="007A2BE5"/>
    <w:rsid w:val="007B2B55"/>
    <w:rsid w:val="007C2727"/>
    <w:rsid w:val="008C5838"/>
    <w:rsid w:val="009244A9"/>
    <w:rsid w:val="009263EF"/>
    <w:rsid w:val="00944089"/>
    <w:rsid w:val="00952FDB"/>
    <w:rsid w:val="009725E9"/>
    <w:rsid w:val="009B5AC8"/>
    <w:rsid w:val="00A10D97"/>
    <w:rsid w:val="00A32C5F"/>
    <w:rsid w:val="00A32E2F"/>
    <w:rsid w:val="00A33E7D"/>
    <w:rsid w:val="00A627C0"/>
    <w:rsid w:val="00AC72B6"/>
    <w:rsid w:val="00AF2301"/>
    <w:rsid w:val="00AF44FC"/>
    <w:rsid w:val="00B802B5"/>
    <w:rsid w:val="00BA148A"/>
    <w:rsid w:val="00BB0B4C"/>
    <w:rsid w:val="00BE626D"/>
    <w:rsid w:val="00C13894"/>
    <w:rsid w:val="00C46DD6"/>
    <w:rsid w:val="00C57316"/>
    <w:rsid w:val="00CB0DCE"/>
    <w:rsid w:val="00CB122D"/>
    <w:rsid w:val="00CE1F88"/>
    <w:rsid w:val="00D8337B"/>
    <w:rsid w:val="00D83B18"/>
    <w:rsid w:val="00DD0F61"/>
    <w:rsid w:val="00DD4271"/>
    <w:rsid w:val="00E11858"/>
    <w:rsid w:val="00E62D27"/>
    <w:rsid w:val="00EC2D15"/>
    <w:rsid w:val="00F83CF0"/>
    <w:rsid w:val="00FA45FC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7241"/>
  <w15:chartTrackingRefBased/>
  <w15:docId w15:val="{254B0AC5-D453-425A-9E4E-572834D3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C9C"/>
  </w:style>
  <w:style w:type="paragraph" w:styleId="Heading1">
    <w:name w:val="heading 1"/>
    <w:basedOn w:val="Normal"/>
    <w:next w:val="Normal"/>
    <w:link w:val="Heading1Char"/>
    <w:uiPriority w:val="9"/>
    <w:qFormat/>
    <w:rsid w:val="0009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XUAN KAI</dc:creator>
  <cp:keywords/>
  <dc:description/>
  <cp:lastModifiedBy>LEE, XUAN KAI</cp:lastModifiedBy>
  <cp:revision>56</cp:revision>
  <dcterms:created xsi:type="dcterms:W3CDTF">2025-07-05T07:51:00Z</dcterms:created>
  <dcterms:modified xsi:type="dcterms:W3CDTF">2025-07-07T05:39:00Z</dcterms:modified>
</cp:coreProperties>
</file>