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tblInd w:w="-142" w:type="dxa"/>
        <w:tblLayout w:type="fixed"/>
        <w:tblLook w:val="0000" w:firstRow="0" w:lastRow="0" w:firstColumn="0" w:lastColumn="0" w:noHBand="0" w:noVBand="0"/>
      </w:tblPr>
      <w:tblGrid>
        <w:gridCol w:w="4395"/>
        <w:gridCol w:w="5386"/>
      </w:tblGrid>
      <w:tr w:rsidR="00DD721E" w:rsidRPr="00DD721E" w14:paraId="38CA7381" w14:textId="77777777" w:rsidTr="00AF6ECD">
        <w:trPr>
          <w:trHeight w:val="1276"/>
        </w:trPr>
        <w:tc>
          <w:tcPr>
            <w:tcW w:w="4395" w:type="dxa"/>
          </w:tcPr>
          <w:p w14:paraId="3F8DB4F3" w14:textId="074139DA" w:rsidR="00DD721E" w:rsidRPr="00DD721E" w:rsidRDefault="00DD721E" w:rsidP="00DD721E">
            <w:pPr>
              <w:spacing w:after="0" w:line="240" w:lineRule="auto"/>
              <w:jc w:val="center"/>
              <w:rPr>
                <w:rFonts w:ascii="Times New Roman" w:eastAsia="Times New Roman" w:hAnsi="Times New Roman"/>
                <w:sz w:val="26"/>
                <w:szCs w:val="28"/>
              </w:rPr>
            </w:pPr>
            <w:r w:rsidRPr="00DD721E">
              <w:rPr>
                <w:rFonts w:ascii="Times New Roman" w:eastAsia="Times New Roman" w:hAnsi="Times New Roman"/>
                <w:sz w:val="26"/>
                <w:szCs w:val="28"/>
              </w:rPr>
              <w:t>BAN CƠ YẾU CHÍNH PHỦ</w:t>
            </w:r>
          </w:p>
          <w:p w14:paraId="3A63972F" w14:textId="77777777" w:rsidR="00DD721E" w:rsidRDefault="00DD721E" w:rsidP="00DD721E">
            <w:pPr>
              <w:spacing w:after="0" w:line="240" w:lineRule="auto"/>
              <w:jc w:val="center"/>
              <w:rPr>
                <w:rFonts w:ascii="Times New Roman" w:eastAsia="Times New Roman" w:hAnsi="Times New Roman"/>
                <w:b/>
                <w:sz w:val="26"/>
                <w:szCs w:val="28"/>
              </w:rPr>
            </w:pPr>
            <w:r w:rsidRPr="00DD721E">
              <w:rPr>
                <w:rFonts w:ascii="Times New Roman" w:eastAsia="Times New Roman" w:hAnsi="Times New Roman"/>
                <w:b/>
                <w:sz w:val="26"/>
                <w:szCs w:val="28"/>
              </w:rPr>
              <w:t>HỌC VIỆN KỸ THUẬT MẬT MÃ</w:t>
            </w:r>
          </w:p>
          <w:p w14:paraId="19ABB5CD" w14:textId="77777777" w:rsidR="00823D54" w:rsidRPr="00823D54" w:rsidRDefault="004704F6" w:rsidP="00DD721E">
            <w:pPr>
              <w:spacing w:after="0" w:line="240" w:lineRule="auto"/>
              <w:jc w:val="center"/>
              <w:rPr>
                <w:rFonts w:ascii="Times New Roman" w:eastAsia="Times New Roman" w:hAnsi="Times New Roman"/>
                <w:b/>
                <w:sz w:val="24"/>
                <w:szCs w:val="28"/>
              </w:rPr>
            </w:pPr>
            <w:r w:rsidRPr="00DD721E">
              <w:rPr>
                <w:rFonts w:ascii="Times New Roman" w:eastAsia="Times New Roman" w:hAnsi="Times New Roman"/>
                <w:noProof/>
                <w:sz w:val="28"/>
                <w:szCs w:val="28"/>
              </w:rPr>
              <mc:AlternateContent>
                <mc:Choice Requires="wps">
                  <w:drawing>
                    <wp:anchor distT="0" distB="0" distL="114300" distR="114300" simplePos="0" relativeHeight="251656704" behindDoc="0" locked="0" layoutInCell="1" allowOverlap="1" wp14:anchorId="221F1B13" wp14:editId="1E5E7861">
                      <wp:simplePos x="0" y="0"/>
                      <wp:positionH relativeFrom="column">
                        <wp:posOffset>696926</wp:posOffset>
                      </wp:positionH>
                      <wp:positionV relativeFrom="paragraph">
                        <wp:posOffset>17780</wp:posOffset>
                      </wp:positionV>
                      <wp:extent cx="711200" cy="0"/>
                      <wp:effectExtent l="0" t="0" r="31750" b="1905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747FE9"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9pt,1.4pt" to="110.9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GVEQIAACc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"/>
                  </w:pict>
                </mc:Fallback>
              </mc:AlternateContent>
            </w:r>
          </w:p>
          <w:p w14:paraId="6B6A3723" w14:textId="17559EFF" w:rsidR="00DD721E" w:rsidRDefault="00EB25F8" w:rsidP="00475D21">
            <w:pPr>
              <w:spacing w:after="0" w:line="240" w:lineRule="auto"/>
              <w:jc w:val="center"/>
              <w:rPr>
                <w:rFonts w:ascii="Times New Roman" w:eastAsia="Times New Roman" w:hAnsi="Times New Roman"/>
                <w:sz w:val="26"/>
                <w:szCs w:val="28"/>
              </w:rPr>
            </w:pPr>
            <w:r>
              <w:rPr>
                <w:rFonts w:ascii="Times New Roman" w:eastAsia="Times New Roman" w:hAnsi="Times New Roman"/>
                <w:sz w:val="26"/>
                <w:szCs w:val="28"/>
              </w:rPr>
              <w:t>Số:</w:t>
            </w:r>
            <w:r w:rsidR="00C5530D">
              <w:rPr>
                <w:rFonts w:ascii="Times New Roman" w:eastAsia="Times New Roman" w:hAnsi="Times New Roman"/>
                <w:sz w:val="26"/>
                <w:szCs w:val="28"/>
              </w:rPr>
              <w:t xml:space="preserve"> 973</w:t>
            </w:r>
            <w:r w:rsidR="00DD721E" w:rsidRPr="00DD721E">
              <w:rPr>
                <w:rFonts w:ascii="Times New Roman" w:eastAsia="Times New Roman" w:hAnsi="Times New Roman"/>
                <w:sz w:val="26"/>
                <w:szCs w:val="28"/>
              </w:rPr>
              <w:t>/</w:t>
            </w:r>
            <w:r w:rsidR="00596A0A">
              <w:rPr>
                <w:rFonts w:ascii="Times New Roman" w:eastAsia="Times New Roman" w:hAnsi="Times New Roman"/>
                <w:sz w:val="26"/>
                <w:szCs w:val="28"/>
              </w:rPr>
              <w:t>TB-HVM</w:t>
            </w:r>
          </w:p>
          <w:p w14:paraId="64D2265C" w14:textId="77777777" w:rsidR="00475D21" w:rsidRPr="00475D21" w:rsidRDefault="00475D21" w:rsidP="00D33CA6">
            <w:pPr>
              <w:spacing w:after="0" w:line="240" w:lineRule="auto"/>
              <w:jc w:val="center"/>
              <w:rPr>
                <w:rFonts w:ascii="Times New Roman" w:eastAsia="Times New Roman" w:hAnsi="Times New Roman"/>
                <w:bCs/>
                <w:sz w:val="24"/>
                <w:szCs w:val="28"/>
              </w:rPr>
            </w:pPr>
          </w:p>
        </w:tc>
        <w:tc>
          <w:tcPr>
            <w:tcW w:w="5386" w:type="dxa"/>
          </w:tcPr>
          <w:p w14:paraId="6D167FF2" w14:textId="77777777" w:rsidR="00DD721E" w:rsidRPr="003A7546" w:rsidRDefault="00DD721E" w:rsidP="00DD721E">
            <w:pPr>
              <w:spacing w:after="0" w:line="240" w:lineRule="auto"/>
              <w:jc w:val="center"/>
              <w:rPr>
                <w:rFonts w:ascii="Times New Roman" w:eastAsia="Times New Roman" w:hAnsi="Times New Roman"/>
                <w:b/>
                <w:sz w:val="24"/>
                <w:szCs w:val="24"/>
              </w:rPr>
            </w:pPr>
            <w:r w:rsidRPr="003A7546">
              <w:rPr>
                <w:rFonts w:ascii="Times New Roman" w:eastAsia="Times New Roman" w:hAnsi="Times New Roman"/>
                <w:b/>
                <w:sz w:val="24"/>
                <w:szCs w:val="24"/>
              </w:rPr>
              <w:t>CỘNG HOÀ XÃ HỘI CHỦ NGHĨA VIỆT NAM</w:t>
            </w:r>
          </w:p>
          <w:p w14:paraId="13374FAB" w14:textId="77777777" w:rsidR="00DD721E" w:rsidRDefault="00DD721E" w:rsidP="00DD721E">
            <w:pPr>
              <w:spacing w:after="0" w:line="240" w:lineRule="auto"/>
              <w:jc w:val="center"/>
              <w:rPr>
                <w:rFonts w:ascii="Times New Roman" w:eastAsia="Times New Roman" w:hAnsi="Times New Roman"/>
                <w:b/>
                <w:sz w:val="26"/>
                <w:szCs w:val="28"/>
              </w:rPr>
            </w:pPr>
            <w:r w:rsidRPr="00DD721E">
              <w:rPr>
                <w:rFonts w:ascii="Times New Roman" w:eastAsia="Times New Roman" w:hAnsi="Times New Roman"/>
                <w:b/>
                <w:sz w:val="26"/>
                <w:szCs w:val="28"/>
              </w:rPr>
              <w:t>Độc lập - Tự do - Hạnh phúc</w:t>
            </w:r>
          </w:p>
          <w:p w14:paraId="4BF80433" w14:textId="77777777" w:rsidR="00823D54" w:rsidRPr="00823D54" w:rsidRDefault="004704F6" w:rsidP="00DD721E">
            <w:pPr>
              <w:spacing w:after="0" w:line="240" w:lineRule="auto"/>
              <w:jc w:val="center"/>
              <w:rPr>
                <w:rFonts w:ascii="Times New Roman" w:eastAsia="Times New Roman" w:hAnsi="Times New Roman"/>
                <w:b/>
                <w:sz w:val="24"/>
                <w:szCs w:val="28"/>
              </w:rPr>
            </w:pPr>
            <w:r>
              <w:rPr>
                <w:rFonts w:ascii="Times New Roman" w:eastAsia="Times New Roman" w:hAnsi="Times New Roman"/>
                <w:noProof/>
                <w:sz w:val="28"/>
                <w:szCs w:val="28"/>
              </w:rPr>
              <mc:AlternateContent>
                <mc:Choice Requires="wps">
                  <w:drawing>
                    <wp:anchor distT="0" distB="0" distL="114300" distR="114300" simplePos="0" relativeHeight="251657728" behindDoc="0" locked="0" layoutInCell="1" allowOverlap="1" wp14:anchorId="293CD7DD" wp14:editId="1E31FCB9">
                      <wp:simplePos x="0" y="0"/>
                      <wp:positionH relativeFrom="column">
                        <wp:posOffset>708025</wp:posOffset>
                      </wp:positionH>
                      <wp:positionV relativeFrom="paragraph">
                        <wp:posOffset>39066</wp:posOffset>
                      </wp:positionV>
                      <wp:extent cx="2038350" cy="0"/>
                      <wp:effectExtent l="0" t="0" r="19050" b="1905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685D0B"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75pt,3.1pt" to="216.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NJhEgIAACg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"/>
                  </w:pict>
                </mc:Fallback>
              </mc:AlternateContent>
            </w:r>
          </w:p>
          <w:p w14:paraId="04C5F165" w14:textId="6F0FD2C0" w:rsidR="00DD721E" w:rsidRPr="00DD721E" w:rsidRDefault="00DD721E" w:rsidP="009B0209">
            <w:pPr>
              <w:spacing w:after="0" w:line="240" w:lineRule="auto"/>
              <w:jc w:val="center"/>
              <w:rPr>
                <w:rFonts w:ascii="Times New Roman" w:eastAsia="Times New Roman" w:hAnsi="Times New Roman"/>
                <w:i/>
                <w:sz w:val="28"/>
                <w:szCs w:val="20"/>
              </w:rPr>
            </w:pPr>
            <w:r w:rsidRPr="009B0209">
              <w:rPr>
                <w:rFonts w:ascii="Times New Roman" w:eastAsia="Times New Roman" w:hAnsi="Times New Roman"/>
                <w:i/>
                <w:sz w:val="26"/>
                <w:szCs w:val="28"/>
              </w:rPr>
              <w:t xml:space="preserve">Hà Nội, ngày </w:t>
            </w:r>
            <w:r w:rsidR="00025E62">
              <w:rPr>
                <w:rFonts w:ascii="Times New Roman" w:eastAsia="Times New Roman" w:hAnsi="Times New Roman"/>
                <w:i/>
                <w:sz w:val="26"/>
                <w:szCs w:val="28"/>
              </w:rPr>
              <w:t>5</w:t>
            </w:r>
            <w:r w:rsidRPr="009B0209">
              <w:rPr>
                <w:rFonts w:ascii="Times New Roman" w:eastAsia="Times New Roman" w:hAnsi="Times New Roman"/>
                <w:i/>
                <w:sz w:val="26"/>
                <w:szCs w:val="28"/>
              </w:rPr>
              <w:t xml:space="preserve"> tháng </w:t>
            </w:r>
            <w:r w:rsidR="009B0209" w:rsidRPr="009B0209">
              <w:rPr>
                <w:rFonts w:ascii="Times New Roman" w:eastAsia="Times New Roman" w:hAnsi="Times New Roman"/>
                <w:i/>
                <w:sz w:val="26"/>
                <w:szCs w:val="28"/>
              </w:rPr>
              <w:t>9</w:t>
            </w:r>
            <w:r w:rsidRPr="009B0209">
              <w:rPr>
                <w:rFonts w:ascii="Times New Roman" w:eastAsia="Times New Roman" w:hAnsi="Times New Roman"/>
                <w:i/>
                <w:sz w:val="26"/>
                <w:szCs w:val="28"/>
              </w:rPr>
              <w:t xml:space="preserve"> năm 20</w:t>
            </w:r>
            <w:r w:rsidR="0064347A" w:rsidRPr="009B0209">
              <w:rPr>
                <w:rFonts w:ascii="Times New Roman" w:eastAsia="Times New Roman" w:hAnsi="Times New Roman"/>
                <w:i/>
                <w:sz w:val="26"/>
                <w:szCs w:val="28"/>
              </w:rPr>
              <w:t>2</w:t>
            </w:r>
            <w:r w:rsidR="00025E62">
              <w:rPr>
                <w:rFonts w:ascii="Times New Roman" w:eastAsia="Times New Roman" w:hAnsi="Times New Roman"/>
                <w:i/>
                <w:sz w:val="26"/>
                <w:szCs w:val="28"/>
              </w:rPr>
              <w:t>2</w:t>
            </w:r>
          </w:p>
        </w:tc>
      </w:tr>
    </w:tbl>
    <w:p w14:paraId="49BDDE1A" w14:textId="77777777" w:rsidR="00BA3DBC" w:rsidRDefault="00831AA8" w:rsidP="000D2A5E">
      <w:pPr>
        <w:spacing w:before="240" w:after="0" w:line="240" w:lineRule="auto"/>
        <w:jc w:val="center"/>
        <w:rPr>
          <w:rFonts w:ascii="Times New Roman" w:eastAsia="Times New Roman" w:hAnsi="Times New Roman"/>
          <w:b/>
          <w:bCs/>
          <w:sz w:val="28"/>
          <w:szCs w:val="28"/>
        </w:rPr>
      </w:pPr>
      <w:r>
        <w:rPr>
          <w:rFonts w:ascii="Times New Roman" w:eastAsia="Times New Roman" w:hAnsi="Times New Roman"/>
          <w:b/>
          <w:bCs/>
          <w:sz w:val="28"/>
          <w:szCs w:val="28"/>
        </w:rPr>
        <w:t>THÔNG BÁO</w:t>
      </w:r>
    </w:p>
    <w:p w14:paraId="13FE54CE" w14:textId="40B03856" w:rsidR="00596A0A" w:rsidRPr="00596A0A" w:rsidRDefault="00393B19" w:rsidP="00596A0A">
      <w:pPr>
        <w:spacing w:after="480" w:line="240" w:lineRule="auto"/>
        <w:jc w:val="center"/>
        <w:rPr>
          <w:rFonts w:ascii="Times New Roman" w:eastAsia="Times New Roman" w:hAnsi="Times New Roman"/>
          <w:b/>
          <w:bCs/>
          <w:sz w:val="28"/>
          <w:szCs w:val="28"/>
        </w:rPr>
      </w:pPr>
      <w:r>
        <w:rPr>
          <w:rFonts w:ascii="Times New Roman" w:eastAsia="Times New Roman" w:hAnsi="Times New Roman"/>
          <w:b/>
          <w:bCs/>
          <w:noProof/>
          <w:sz w:val="28"/>
          <w:szCs w:val="28"/>
        </w:rPr>
        <mc:AlternateContent>
          <mc:Choice Requires="wps">
            <w:drawing>
              <wp:anchor distT="0" distB="0" distL="114300" distR="114300" simplePos="0" relativeHeight="251659264" behindDoc="0" locked="0" layoutInCell="1" allowOverlap="1" wp14:anchorId="436E0F03" wp14:editId="78F5AC95">
                <wp:simplePos x="0" y="0"/>
                <wp:positionH relativeFrom="column">
                  <wp:posOffset>2234564</wp:posOffset>
                </wp:positionH>
                <wp:positionV relativeFrom="paragraph">
                  <wp:posOffset>260350</wp:posOffset>
                </wp:positionV>
                <wp:extent cx="12096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209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63722E"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5.95pt,20.5pt" to="271.2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" strokecolor="#5b9bd5 [3204]" strokeweight=".5pt">
                <v:stroke joinstyle="miter"/>
              </v:line>
            </w:pict>
          </mc:Fallback>
        </mc:AlternateContent>
      </w:r>
      <w:r w:rsidR="00596A0A">
        <w:rPr>
          <w:rFonts w:ascii="Times New Roman" w:eastAsia="Times New Roman" w:hAnsi="Times New Roman"/>
          <w:b/>
          <w:bCs/>
          <w:sz w:val="28"/>
          <w:szCs w:val="28"/>
        </w:rPr>
        <w:t xml:space="preserve">Về việc </w:t>
      </w:r>
      <w:r w:rsidR="00D33CA6">
        <w:rPr>
          <w:rFonts w:ascii="Times New Roman" w:eastAsia="Times New Roman" w:hAnsi="Times New Roman"/>
          <w:b/>
          <w:bCs/>
          <w:sz w:val="28"/>
          <w:szCs w:val="28"/>
        </w:rPr>
        <w:t xml:space="preserve">tổ chức đăng ký tham gia </w:t>
      </w:r>
      <w:r w:rsidR="00AF3EEC">
        <w:rPr>
          <w:rFonts w:ascii="Times New Roman" w:eastAsia="Times New Roman" w:hAnsi="Times New Roman"/>
          <w:b/>
          <w:bCs/>
          <w:sz w:val="28"/>
          <w:szCs w:val="28"/>
        </w:rPr>
        <w:t>BHYT đối với sinh viên năm 202</w:t>
      </w:r>
      <w:r w:rsidR="00EA0136">
        <w:rPr>
          <w:rFonts w:ascii="Times New Roman" w:eastAsia="Times New Roman" w:hAnsi="Times New Roman"/>
          <w:b/>
          <w:bCs/>
          <w:sz w:val="28"/>
          <w:szCs w:val="28"/>
        </w:rPr>
        <w:t>3</w:t>
      </w:r>
    </w:p>
    <w:p w14:paraId="1F080FA5" w14:textId="77777777" w:rsidR="00CB1EF1" w:rsidRPr="00637BDA" w:rsidRDefault="00CB1EF1" w:rsidP="00393B19">
      <w:pPr>
        <w:spacing w:after="0" w:line="252" w:lineRule="auto"/>
        <w:ind w:firstLine="709"/>
        <w:jc w:val="both"/>
        <w:rPr>
          <w:rFonts w:ascii="Times New Roman" w:eastAsia="Times New Roman" w:hAnsi="Times New Roman"/>
          <w:bCs/>
          <w:sz w:val="28"/>
          <w:szCs w:val="28"/>
        </w:rPr>
      </w:pPr>
      <w:r w:rsidRPr="00637BDA">
        <w:rPr>
          <w:rFonts w:ascii="Times New Roman" w:eastAsia="Times New Roman" w:hAnsi="Times New Roman"/>
          <w:bCs/>
          <w:sz w:val="28"/>
          <w:szCs w:val="28"/>
        </w:rPr>
        <w:t>Căn cứ Luật Bảo hiểm y tế ngày 14 tháng 11 năm 2008 và Luật sửa đổi, bổ sung một số điều của Luật Bảo hiểm y tế ngày 13 tháng 6 năm 2014;</w:t>
      </w:r>
    </w:p>
    <w:p w14:paraId="134CF83F" w14:textId="77777777" w:rsidR="00CB1EF1" w:rsidRPr="00393B19" w:rsidRDefault="00CB1EF1" w:rsidP="00393B19">
      <w:pPr>
        <w:spacing w:after="0" w:line="252" w:lineRule="auto"/>
        <w:ind w:firstLine="709"/>
        <w:jc w:val="both"/>
        <w:rPr>
          <w:rFonts w:ascii="Times New Roman" w:eastAsia="Times New Roman" w:hAnsi="Times New Roman"/>
          <w:bCs/>
          <w:spacing w:val="-4"/>
          <w:sz w:val="28"/>
          <w:szCs w:val="28"/>
        </w:rPr>
      </w:pPr>
      <w:r w:rsidRPr="00393B19">
        <w:rPr>
          <w:rFonts w:ascii="Times New Roman" w:eastAsia="Times New Roman" w:hAnsi="Times New Roman"/>
          <w:bCs/>
          <w:spacing w:val="-4"/>
          <w:sz w:val="28"/>
          <w:szCs w:val="28"/>
        </w:rPr>
        <w:tab/>
        <w:t>Căn cứ Nghị định số 146/2018/NĐ-CP ngày 17 tháng 10 năm 2018 của Chính phủ quy định chi tiết và hướng dẫn thi hành một số điều của Luật Bảo hiểm y tế;</w:t>
      </w:r>
    </w:p>
    <w:p w14:paraId="0ADC516C" w14:textId="77777777" w:rsidR="00596A0A" w:rsidRPr="00637BDA" w:rsidRDefault="00596A0A" w:rsidP="00393B19">
      <w:pPr>
        <w:spacing w:after="0" w:line="252" w:lineRule="auto"/>
        <w:ind w:firstLine="709"/>
        <w:jc w:val="both"/>
        <w:rPr>
          <w:rFonts w:ascii="Times New Roman" w:eastAsia="Times New Roman" w:hAnsi="Times New Roman"/>
          <w:bCs/>
          <w:spacing w:val="-2"/>
          <w:sz w:val="28"/>
          <w:szCs w:val="28"/>
        </w:rPr>
      </w:pPr>
      <w:r w:rsidRPr="00637BDA">
        <w:rPr>
          <w:rFonts w:ascii="Times New Roman" w:eastAsia="Times New Roman" w:hAnsi="Times New Roman"/>
          <w:bCs/>
          <w:spacing w:val="-2"/>
          <w:sz w:val="28"/>
          <w:szCs w:val="28"/>
        </w:rPr>
        <w:t>Căn cứ Thông tư Liên tịch số 49/2016/TTLT-BQP-BYT-BTC ngày 14/4/2016 của Bộ Quốc phòng, Bộ Y tế, Bộ Tài chính về việc hướng dẫn thực hiện bảo hiểm y tế đối với công chức, viên chức, công nhân quốc phòng, lao động hợp đồng, học sinh, sinh viên đang công tác, làm việc, học tập trong Bộ Quốc phòng, người làm công tác khác trong tổ chức cơ yếu và thân nhân quân</w:t>
      </w:r>
      <w:r w:rsidR="004957C7" w:rsidRPr="00637BDA">
        <w:rPr>
          <w:rFonts w:ascii="Times New Roman" w:eastAsia="Times New Roman" w:hAnsi="Times New Roman"/>
          <w:bCs/>
          <w:spacing w:val="-2"/>
          <w:sz w:val="28"/>
          <w:szCs w:val="28"/>
        </w:rPr>
        <w:t xml:space="preserve"> nhân tại ngũ, thân nhân cơ yếu.</w:t>
      </w:r>
    </w:p>
    <w:p w14:paraId="412C491E" w14:textId="333ED3DB" w:rsidR="00B4116B" w:rsidRDefault="008C50E3" w:rsidP="00393B19">
      <w:pPr>
        <w:spacing w:after="0" w:line="252" w:lineRule="auto"/>
        <w:ind w:firstLine="709"/>
        <w:jc w:val="both"/>
        <w:rPr>
          <w:rFonts w:ascii="Times New Roman" w:eastAsia="Times New Roman" w:hAnsi="Times New Roman"/>
          <w:bCs/>
          <w:sz w:val="28"/>
          <w:szCs w:val="28"/>
        </w:rPr>
      </w:pPr>
      <w:r>
        <w:rPr>
          <w:rFonts w:ascii="Times New Roman" w:eastAsia="Times New Roman" w:hAnsi="Times New Roman"/>
          <w:bCs/>
          <w:sz w:val="28"/>
          <w:szCs w:val="28"/>
        </w:rPr>
        <w:t>Học viện</w:t>
      </w:r>
      <w:r w:rsidR="00B4116B">
        <w:rPr>
          <w:rFonts w:ascii="Times New Roman" w:eastAsia="Times New Roman" w:hAnsi="Times New Roman"/>
          <w:bCs/>
          <w:sz w:val="28"/>
          <w:szCs w:val="28"/>
        </w:rPr>
        <w:t xml:space="preserve"> </w:t>
      </w:r>
      <w:r w:rsidR="00055F05">
        <w:rPr>
          <w:rFonts w:ascii="Times New Roman" w:eastAsia="Times New Roman" w:hAnsi="Times New Roman"/>
          <w:bCs/>
          <w:sz w:val="28"/>
          <w:szCs w:val="28"/>
        </w:rPr>
        <w:t xml:space="preserve">Kỹ thuật mật mã </w:t>
      </w:r>
      <w:r w:rsidR="00596A0A">
        <w:rPr>
          <w:rFonts w:ascii="Times New Roman" w:eastAsia="Times New Roman" w:hAnsi="Times New Roman"/>
          <w:bCs/>
          <w:sz w:val="28"/>
          <w:szCs w:val="28"/>
        </w:rPr>
        <w:t>triển khai</w:t>
      </w:r>
      <w:r w:rsidR="008E3790">
        <w:rPr>
          <w:rFonts w:ascii="Times New Roman" w:eastAsia="Times New Roman" w:hAnsi="Times New Roman"/>
          <w:bCs/>
          <w:sz w:val="28"/>
          <w:szCs w:val="28"/>
        </w:rPr>
        <w:t xml:space="preserve"> đăng ký,</w:t>
      </w:r>
      <w:r w:rsidR="00B4116B">
        <w:rPr>
          <w:rFonts w:ascii="Times New Roman" w:eastAsia="Times New Roman" w:hAnsi="Times New Roman"/>
          <w:bCs/>
          <w:sz w:val="28"/>
          <w:szCs w:val="28"/>
        </w:rPr>
        <w:t xml:space="preserve"> thu, nộp và mua bảo hiểm y tế cho sinh viên </w:t>
      </w:r>
      <w:r w:rsidR="00D31E53">
        <w:rPr>
          <w:rFonts w:ascii="Times New Roman" w:eastAsia="Times New Roman" w:hAnsi="Times New Roman"/>
          <w:bCs/>
          <w:sz w:val="28"/>
          <w:szCs w:val="28"/>
        </w:rPr>
        <w:t xml:space="preserve">hệ đóng học phí </w:t>
      </w:r>
      <w:r w:rsidR="00B4116B">
        <w:rPr>
          <w:rFonts w:ascii="Times New Roman" w:eastAsia="Times New Roman" w:hAnsi="Times New Roman"/>
          <w:bCs/>
          <w:sz w:val="28"/>
          <w:szCs w:val="28"/>
        </w:rPr>
        <w:t xml:space="preserve">năm </w:t>
      </w:r>
      <w:r w:rsidR="009240FF">
        <w:rPr>
          <w:rFonts w:ascii="Times New Roman" w:eastAsia="Times New Roman" w:hAnsi="Times New Roman"/>
          <w:bCs/>
          <w:sz w:val="28"/>
          <w:szCs w:val="28"/>
        </w:rPr>
        <w:t>202</w:t>
      </w:r>
      <w:r w:rsidR="00EA0136">
        <w:rPr>
          <w:rFonts w:ascii="Times New Roman" w:eastAsia="Times New Roman" w:hAnsi="Times New Roman"/>
          <w:bCs/>
          <w:sz w:val="28"/>
          <w:szCs w:val="28"/>
        </w:rPr>
        <w:t>3</w:t>
      </w:r>
      <w:r w:rsidR="00B4116B">
        <w:rPr>
          <w:rFonts w:ascii="Times New Roman" w:eastAsia="Times New Roman" w:hAnsi="Times New Roman"/>
          <w:bCs/>
          <w:sz w:val="28"/>
          <w:szCs w:val="28"/>
        </w:rPr>
        <w:t xml:space="preserve"> như sau:</w:t>
      </w:r>
    </w:p>
    <w:p w14:paraId="5AFDD62B" w14:textId="77777777" w:rsidR="00CA153E" w:rsidRPr="00CA153E" w:rsidRDefault="00876ABE" w:rsidP="00393B19">
      <w:pPr>
        <w:tabs>
          <w:tab w:val="left" w:pos="1134"/>
        </w:tabs>
        <w:spacing w:after="0" w:line="252" w:lineRule="auto"/>
        <w:ind w:firstLine="709"/>
        <w:jc w:val="both"/>
        <w:rPr>
          <w:rFonts w:ascii="Times New Roman" w:eastAsia="Times New Roman" w:hAnsi="Times New Roman"/>
          <w:b/>
          <w:bCs/>
          <w:sz w:val="28"/>
          <w:szCs w:val="28"/>
        </w:rPr>
      </w:pPr>
      <w:r>
        <w:rPr>
          <w:rFonts w:ascii="Times New Roman" w:eastAsia="Times New Roman" w:hAnsi="Times New Roman"/>
          <w:b/>
          <w:bCs/>
          <w:sz w:val="28"/>
          <w:szCs w:val="28"/>
        </w:rPr>
        <w:t>1</w:t>
      </w:r>
      <w:r w:rsidR="00CA153E" w:rsidRPr="00CA153E">
        <w:rPr>
          <w:rFonts w:ascii="Times New Roman" w:eastAsia="Times New Roman" w:hAnsi="Times New Roman"/>
          <w:b/>
          <w:bCs/>
          <w:sz w:val="28"/>
          <w:szCs w:val="28"/>
        </w:rPr>
        <w:t xml:space="preserve">. </w:t>
      </w:r>
      <w:r w:rsidR="0007610A">
        <w:rPr>
          <w:rFonts w:ascii="Times New Roman" w:eastAsia="Times New Roman" w:hAnsi="Times New Roman"/>
          <w:b/>
          <w:bCs/>
          <w:sz w:val="28"/>
          <w:szCs w:val="28"/>
        </w:rPr>
        <w:t>Đối tượng tham gia</w:t>
      </w:r>
      <w:r w:rsidR="00CA153E" w:rsidRPr="00CA153E">
        <w:rPr>
          <w:rFonts w:ascii="Times New Roman" w:eastAsia="Times New Roman" w:hAnsi="Times New Roman"/>
          <w:b/>
          <w:bCs/>
          <w:sz w:val="28"/>
          <w:szCs w:val="28"/>
        </w:rPr>
        <w:t xml:space="preserve"> BHYT</w:t>
      </w:r>
    </w:p>
    <w:p w14:paraId="570E1A65" w14:textId="378C1AF3" w:rsidR="00CA153E" w:rsidRDefault="00A46685" w:rsidP="00393B19">
      <w:pPr>
        <w:tabs>
          <w:tab w:val="left" w:pos="1134"/>
        </w:tabs>
        <w:spacing w:after="0" w:line="252" w:lineRule="auto"/>
        <w:ind w:firstLine="709"/>
        <w:jc w:val="both"/>
        <w:rPr>
          <w:rFonts w:ascii="Times New Roman" w:eastAsia="Times New Roman" w:hAnsi="Times New Roman"/>
          <w:bCs/>
          <w:sz w:val="28"/>
          <w:szCs w:val="28"/>
        </w:rPr>
      </w:pPr>
      <w:r>
        <w:rPr>
          <w:rFonts w:ascii="Times New Roman" w:eastAsia="Times New Roman" w:hAnsi="Times New Roman"/>
          <w:bCs/>
          <w:sz w:val="28"/>
          <w:szCs w:val="28"/>
        </w:rPr>
        <w:t>Sinh viên hệ đóng học phí chưa có thẻ BHYT hoặc thẻ BHYT hết hạn vào ngày 31/12/20</w:t>
      </w:r>
      <w:r w:rsidR="005029A0">
        <w:rPr>
          <w:rFonts w:ascii="Times New Roman" w:eastAsia="Times New Roman" w:hAnsi="Times New Roman"/>
          <w:bCs/>
          <w:sz w:val="28"/>
          <w:szCs w:val="28"/>
        </w:rPr>
        <w:t>2</w:t>
      </w:r>
      <w:r w:rsidR="00EA0136">
        <w:rPr>
          <w:rFonts w:ascii="Times New Roman" w:eastAsia="Times New Roman" w:hAnsi="Times New Roman"/>
          <w:bCs/>
          <w:sz w:val="28"/>
          <w:szCs w:val="28"/>
        </w:rPr>
        <w:t>2</w:t>
      </w:r>
      <w:r>
        <w:rPr>
          <w:rFonts w:ascii="Times New Roman" w:eastAsia="Times New Roman" w:hAnsi="Times New Roman"/>
          <w:bCs/>
          <w:sz w:val="28"/>
          <w:szCs w:val="28"/>
        </w:rPr>
        <w:t xml:space="preserve"> </w:t>
      </w:r>
      <w:r w:rsidR="007632E4">
        <w:rPr>
          <w:rFonts w:ascii="Times New Roman" w:eastAsia="Times New Roman" w:hAnsi="Times New Roman"/>
          <w:bCs/>
          <w:sz w:val="28"/>
          <w:szCs w:val="28"/>
        </w:rPr>
        <w:t>(</w:t>
      </w:r>
      <w:r w:rsidR="005029A0">
        <w:rPr>
          <w:rFonts w:ascii="Times New Roman" w:eastAsia="Times New Roman" w:hAnsi="Times New Roman"/>
          <w:bCs/>
          <w:sz w:val="28"/>
          <w:szCs w:val="28"/>
        </w:rPr>
        <w:t xml:space="preserve">ngoại </w:t>
      </w:r>
      <w:r w:rsidR="007632E4">
        <w:rPr>
          <w:rFonts w:ascii="Times New Roman" w:eastAsia="Times New Roman" w:hAnsi="Times New Roman"/>
          <w:bCs/>
          <w:sz w:val="28"/>
          <w:szCs w:val="28"/>
        </w:rPr>
        <w:t>trừ các em sinh viên tham gia BHYT tại địa phương).</w:t>
      </w:r>
    </w:p>
    <w:p w14:paraId="5317684F" w14:textId="77777777" w:rsidR="00876ABE" w:rsidRPr="00CA153E" w:rsidRDefault="00876ABE" w:rsidP="00393B19">
      <w:pPr>
        <w:spacing w:after="0" w:line="252" w:lineRule="auto"/>
        <w:ind w:firstLine="709"/>
        <w:jc w:val="both"/>
        <w:rPr>
          <w:rFonts w:ascii="Times New Roman" w:eastAsia="Times New Roman" w:hAnsi="Times New Roman"/>
          <w:b/>
          <w:bCs/>
          <w:sz w:val="28"/>
          <w:szCs w:val="28"/>
        </w:rPr>
      </w:pPr>
      <w:r>
        <w:rPr>
          <w:rFonts w:ascii="Times New Roman" w:eastAsia="Times New Roman" w:hAnsi="Times New Roman"/>
          <w:b/>
          <w:bCs/>
          <w:sz w:val="28"/>
          <w:szCs w:val="28"/>
        </w:rPr>
        <w:t>2</w:t>
      </w:r>
      <w:r w:rsidRPr="00CA153E">
        <w:rPr>
          <w:rFonts w:ascii="Times New Roman" w:eastAsia="Times New Roman" w:hAnsi="Times New Roman"/>
          <w:b/>
          <w:bCs/>
          <w:sz w:val="28"/>
          <w:szCs w:val="28"/>
        </w:rPr>
        <w:t>. Mức đóng BHYT</w:t>
      </w:r>
    </w:p>
    <w:p w14:paraId="440993D0" w14:textId="48F1559D" w:rsidR="00876ABE" w:rsidRPr="00654730" w:rsidRDefault="00876ABE" w:rsidP="00393B19">
      <w:pPr>
        <w:spacing w:after="0" w:line="252" w:lineRule="auto"/>
        <w:ind w:firstLine="709"/>
        <w:jc w:val="both"/>
        <w:rPr>
          <w:rFonts w:ascii="Times New Roman" w:eastAsia="Times New Roman" w:hAnsi="Times New Roman"/>
          <w:bCs/>
          <w:sz w:val="28"/>
          <w:szCs w:val="28"/>
        </w:rPr>
      </w:pPr>
      <w:r w:rsidRPr="00654730">
        <w:rPr>
          <w:rFonts w:ascii="Times New Roman" w:eastAsia="Times New Roman" w:hAnsi="Times New Roman"/>
          <w:bCs/>
          <w:sz w:val="28"/>
          <w:szCs w:val="28"/>
        </w:rPr>
        <w:t>Lệ ph</w:t>
      </w:r>
      <w:r w:rsidR="009240FF" w:rsidRPr="00654730">
        <w:rPr>
          <w:rFonts w:ascii="Times New Roman" w:eastAsia="Times New Roman" w:hAnsi="Times New Roman"/>
          <w:bCs/>
          <w:sz w:val="28"/>
          <w:szCs w:val="28"/>
        </w:rPr>
        <w:t>í tham gia BHYT là: 564.000đ/SV</w:t>
      </w:r>
      <w:r w:rsidR="00DE7615">
        <w:rPr>
          <w:rFonts w:ascii="Times New Roman" w:eastAsia="Times New Roman" w:hAnsi="Times New Roman"/>
          <w:bCs/>
          <w:sz w:val="28"/>
          <w:szCs w:val="28"/>
        </w:rPr>
        <w:t>/năm 202</w:t>
      </w:r>
      <w:r w:rsidR="00EA0136">
        <w:rPr>
          <w:rFonts w:ascii="Times New Roman" w:eastAsia="Times New Roman" w:hAnsi="Times New Roman"/>
          <w:bCs/>
          <w:sz w:val="28"/>
          <w:szCs w:val="28"/>
        </w:rPr>
        <w:t>3</w:t>
      </w:r>
      <w:r w:rsidR="009240FF" w:rsidRPr="00654730">
        <w:rPr>
          <w:rFonts w:ascii="Times New Roman" w:eastAsia="Times New Roman" w:hAnsi="Times New Roman"/>
          <w:bCs/>
          <w:sz w:val="28"/>
          <w:szCs w:val="28"/>
        </w:rPr>
        <w:t>.</w:t>
      </w:r>
    </w:p>
    <w:p w14:paraId="3E7868BB" w14:textId="77777777" w:rsidR="00876ABE" w:rsidRDefault="00876ABE" w:rsidP="00393B19">
      <w:pPr>
        <w:tabs>
          <w:tab w:val="left" w:pos="1134"/>
        </w:tabs>
        <w:spacing w:after="0" w:line="252" w:lineRule="auto"/>
        <w:ind w:firstLine="709"/>
        <w:jc w:val="both"/>
        <w:rPr>
          <w:rFonts w:ascii="Times New Roman" w:eastAsia="Times New Roman" w:hAnsi="Times New Roman"/>
          <w:bCs/>
          <w:i/>
          <w:sz w:val="28"/>
          <w:szCs w:val="28"/>
        </w:rPr>
      </w:pPr>
      <w:r w:rsidRPr="00654730">
        <w:rPr>
          <w:rFonts w:ascii="Times New Roman" w:eastAsia="Times New Roman" w:hAnsi="Times New Roman"/>
          <w:bCs/>
          <w:i/>
          <w:sz w:val="28"/>
          <w:szCs w:val="28"/>
        </w:rPr>
        <w:t xml:space="preserve">(Bằng chữ: Năm trăm </w:t>
      </w:r>
      <w:r w:rsidR="009240FF" w:rsidRPr="00654730">
        <w:rPr>
          <w:rFonts w:ascii="Times New Roman" w:eastAsia="Times New Roman" w:hAnsi="Times New Roman"/>
          <w:bCs/>
          <w:i/>
          <w:sz w:val="28"/>
          <w:szCs w:val="28"/>
        </w:rPr>
        <w:t>sáu mươi tư nghìn đồng</w:t>
      </w:r>
      <w:r w:rsidRPr="00654730">
        <w:rPr>
          <w:rFonts w:ascii="Times New Roman" w:eastAsia="Times New Roman" w:hAnsi="Times New Roman"/>
          <w:bCs/>
          <w:i/>
          <w:sz w:val="28"/>
          <w:szCs w:val="28"/>
        </w:rPr>
        <w:t xml:space="preserve"> chẵn)</w:t>
      </w:r>
    </w:p>
    <w:p w14:paraId="2C56A36E" w14:textId="77777777" w:rsidR="00876ABE" w:rsidRPr="00026451" w:rsidRDefault="00876ABE" w:rsidP="00393B19">
      <w:pPr>
        <w:tabs>
          <w:tab w:val="left" w:pos="1134"/>
        </w:tabs>
        <w:spacing w:after="0" w:line="252" w:lineRule="auto"/>
        <w:ind w:firstLine="709"/>
        <w:jc w:val="both"/>
        <w:rPr>
          <w:rFonts w:ascii="Times New Roman" w:eastAsia="Times New Roman" w:hAnsi="Times New Roman"/>
          <w:b/>
          <w:bCs/>
          <w:sz w:val="28"/>
          <w:szCs w:val="28"/>
        </w:rPr>
      </w:pPr>
      <w:r>
        <w:rPr>
          <w:rFonts w:ascii="Times New Roman" w:eastAsia="Times New Roman" w:hAnsi="Times New Roman"/>
          <w:b/>
          <w:bCs/>
          <w:sz w:val="28"/>
          <w:szCs w:val="28"/>
        </w:rPr>
        <w:t>3</w:t>
      </w:r>
      <w:r w:rsidRPr="00026451">
        <w:rPr>
          <w:rFonts w:ascii="Times New Roman" w:eastAsia="Times New Roman" w:hAnsi="Times New Roman"/>
          <w:b/>
          <w:bCs/>
          <w:sz w:val="28"/>
          <w:szCs w:val="28"/>
        </w:rPr>
        <w:t xml:space="preserve">. </w:t>
      </w:r>
      <w:r w:rsidR="00233EDA">
        <w:rPr>
          <w:rFonts w:ascii="Times New Roman" w:eastAsia="Times New Roman" w:hAnsi="Times New Roman"/>
          <w:b/>
          <w:bCs/>
          <w:sz w:val="28"/>
          <w:szCs w:val="28"/>
        </w:rPr>
        <w:t>Giá trị sử dụng thẻ BHYT</w:t>
      </w:r>
    </w:p>
    <w:p w14:paraId="12C8701B" w14:textId="7E91B53E" w:rsidR="00876ABE" w:rsidRPr="000D2A5E" w:rsidRDefault="00876ABE" w:rsidP="00393B19">
      <w:pPr>
        <w:tabs>
          <w:tab w:val="left" w:pos="1134"/>
        </w:tabs>
        <w:spacing w:after="0" w:line="252" w:lineRule="auto"/>
        <w:ind w:firstLine="709"/>
        <w:jc w:val="both"/>
        <w:rPr>
          <w:rFonts w:ascii="Times New Roman" w:eastAsia="Times New Roman" w:hAnsi="Times New Roman"/>
          <w:b/>
          <w:bCs/>
          <w:sz w:val="28"/>
          <w:szCs w:val="28"/>
        </w:rPr>
      </w:pPr>
      <w:r>
        <w:rPr>
          <w:rFonts w:ascii="Times New Roman" w:eastAsia="Times New Roman" w:hAnsi="Times New Roman"/>
          <w:bCs/>
          <w:sz w:val="28"/>
          <w:szCs w:val="28"/>
        </w:rPr>
        <w:t xml:space="preserve">Thời hạn sử dụng thẻ BHYT là </w:t>
      </w:r>
      <w:r w:rsidRPr="000D2A5E">
        <w:rPr>
          <w:rFonts w:ascii="Times New Roman" w:eastAsia="Times New Roman" w:hAnsi="Times New Roman"/>
          <w:b/>
          <w:bCs/>
          <w:sz w:val="28"/>
          <w:szCs w:val="28"/>
        </w:rPr>
        <w:t>12 tháng</w:t>
      </w:r>
      <w:r>
        <w:rPr>
          <w:rFonts w:ascii="Times New Roman" w:eastAsia="Times New Roman" w:hAnsi="Times New Roman"/>
          <w:bCs/>
          <w:sz w:val="28"/>
          <w:szCs w:val="28"/>
        </w:rPr>
        <w:t>, gi</w:t>
      </w:r>
      <w:r w:rsidR="009240FF">
        <w:rPr>
          <w:rFonts w:ascii="Times New Roman" w:eastAsia="Times New Roman" w:hAnsi="Times New Roman"/>
          <w:bCs/>
          <w:sz w:val="28"/>
          <w:szCs w:val="28"/>
        </w:rPr>
        <w:t xml:space="preserve">á trị sử dụng </w:t>
      </w:r>
      <w:r w:rsidR="009240FF" w:rsidRPr="000D2A5E">
        <w:rPr>
          <w:rFonts w:ascii="Times New Roman" w:eastAsia="Times New Roman" w:hAnsi="Times New Roman"/>
          <w:b/>
          <w:bCs/>
          <w:sz w:val="28"/>
          <w:szCs w:val="28"/>
        </w:rPr>
        <w:t>từ ngày 01/01/202</w:t>
      </w:r>
      <w:r w:rsidR="00EA0136">
        <w:rPr>
          <w:rFonts w:ascii="Times New Roman" w:eastAsia="Times New Roman" w:hAnsi="Times New Roman"/>
          <w:b/>
          <w:bCs/>
          <w:sz w:val="28"/>
          <w:szCs w:val="28"/>
        </w:rPr>
        <w:t>3</w:t>
      </w:r>
      <w:r w:rsidRPr="000D2A5E">
        <w:rPr>
          <w:rFonts w:ascii="Times New Roman" w:eastAsia="Times New Roman" w:hAnsi="Times New Roman"/>
          <w:b/>
          <w:bCs/>
          <w:sz w:val="28"/>
          <w:szCs w:val="28"/>
        </w:rPr>
        <w:t xml:space="preserve"> đến hết ngày 31/12/20</w:t>
      </w:r>
      <w:r w:rsidR="009240FF" w:rsidRPr="000D2A5E">
        <w:rPr>
          <w:rFonts w:ascii="Times New Roman" w:eastAsia="Times New Roman" w:hAnsi="Times New Roman"/>
          <w:b/>
          <w:bCs/>
          <w:sz w:val="28"/>
          <w:szCs w:val="28"/>
        </w:rPr>
        <w:t>2</w:t>
      </w:r>
      <w:r w:rsidR="00EA0136">
        <w:rPr>
          <w:rFonts w:ascii="Times New Roman" w:eastAsia="Times New Roman" w:hAnsi="Times New Roman"/>
          <w:b/>
          <w:bCs/>
          <w:sz w:val="28"/>
          <w:szCs w:val="28"/>
        </w:rPr>
        <w:t>3</w:t>
      </w:r>
      <w:r w:rsidRPr="000D2A5E">
        <w:rPr>
          <w:rFonts w:ascii="Times New Roman" w:eastAsia="Times New Roman" w:hAnsi="Times New Roman"/>
          <w:b/>
          <w:bCs/>
          <w:sz w:val="28"/>
          <w:szCs w:val="28"/>
        </w:rPr>
        <w:t>.</w:t>
      </w:r>
    </w:p>
    <w:p w14:paraId="2E8177AD" w14:textId="77777777" w:rsidR="00233EDA" w:rsidRDefault="00233EDA" w:rsidP="00393B19">
      <w:pPr>
        <w:tabs>
          <w:tab w:val="left" w:pos="1134"/>
        </w:tabs>
        <w:spacing w:after="0" w:line="252" w:lineRule="auto"/>
        <w:ind w:firstLine="709"/>
        <w:jc w:val="both"/>
        <w:rPr>
          <w:rFonts w:ascii="Times New Roman" w:eastAsia="Times New Roman" w:hAnsi="Times New Roman"/>
          <w:bCs/>
          <w:sz w:val="28"/>
          <w:szCs w:val="28"/>
        </w:rPr>
      </w:pPr>
      <w:r>
        <w:rPr>
          <w:rFonts w:ascii="Times New Roman" w:eastAsia="Times New Roman" w:hAnsi="Times New Roman"/>
          <w:bCs/>
          <w:sz w:val="28"/>
          <w:szCs w:val="28"/>
        </w:rPr>
        <w:t>Nơi đăng ký khám chữa bệnh ban đầu: Bệnh viện Quân y 103.</w:t>
      </w:r>
    </w:p>
    <w:p w14:paraId="5ABB37CA" w14:textId="37537873" w:rsidR="001D35F3" w:rsidRDefault="00536BD7" w:rsidP="00393B19">
      <w:pPr>
        <w:spacing w:after="0" w:line="252" w:lineRule="auto"/>
        <w:ind w:firstLine="709"/>
        <w:jc w:val="both"/>
        <w:rPr>
          <w:rFonts w:ascii="Times New Roman" w:eastAsia="Times New Roman" w:hAnsi="Times New Roman"/>
          <w:bCs/>
          <w:sz w:val="28"/>
          <w:szCs w:val="28"/>
        </w:rPr>
      </w:pPr>
      <w:r>
        <w:rPr>
          <w:rFonts w:ascii="Times New Roman" w:eastAsia="Times New Roman" w:hAnsi="Times New Roman"/>
          <w:bCs/>
          <w:sz w:val="28"/>
          <w:szCs w:val="28"/>
        </w:rPr>
        <w:t>Sinh viên khi đăng ký tham gia BHYT tiếp nối thẻ từ năm trước sẽ đượ</w:t>
      </w:r>
      <w:r w:rsidR="007F7820">
        <w:rPr>
          <w:rFonts w:ascii="Times New Roman" w:eastAsia="Times New Roman" w:hAnsi="Times New Roman"/>
          <w:bCs/>
          <w:sz w:val="28"/>
          <w:szCs w:val="28"/>
        </w:rPr>
        <w:t>c gia hạn giá trị sử dụng thẻ, s</w:t>
      </w:r>
      <w:r>
        <w:rPr>
          <w:rFonts w:ascii="Times New Roman" w:eastAsia="Times New Roman" w:hAnsi="Times New Roman"/>
          <w:bCs/>
          <w:sz w:val="28"/>
          <w:szCs w:val="28"/>
        </w:rPr>
        <w:t>inh viên vẫn tiếp tục sử dụng thẻ BHYT cũ đã được cấp mà không cần đổi thẻ mới</w:t>
      </w:r>
      <w:r w:rsidR="001D35F3">
        <w:rPr>
          <w:rFonts w:ascii="Times New Roman" w:eastAsia="Times New Roman" w:hAnsi="Times New Roman"/>
          <w:bCs/>
          <w:sz w:val="28"/>
          <w:szCs w:val="28"/>
        </w:rPr>
        <w:t>, thẻ mới chỉ cấp thẻ mới trong trường hợp: Người tham gia BHYT chưa được cấp thẻ từ năm trước</w:t>
      </w:r>
    </w:p>
    <w:p w14:paraId="37D906B5" w14:textId="4F5E4954" w:rsidR="00536BD7" w:rsidRDefault="00536BD7" w:rsidP="00393B19">
      <w:pPr>
        <w:spacing w:after="0" w:line="252" w:lineRule="auto"/>
        <w:ind w:firstLine="709"/>
        <w:jc w:val="both"/>
        <w:rPr>
          <w:rFonts w:ascii="Times New Roman" w:eastAsia="Times New Roman" w:hAnsi="Times New Roman"/>
          <w:bCs/>
          <w:sz w:val="28"/>
          <w:szCs w:val="28"/>
        </w:rPr>
      </w:pPr>
      <w:r>
        <w:rPr>
          <w:rFonts w:ascii="Times New Roman" w:eastAsia="Times New Roman" w:hAnsi="Times New Roman"/>
          <w:bCs/>
          <w:sz w:val="28"/>
          <w:szCs w:val="28"/>
        </w:rPr>
        <w:t xml:space="preserve">Cơ quan BHXH </w:t>
      </w:r>
      <w:r w:rsidR="001D35F3">
        <w:rPr>
          <w:rFonts w:ascii="Times New Roman" w:eastAsia="Times New Roman" w:hAnsi="Times New Roman"/>
          <w:bCs/>
          <w:sz w:val="28"/>
          <w:szCs w:val="28"/>
        </w:rPr>
        <w:t>chỉ tiếp nhận yêu cấp cấp lại thẻ vào đầu các quý trong năm trong các trường hợp:</w:t>
      </w:r>
      <w:r>
        <w:rPr>
          <w:rFonts w:ascii="Times New Roman" w:eastAsia="Times New Roman" w:hAnsi="Times New Roman"/>
          <w:bCs/>
          <w:sz w:val="28"/>
          <w:szCs w:val="28"/>
        </w:rPr>
        <w:t xml:space="preserve"> thẻ bị mất, hỏng hoặc cần thay đổi thông tin trên thẻ.</w:t>
      </w:r>
    </w:p>
    <w:p w14:paraId="1BE325F2" w14:textId="77777777" w:rsidR="00536BD7" w:rsidRPr="00876ABE" w:rsidRDefault="00536BD7" w:rsidP="00393B19">
      <w:pPr>
        <w:tabs>
          <w:tab w:val="left" w:pos="1134"/>
        </w:tabs>
        <w:spacing w:after="0" w:line="252" w:lineRule="auto"/>
        <w:ind w:firstLine="709"/>
        <w:jc w:val="both"/>
        <w:rPr>
          <w:rFonts w:ascii="Times New Roman" w:eastAsia="Times New Roman" w:hAnsi="Times New Roman"/>
          <w:bCs/>
          <w:sz w:val="28"/>
          <w:szCs w:val="28"/>
        </w:rPr>
      </w:pPr>
      <w:r>
        <w:rPr>
          <w:rFonts w:ascii="Times New Roman" w:eastAsia="Times New Roman" w:hAnsi="Times New Roman"/>
          <w:bCs/>
          <w:sz w:val="28"/>
          <w:szCs w:val="28"/>
        </w:rPr>
        <w:t xml:space="preserve">Để biết giá trị sử dụng thẻ, sinh viên có thể tra cứu trên cổng thông tin BHXH Việt Nam theo mã số in trên thẻ. </w:t>
      </w:r>
      <w:r w:rsidRPr="00446118">
        <w:rPr>
          <w:rFonts w:ascii="Times New Roman" w:hAnsi="Times New Roman"/>
          <w:bCs/>
          <w:sz w:val="28"/>
          <w:szCs w:val="28"/>
        </w:rPr>
        <w:t xml:space="preserve">Hiện nay, hệ thống dữ liệu thẻ BHYT được cơ quan BHXH cập nhật, quản lý theo mã số </w:t>
      </w:r>
      <w:r w:rsidR="007F7820">
        <w:rPr>
          <w:rFonts w:ascii="Times New Roman" w:hAnsi="Times New Roman"/>
          <w:bCs/>
          <w:sz w:val="28"/>
          <w:szCs w:val="28"/>
        </w:rPr>
        <w:t>BHYT</w:t>
      </w:r>
      <w:r w:rsidRPr="00446118">
        <w:rPr>
          <w:rFonts w:ascii="Times New Roman" w:hAnsi="Times New Roman"/>
          <w:bCs/>
          <w:sz w:val="28"/>
          <w:szCs w:val="28"/>
        </w:rPr>
        <w:t xml:space="preserve"> để xác định thời điểm thẻ có giá trị, thời điểm người tham gia đủ 5 năm liên tục</w:t>
      </w:r>
      <w:r w:rsidR="005029A0">
        <w:rPr>
          <w:rFonts w:ascii="Times New Roman" w:hAnsi="Times New Roman"/>
          <w:bCs/>
          <w:sz w:val="28"/>
          <w:szCs w:val="28"/>
        </w:rPr>
        <w:t>.</w:t>
      </w:r>
    </w:p>
    <w:p w14:paraId="743386BC" w14:textId="77777777" w:rsidR="00CA153E" w:rsidRPr="00CA153E" w:rsidRDefault="00876ABE" w:rsidP="00393B19">
      <w:pPr>
        <w:tabs>
          <w:tab w:val="left" w:pos="1134"/>
        </w:tabs>
        <w:spacing w:after="0" w:line="252" w:lineRule="auto"/>
        <w:ind w:firstLine="709"/>
        <w:jc w:val="both"/>
        <w:rPr>
          <w:rFonts w:ascii="Times New Roman" w:eastAsia="Times New Roman" w:hAnsi="Times New Roman"/>
          <w:b/>
          <w:bCs/>
          <w:sz w:val="28"/>
          <w:szCs w:val="28"/>
        </w:rPr>
      </w:pPr>
      <w:r>
        <w:rPr>
          <w:rFonts w:ascii="Times New Roman" w:eastAsia="Times New Roman" w:hAnsi="Times New Roman"/>
          <w:b/>
          <w:bCs/>
          <w:sz w:val="28"/>
          <w:szCs w:val="28"/>
        </w:rPr>
        <w:t>4</w:t>
      </w:r>
      <w:r w:rsidR="00CA153E" w:rsidRPr="00CA153E">
        <w:rPr>
          <w:rFonts w:ascii="Times New Roman" w:eastAsia="Times New Roman" w:hAnsi="Times New Roman"/>
          <w:b/>
          <w:bCs/>
          <w:sz w:val="28"/>
          <w:szCs w:val="28"/>
        </w:rPr>
        <w:t xml:space="preserve">. </w:t>
      </w:r>
      <w:r w:rsidR="008C50E3">
        <w:rPr>
          <w:rFonts w:ascii="Times New Roman" w:eastAsia="Times New Roman" w:hAnsi="Times New Roman"/>
          <w:b/>
          <w:bCs/>
          <w:sz w:val="28"/>
          <w:szCs w:val="28"/>
        </w:rPr>
        <w:t>T</w:t>
      </w:r>
      <w:r w:rsidR="008C50E3" w:rsidRPr="00CA153E">
        <w:rPr>
          <w:rFonts w:ascii="Times New Roman" w:eastAsia="Times New Roman" w:hAnsi="Times New Roman"/>
          <w:b/>
          <w:bCs/>
          <w:sz w:val="28"/>
          <w:szCs w:val="28"/>
        </w:rPr>
        <w:t xml:space="preserve">rách nhiệm và </w:t>
      </w:r>
      <w:r w:rsidR="00CA153E" w:rsidRPr="00CA153E">
        <w:rPr>
          <w:rFonts w:ascii="Times New Roman" w:eastAsia="Times New Roman" w:hAnsi="Times New Roman"/>
          <w:b/>
          <w:bCs/>
          <w:sz w:val="28"/>
          <w:szCs w:val="28"/>
        </w:rPr>
        <w:t xml:space="preserve">Quyền lợi </w:t>
      </w:r>
    </w:p>
    <w:p w14:paraId="77C4C19F" w14:textId="12AEC038" w:rsidR="007064E3" w:rsidRPr="00F66427" w:rsidRDefault="00F66427" w:rsidP="00393B19">
      <w:pPr>
        <w:tabs>
          <w:tab w:val="left" w:pos="1134"/>
        </w:tabs>
        <w:spacing w:after="0" w:line="252" w:lineRule="auto"/>
        <w:ind w:firstLine="709"/>
        <w:jc w:val="both"/>
        <w:rPr>
          <w:rFonts w:ascii="Times New Roman" w:eastAsia="Times New Roman" w:hAnsi="Times New Roman"/>
          <w:bCs/>
          <w:spacing w:val="-4"/>
          <w:sz w:val="28"/>
          <w:szCs w:val="28"/>
        </w:rPr>
      </w:pPr>
      <w:r w:rsidRPr="00F66427">
        <w:rPr>
          <w:rFonts w:ascii="Times New Roman" w:eastAsia="Times New Roman" w:hAnsi="Times New Roman"/>
          <w:bCs/>
          <w:spacing w:val="-4"/>
          <w:sz w:val="28"/>
          <w:szCs w:val="28"/>
        </w:rPr>
        <w:lastRenderedPageBreak/>
        <w:t>Tham gia</w:t>
      </w:r>
      <w:r w:rsidR="00CA153E" w:rsidRPr="00F66427">
        <w:rPr>
          <w:rFonts w:ascii="Times New Roman" w:eastAsia="Times New Roman" w:hAnsi="Times New Roman"/>
          <w:bCs/>
          <w:spacing w:val="-4"/>
          <w:sz w:val="28"/>
          <w:szCs w:val="28"/>
        </w:rPr>
        <w:t xml:space="preserve"> BHYT là bắt buộc đối với tất cả các sinh viên đang học tập</w:t>
      </w:r>
      <w:r w:rsidR="00980AB9" w:rsidRPr="00F66427">
        <w:rPr>
          <w:rFonts w:ascii="Times New Roman" w:eastAsia="Times New Roman" w:hAnsi="Times New Roman"/>
          <w:bCs/>
          <w:spacing w:val="-4"/>
          <w:sz w:val="28"/>
          <w:szCs w:val="28"/>
        </w:rPr>
        <w:t xml:space="preserve"> tại Học viện Kỹ thuật mật mã</w:t>
      </w:r>
      <w:r w:rsidR="00CA153E" w:rsidRPr="00F66427">
        <w:rPr>
          <w:rFonts w:ascii="Times New Roman" w:eastAsia="Times New Roman" w:hAnsi="Times New Roman"/>
          <w:bCs/>
          <w:spacing w:val="-4"/>
          <w:sz w:val="28"/>
          <w:szCs w:val="28"/>
        </w:rPr>
        <w:t>.</w:t>
      </w:r>
      <w:r w:rsidR="000D2A5E" w:rsidRPr="00F66427">
        <w:rPr>
          <w:rFonts w:ascii="Times New Roman" w:eastAsia="Times New Roman" w:hAnsi="Times New Roman"/>
          <w:bCs/>
          <w:spacing w:val="-4"/>
          <w:sz w:val="28"/>
          <w:szCs w:val="28"/>
        </w:rPr>
        <w:t xml:space="preserve"> </w:t>
      </w:r>
      <w:r w:rsidR="00CA153E" w:rsidRPr="00F66427">
        <w:rPr>
          <w:rFonts w:ascii="Times New Roman" w:eastAsia="Times New Roman" w:hAnsi="Times New Roman"/>
          <w:bCs/>
          <w:spacing w:val="-4"/>
          <w:sz w:val="28"/>
          <w:szCs w:val="28"/>
        </w:rPr>
        <w:t>Sinh viên tham gia BHYT được hưởng quyền lợi t</w:t>
      </w:r>
      <w:r w:rsidR="00233EDA" w:rsidRPr="00F66427">
        <w:rPr>
          <w:rFonts w:ascii="Times New Roman" w:eastAsia="Times New Roman" w:hAnsi="Times New Roman"/>
          <w:bCs/>
          <w:spacing w:val="-4"/>
          <w:sz w:val="28"/>
          <w:szCs w:val="28"/>
        </w:rPr>
        <w:t xml:space="preserve">heo đúng quy định của luật </w:t>
      </w:r>
      <w:r w:rsidRPr="00F66427">
        <w:rPr>
          <w:rFonts w:ascii="Times New Roman" w:eastAsia="Times New Roman" w:hAnsi="Times New Roman"/>
          <w:bCs/>
          <w:spacing w:val="-4"/>
          <w:sz w:val="28"/>
          <w:szCs w:val="28"/>
        </w:rPr>
        <w:t>BHYT</w:t>
      </w:r>
      <w:r w:rsidR="00CA153E" w:rsidRPr="00F66427">
        <w:rPr>
          <w:rFonts w:ascii="Times New Roman" w:eastAsia="Times New Roman" w:hAnsi="Times New Roman"/>
          <w:bCs/>
          <w:spacing w:val="-4"/>
          <w:sz w:val="28"/>
          <w:szCs w:val="28"/>
        </w:rPr>
        <w:t xml:space="preserve"> và các văn b</w:t>
      </w:r>
      <w:r w:rsidR="007064E3" w:rsidRPr="00F66427">
        <w:rPr>
          <w:rFonts w:ascii="Times New Roman" w:eastAsia="Times New Roman" w:hAnsi="Times New Roman"/>
          <w:bCs/>
          <w:spacing w:val="-4"/>
          <w:sz w:val="28"/>
          <w:szCs w:val="28"/>
        </w:rPr>
        <w:t xml:space="preserve">ản hướng dẫn thực hiện về BHYT. </w:t>
      </w:r>
      <w:r w:rsidR="00CA153E" w:rsidRPr="00F66427">
        <w:rPr>
          <w:rFonts w:ascii="Times New Roman" w:eastAsia="Times New Roman" w:hAnsi="Times New Roman"/>
          <w:bCs/>
          <w:spacing w:val="-4"/>
          <w:sz w:val="28"/>
          <w:szCs w:val="28"/>
        </w:rPr>
        <w:t>Khi đi khám chữa bệnh sinh viên được quỹ BHYT thanh toán chi phí tại các cơ sở</w:t>
      </w:r>
      <w:r w:rsidR="009240FF" w:rsidRPr="00F66427">
        <w:rPr>
          <w:rFonts w:ascii="Times New Roman" w:eastAsia="Times New Roman" w:hAnsi="Times New Roman"/>
          <w:bCs/>
          <w:spacing w:val="-4"/>
          <w:sz w:val="28"/>
          <w:szCs w:val="28"/>
        </w:rPr>
        <w:t xml:space="preserve"> khám, chữa bệnh theo quy định.</w:t>
      </w:r>
    </w:p>
    <w:p w14:paraId="5244DD2F" w14:textId="32B49DF7" w:rsidR="007064E3" w:rsidRPr="007064E3" w:rsidRDefault="00DE7615" w:rsidP="00393B19">
      <w:pPr>
        <w:spacing w:after="0" w:line="252" w:lineRule="auto"/>
        <w:ind w:firstLine="709"/>
        <w:jc w:val="both"/>
        <w:rPr>
          <w:rFonts w:ascii="Times New Roman" w:eastAsia="Times New Roman" w:hAnsi="Times New Roman"/>
          <w:bCs/>
          <w:sz w:val="28"/>
          <w:szCs w:val="28"/>
        </w:rPr>
      </w:pPr>
      <w:r>
        <w:rPr>
          <w:rFonts w:ascii="Times New Roman" w:eastAsia="Times New Roman" w:hAnsi="Times New Roman"/>
          <w:b/>
          <w:bCs/>
          <w:sz w:val="28"/>
          <w:szCs w:val="28"/>
        </w:rPr>
        <w:tab/>
      </w:r>
      <w:r w:rsidR="007064E3" w:rsidRPr="000D2A5E">
        <w:rPr>
          <w:rFonts w:ascii="Times New Roman" w:eastAsia="Times New Roman" w:hAnsi="Times New Roman"/>
          <w:bCs/>
          <w:sz w:val="28"/>
          <w:szCs w:val="28"/>
        </w:rPr>
        <w:t>Sinh viên sau khi nhận thẻ BHYT có trách nh</w:t>
      </w:r>
      <w:r>
        <w:rPr>
          <w:rFonts w:ascii="Times New Roman" w:eastAsia="Times New Roman" w:hAnsi="Times New Roman"/>
          <w:bCs/>
          <w:sz w:val="28"/>
          <w:szCs w:val="28"/>
        </w:rPr>
        <w:t>i</w:t>
      </w:r>
      <w:r w:rsidR="007064E3" w:rsidRPr="000D2A5E">
        <w:rPr>
          <w:rFonts w:ascii="Times New Roman" w:eastAsia="Times New Roman" w:hAnsi="Times New Roman"/>
          <w:bCs/>
          <w:sz w:val="28"/>
          <w:szCs w:val="28"/>
        </w:rPr>
        <w:t>ệm tự bảo quản thẻ BHYT của bản thân,</w:t>
      </w:r>
      <w:r w:rsidR="00536BD7" w:rsidRPr="000D2A5E">
        <w:rPr>
          <w:rFonts w:ascii="Times New Roman" w:eastAsia="Times New Roman" w:hAnsi="Times New Roman"/>
          <w:bCs/>
          <w:sz w:val="28"/>
          <w:szCs w:val="28"/>
        </w:rPr>
        <w:t xml:space="preserve"> </w:t>
      </w:r>
      <w:r w:rsidR="00654730" w:rsidRPr="000D2A5E">
        <w:rPr>
          <w:rFonts w:ascii="Times New Roman" w:eastAsia="Times New Roman" w:hAnsi="Times New Roman"/>
          <w:bCs/>
          <w:sz w:val="28"/>
          <w:szCs w:val="28"/>
        </w:rPr>
        <w:t>trong trường hợp thẻ BHYT bị thất lạc, hư hỏng không thể sử dụng được nữa, sinh viên làm đơn xin cấp lại thẻ BHYT (nhà trường chỉ thực hiện thủ tục đề nghị cấp lại thẻ BHYT vào đầu các quý trong năm</w:t>
      </w:r>
      <w:r w:rsidR="001D35F3">
        <w:rPr>
          <w:rFonts w:ascii="Times New Roman" w:eastAsia="Times New Roman" w:hAnsi="Times New Roman"/>
          <w:bCs/>
          <w:sz w:val="28"/>
          <w:szCs w:val="28"/>
        </w:rPr>
        <w:t xml:space="preserve"> theo đúng hướng dẫn của cơ quan BHXH</w:t>
      </w:r>
      <w:r w:rsidR="00654730" w:rsidRPr="000D2A5E">
        <w:rPr>
          <w:rFonts w:ascii="Times New Roman" w:eastAsia="Times New Roman" w:hAnsi="Times New Roman"/>
          <w:bCs/>
          <w:sz w:val="28"/>
          <w:szCs w:val="28"/>
        </w:rPr>
        <w:t>).</w:t>
      </w:r>
    </w:p>
    <w:p w14:paraId="36E6279F" w14:textId="77777777" w:rsidR="00026451" w:rsidRPr="00026451" w:rsidRDefault="004957C7" w:rsidP="00393B19">
      <w:pPr>
        <w:tabs>
          <w:tab w:val="left" w:pos="1134"/>
        </w:tabs>
        <w:spacing w:after="0" w:line="252" w:lineRule="auto"/>
        <w:ind w:firstLine="709"/>
        <w:jc w:val="both"/>
        <w:rPr>
          <w:rFonts w:ascii="Times New Roman" w:eastAsia="Times New Roman" w:hAnsi="Times New Roman"/>
          <w:b/>
          <w:bCs/>
          <w:sz w:val="28"/>
          <w:szCs w:val="28"/>
        </w:rPr>
      </w:pPr>
      <w:r>
        <w:rPr>
          <w:rFonts w:ascii="Times New Roman" w:eastAsia="Times New Roman" w:hAnsi="Times New Roman"/>
          <w:b/>
          <w:bCs/>
          <w:sz w:val="28"/>
          <w:szCs w:val="28"/>
        </w:rPr>
        <w:t>5</w:t>
      </w:r>
      <w:r w:rsidR="00026451" w:rsidRPr="00026451">
        <w:rPr>
          <w:rFonts w:ascii="Times New Roman" w:eastAsia="Times New Roman" w:hAnsi="Times New Roman"/>
          <w:b/>
          <w:bCs/>
          <w:sz w:val="28"/>
          <w:szCs w:val="28"/>
        </w:rPr>
        <w:t>. Tổ chức thực hiện</w:t>
      </w:r>
    </w:p>
    <w:p w14:paraId="368AC68B" w14:textId="77777777" w:rsidR="00966BE7" w:rsidRPr="00637BDA" w:rsidRDefault="00BB788E" w:rsidP="00393B19">
      <w:pPr>
        <w:spacing w:after="0" w:line="252" w:lineRule="auto"/>
        <w:ind w:firstLine="709"/>
        <w:jc w:val="both"/>
        <w:rPr>
          <w:rFonts w:ascii="Times New Roman" w:eastAsia="Times New Roman" w:hAnsi="Times New Roman"/>
          <w:bCs/>
          <w:sz w:val="28"/>
          <w:szCs w:val="28"/>
        </w:rPr>
      </w:pPr>
      <w:r w:rsidRPr="00637BDA">
        <w:rPr>
          <w:rFonts w:ascii="Times New Roman" w:eastAsia="Times New Roman" w:hAnsi="Times New Roman"/>
          <w:bCs/>
          <w:sz w:val="28"/>
          <w:szCs w:val="28"/>
        </w:rPr>
        <w:t>a</w:t>
      </w:r>
      <w:r w:rsidR="00637BDA">
        <w:rPr>
          <w:rFonts w:ascii="Times New Roman" w:eastAsia="Times New Roman" w:hAnsi="Times New Roman"/>
          <w:bCs/>
          <w:sz w:val="28"/>
          <w:szCs w:val="28"/>
        </w:rPr>
        <w:t>)</w:t>
      </w:r>
      <w:r w:rsidR="00876ABE" w:rsidRPr="00637BDA">
        <w:rPr>
          <w:rFonts w:ascii="Times New Roman" w:eastAsia="Times New Roman" w:hAnsi="Times New Roman"/>
          <w:bCs/>
          <w:sz w:val="28"/>
          <w:szCs w:val="28"/>
        </w:rPr>
        <w:t xml:space="preserve"> </w:t>
      </w:r>
      <w:r w:rsidR="00966BE7" w:rsidRPr="00637BDA">
        <w:rPr>
          <w:rFonts w:ascii="Times New Roman" w:eastAsia="Times New Roman" w:hAnsi="Times New Roman"/>
          <w:bCs/>
          <w:sz w:val="28"/>
          <w:szCs w:val="28"/>
        </w:rPr>
        <w:t xml:space="preserve">Phòng Chính trị - Tổ chức: </w:t>
      </w:r>
    </w:p>
    <w:p w14:paraId="04EF9CCA" w14:textId="2B0BC024" w:rsidR="00BD1AE7" w:rsidRDefault="00C04841" w:rsidP="00393B19">
      <w:pPr>
        <w:tabs>
          <w:tab w:val="left" w:pos="1134"/>
        </w:tabs>
        <w:spacing w:after="0" w:line="252" w:lineRule="auto"/>
        <w:ind w:firstLine="709"/>
        <w:jc w:val="both"/>
        <w:rPr>
          <w:rFonts w:ascii="Times New Roman" w:eastAsia="Times New Roman" w:hAnsi="Times New Roman"/>
          <w:bCs/>
          <w:sz w:val="28"/>
          <w:szCs w:val="28"/>
        </w:rPr>
      </w:pPr>
      <w:r>
        <w:rPr>
          <w:rFonts w:ascii="Times New Roman" w:eastAsia="Times New Roman" w:hAnsi="Times New Roman"/>
          <w:bCs/>
          <w:sz w:val="28"/>
          <w:szCs w:val="28"/>
        </w:rPr>
        <w:t>Cung cấp mẫu đăng ký tham gia BHYT năm 20</w:t>
      </w:r>
      <w:r w:rsidR="009240FF">
        <w:rPr>
          <w:rFonts w:ascii="Times New Roman" w:eastAsia="Times New Roman" w:hAnsi="Times New Roman"/>
          <w:bCs/>
          <w:sz w:val="28"/>
          <w:szCs w:val="28"/>
        </w:rPr>
        <w:t>2</w:t>
      </w:r>
      <w:r w:rsidR="001D35F3">
        <w:rPr>
          <w:rFonts w:ascii="Times New Roman" w:eastAsia="Times New Roman" w:hAnsi="Times New Roman"/>
          <w:bCs/>
          <w:sz w:val="28"/>
          <w:szCs w:val="28"/>
        </w:rPr>
        <w:t>3</w:t>
      </w:r>
      <w:r>
        <w:rPr>
          <w:rFonts w:ascii="Times New Roman" w:eastAsia="Times New Roman" w:hAnsi="Times New Roman"/>
          <w:bCs/>
          <w:sz w:val="28"/>
          <w:szCs w:val="28"/>
        </w:rPr>
        <w:t xml:space="preserve"> của sinh viên tới</w:t>
      </w:r>
      <w:r w:rsidR="00876ABE">
        <w:rPr>
          <w:rFonts w:ascii="Times New Roman" w:eastAsia="Times New Roman" w:hAnsi="Times New Roman"/>
          <w:bCs/>
          <w:sz w:val="28"/>
          <w:szCs w:val="28"/>
        </w:rPr>
        <w:t xml:space="preserve"> Hệ Quản lý s</w:t>
      </w:r>
      <w:r w:rsidR="00C7499B">
        <w:rPr>
          <w:rFonts w:ascii="Times New Roman" w:eastAsia="Times New Roman" w:hAnsi="Times New Roman"/>
          <w:bCs/>
          <w:sz w:val="28"/>
          <w:szCs w:val="28"/>
        </w:rPr>
        <w:t>inh viên;</w:t>
      </w:r>
      <w:r w:rsidR="008E3790">
        <w:rPr>
          <w:rFonts w:ascii="Times New Roman" w:eastAsia="Times New Roman" w:hAnsi="Times New Roman"/>
          <w:bCs/>
          <w:sz w:val="28"/>
          <w:szCs w:val="28"/>
        </w:rPr>
        <w:t xml:space="preserve"> </w:t>
      </w:r>
      <w:r w:rsidR="00C7499B">
        <w:rPr>
          <w:rFonts w:ascii="Times New Roman" w:eastAsia="Times New Roman" w:hAnsi="Times New Roman"/>
          <w:bCs/>
          <w:sz w:val="28"/>
          <w:szCs w:val="28"/>
        </w:rPr>
        <w:t xml:space="preserve">Ban Chính trị và Quản lý Học viên, sinh viên </w:t>
      </w:r>
      <w:r w:rsidR="007064E3">
        <w:rPr>
          <w:rFonts w:ascii="Times New Roman" w:eastAsia="Times New Roman" w:hAnsi="Times New Roman"/>
          <w:bCs/>
          <w:sz w:val="28"/>
          <w:szCs w:val="28"/>
        </w:rPr>
        <w:t>–</w:t>
      </w:r>
      <w:r w:rsidR="00C7499B">
        <w:rPr>
          <w:rFonts w:ascii="Times New Roman" w:eastAsia="Times New Roman" w:hAnsi="Times New Roman"/>
          <w:bCs/>
          <w:sz w:val="28"/>
          <w:szCs w:val="28"/>
        </w:rPr>
        <w:t xml:space="preserve"> </w:t>
      </w:r>
      <w:r w:rsidR="007064E3">
        <w:rPr>
          <w:rFonts w:ascii="Times New Roman" w:eastAsia="Times New Roman" w:hAnsi="Times New Roman"/>
          <w:bCs/>
          <w:sz w:val="28"/>
          <w:szCs w:val="28"/>
        </w:rPr>
        <w:t>Phân hiệu Học viện KTMM</w:t>
      </w:r>
      <w:r w:rsidR="008E3790">
        <w:rPr>
          <w:rFonts w:ascii="Times New Roman" w:eastAsia="Times New Roman" w:hAnsi="Times New Roman"/>
          <w:bCs/>
          <w:sz w:val="28"/>
          <w:szCs w:val="28"/>
        </w:rPr>
        <w:t xml:space="preserve"> tại </w:t>
      </w:r>
      <w:r w:rsidR="00C7499B">
        <w:rPr>
          <w:rFonts w:ascii="Times New Roman" w:eastAsia="Times New Roman" w:hAnsi="Times New Roman"/>
          <w:bCs/>
          <w:sz w:val="28"/>
          <w:szCs w:val="28"/>
        </w:rPr>
        <w:t>Tp.</w:t>
      </w:r>
      <w:r w:rsidR="008E3790">
        <w:rPr>
          <w:rFonts w:ascii="Times New Roman" w:eastAsia="Times New Roman" w:hAnsi="Times New Roman"/>
          <w:bCs/>
          <w:sz w:val="28"/>
          <w:szCs w:val="28"/>
        </w:rPr>
        <w:t xml:space="preserve"> Hồ Chí Minh</w:t>
      </w:r>
      <w:r w:rsidR="00BB788E">
        <w:rPr>
          <w:rFonts w:ascii="Times New Roman" w:eastAsia="Times New Roman" w:hAnsi="Times New Roman"/>
          <w:bCs/>
          <w:sz w:val="28"/>
          <w:szCs w:val="28"/>
        </w:rPr>
        <w:t>.</w:t>
      </w:r>
    </w:p>
    <w:p w14:paraId="775EA023" w14:textId="77777777" w:rsidR="00876ABE" w:rsidRDefault="00876ABE" w:rsidP="00393B19">
      <w:pPr>
        <w:tabs>
          <w:tab w:val="left" w:pos="1134"/>
        </w:tabs>
        <w:spacing w:after="0" w:line="252" w:lineRule="auto"/>
        <w:ind w:firstLine="709"/>
        <w:jc w:val="both"/>
        <w:rPr>
          <w:rFonts w:ascii="Times New Roman" w:eastAsia="Times New Roman" w:hAnsi="Times New Roman"/>
          <w:bCs/>
          <w:sz w:val="28"/>
          <w:szCs w:val="28"/>
        </w:rPr>
      </w:pPr>
      <w:r>
        <w:rPr>
          <w:rFonts w:ascii="Times New Roman" w:eastAsia="Times New Roman" w:hAnsi="Times New Roman"/>
          <w:bCs/>
          <w:sz w:val="28"/>
          <w:szCs w:val="28"/>
        </w:rPr>
        <w:t xml:space="preserve">Thực hiện </w:t>
      </w:r>
      <w:r w:rsidR="0061477A">
        <w:rPr>
          <w:rFonts w:ascii="Times New Roman" w:eastAsia="Times New Roman" w:hAnsi="Times New Roman"/>
          <w:bCs/>
          <w:sz w:val="28"/>
          <w:szCs w:val="28"/>
        </w:rPr>
        <w:t>việc ký kết</w:t>
      </w:r>
      <w:r w:rsidR="00C04841">
        <w:rPr>
          <w:rFonts w:ascii="Times New Roman" w:eastAsia="Times New Roman" w:hAnsi="Times New Roman"/>
          <w:bCs/>
          <w:sz w:val="28"/>
          <w:szCs w:val="28"/>
        </w:rPr>
        <w:t xml:space="preserve"> hợp đồng</w:t>
      </w:r>
      <w:r w:rsidR="0061477A" w:rsidRPr="0061477A">
        <w:rPr>
          <w:rFonts w:ascii="Times New Roman" w:eastAsia="Times New Roman" w:hAnsi="Times New Roman"/>
          <w:bCs/>
          <w:sz w:val="28"/>
          <w:szCs w:val="28"/>
        </w:rPr>
        <w:t xml:space="preserve"> </w:t>
      </w:r>
      <w:r w:rsidR="0061477A">
        <w:rPr>
          <w:rFonts w:ascii="Times New Roman" w:eastAsia="Times New Roman" w:hAnsi="Times New Roman"/>
          <w:bCs/>
          <w:sz w:val="28"/>
          <w:szCs w:val="28"/>
        </w:rPr>
        <w:t>với đơn vị cấp thẻ BHYT</w:t>
      </w:r>
      <w:r w:rsidR="00C04841">
        <w:rPr>
          <w:rFonts w:ascii="Times New Roman" w:eastAsia="Times New Roman" w:hAnsi="Times New Roman"/>
          <w:bCs/>
          <w:sz w:val="28"/>
          <w:szCs w:val="28"/>
        </w:rPr>
        <w:t xml:space="preserve">, </w:t>
      </w:r>
      <w:r w:rsidR="00BD1AE7">
        <w:rPr>
          <w:rFonts w:ascii="Times New Roman" w:eastAsia="Times New Roman" w:hAnsi="Times New Roman"/>
          <w:bCs/>
          <w:sz w:val="28"/>
          <w:szCs w:val="28"/>
        </w:rPr>
        <w:t xml:space="preserve">làm thủ tục </w:t>
      </w:r>
      <w:r w:rsidR="00C04841">
        <w:rPr>
          <w:rFonts w:ascii="Times New Roman" w:eastAsia="Times New Roman" w:hAnsi="Times New Roman"/>
          <w:bCs/>
          <w:sz w:val="28"/>
          <w:szCs w:val="28"/>
        </w:rPr>
        <w:t>phát hành thẻ</w:t>
      </w:r>
      <w:r>
        <w:rPr>
          <w:rFonts w:ascii="Times New Roman" w:eastAsia="Times New Roman" w:hAnsi="Times New Roman"/>
          <w:bCs/>
          <w:sz w:val="28"/>
          <w:szCs w:val="28"/>
        </w:rPr>
        <w:t xml:space="preserve">, </w:t>
      </w:r>
      <w:r w:rsidR="000D2A5E">
        <w:rPr>
          <w:rFonts w:ascii="Times New Roman" w:eastAsia="Times New Roman" w:hAnsi="Times New Roman"/>
          <w:bCs/>
          <w:sz w:val="28"/>
          <w:szCs w:val="28"/>
        </w:rPr>
        <w:t xml:space="preserve">sửa đổi, cấp lại thẻ, </w:t>
      </w:r>
      <w:r>
        <w:rPr>
          <w:rFonts w:ascii="Times New Roman" w:eastAsia="Times New Roman" w:hAnsi="Times New Roman"/>
          <w:bCs/>
          <w:sz w:val="28"/>
          <w:szCs w:val="28"/>
        </w:rPr>
        <w:t>bàn giao thẻ BHYT cho Hệ Quản lý sinh viên</w:t>
      </w:r>
      <w:r w:rsidR="00982595">
        <w:rPr>
          <w:rFonts w:ascii="Times New Roman" w:eastAsia="Times New Roman" w:hAnsi="Times New Roman"/>
          <w:bCs/>
          <w:sz w:val="28"/>
          <w:szCs w:val="28"/>
        </w:rPr>
        <w:t xml:space="preserve">, </w:t>
      </w:r>
      <w:r w:rsidR="007064E3">
        <w:rPr>
          <w:rFonts w:ascii="Times New Roman" w:eastAsia="Times New Roman" w:hAnsi="Times New Roman"/>
          <w:bCs/>
          <w:sz w:val="28"/>
          <w:szCs w:val="28"/>
        </w:rPr>
        <w:t>Phân hiệu Học viện KTMM</w:t>
      </w:r>
      <w:r w:rsidR="0001392A">
        <w:rPr>
          <w:rFonts w:ascii="Times New Roman" w:eastAsia="Times New Roman" w:hAnsi="Times New Roman"/>
          <w:bCs/>
          <w:sz w:val="28"/>
          <w:szCs w:val="28"/>
        </w:rPr>
        <w:t xml:space="preserve"> tại </w:t>
      </w:r>
      <w:r w:rsidR="007064E3">
        <w:rPr>
          <w:rFonts w:ascii="Times New Roman" w:eastAsia="Times New Roman" w:hAnsi="Times New Roman"/>
          <w:bCs/>
          <w:sz w:val="28"/>
          <w:szCs w:val="28"/>
        </w:rPr>
        <w:t>Tp.</w:t>
      </w:r>
      <w:r w:rsidR="0001392A">
        <w:rPr>
          <w:rFonts w:ascii="Times New Roman" w:eastAsia="Times New Roman" w:hAnsi="Times New Roman"/>
          <w:bCs/>
          <w:sz w:val="28"/>
          <w:szCs w:val="28"/>
        </w:rPr>
        <w:t xml:space="preserve"> Hồ Chí Minh đúng thời gian quy định</w:t>
      </w:r>
      <w:r>
        <w:rPr>
          <w:rFonts w:ascii="Times New Roman" w:eastAsia="Times New Roman" w:hAnsi="Times New Roman"/>
          <w:bCs/>
          <w:sz w:val="28"/>
          <w:szCs w:val="28"/>
        </w:rPr>
        <w:t>.</w:t>
      </w:r>
    </w:p>
    <w:p w14:paraId="043245BF" w14:textId="77777777" w:rsidR="00966BE7" w:rsidRPr="00637BDA" w:rsidRDefault="00BD1AE7" w:rsidP="00393B19">
      <w:pPr>
        <w:tabs>
          <w:tab w:val="left" w:pos="1134"/>
        </w:tabs>
        <w:spacing w:after="0" w:line="252" w:lineRule="auto"/>
        <w:ind w:firstLine="709"/>
        <w:jc w:val="both"/>
        <w:rPr>
          <w:rFonts w:ascii="Times New Roman" w:eastAsia="Times New Roman" w:hAnsi="Times New Roman"/>
          <w:bCs/>
          <w:spacing w:val="-8"/>
          <w:sz w:val="28"/>
          <w:szCs w:val="28"/>
        </w:rPr>
      </w:pPr>
      <w:r w:rsidRPr="00637BDA">
        <w:rPr>
          <w:rFonts w:ascii="Times New Roman" w:eastAsia="Times New Roman" w:hAnsi="Times New Roman"/>
          <w:bCs/>
          <w:spacing w:val="-8"/>
          <w:sz w:val="28"/>
          <w:szCs w:val="28"/>
        </w:rPr>
        <w:t>b</w:t>
      </w:r>
      <w:r w:rsidR="00637BDA">
        <w:rPr>
          <w:rFonts w:ascii="Times New Roman" w:eastAsia="Times New Roman" w:hAnsi="Times New Roman"/>
          <w:bCs/>
          <w:spacing w:val="-8"/>
          <w:sz w:val="28"/>
          <w:szCs w:val="28"/>
        </w:rPr>
        <w:t>)</w:t>
      </w:r>
      <w:r w:rsidR="00654730" w:rsidRPr="00637BDA">
        <w:rPr>
          <w:rFonts w:ascii="Times New Roman" w:eastAsia="Times New Roman" w:hAnsi="Times New Roman"/>
          <w:bCs/>
          <w:spacing w:val="-8"/>
          <w:sz w:val="28"/>
          <w:szCs w:val="28"/>
        </w:rPr>
        <w:t xml:space="preserve"> Hệ Q</w:t>
      </w:r>
      <w:r w:rsidR="00966BE7" w:rsidRPr="00637BDA">
        <w:rPr>
          <w:rFonts w:ascii="Times New Roman" w:eastAsia="Times New Roman" w:hAnsi="Times New Roman"/>
          <w:bCs/>
          <w:spacing w:val="-8"/>
          <w:sz w:val="28"/>
          <w:szCs w:val="28"/>
        </w:rPr>
        <w:t>uản lý sinh viên</w:t>
      </w:r>
      <w:r w:rsidR="00C7499B" w:rsidRPr="00637BDA">
        <w:rPr>
          <w:rFonts w:ascii="Times New Roman" w:eastAsia="Times New Roman" w:hAnsi="Times New Roman"/>
          <w:bCs/>
          <w:spacing w:val="-8"/>
          <w:sz w:val="28"/>
          <w:szCs w:val="28"/>
        </w:rPr>
        <w:t>;</w:t>
      </w:r>
      <w:r w:rsidR="00BA3DBC" w:rsidRPr="00637BDA">
        <w:rPr>
          <w:rFonts w:ascii="Times New Roman" w:eastAsia="Times New Roman" w:hAnsi="Times New Roman"/>
          <w:bCs/>
          <w:spacing w:val="-8"/>
          <w:sz w:val="28"/>
          <w:szCs w:val="28"/>
        </w:rPr>
        <w:t xml:space="preserve"> </w:t>
      </w:r>
      <w:r w:rsidR="00C7499B" w:rsidRPr="00637BDA">
        <w:rPr>
          <w:rFonts w:ascii="Times New Roman" w:eastAsia="Times New Roman" w:hAnsi="Times New Roman"/>
          <w:bCs/>
          <w:spacing w:val="-8"/>
          <w:sz w:val="28"/>
          <w:szCs w:val="28"/>
        </w:rPr>
        <w:t xml:space="preserve">Ban Chính trị và Quản lý Học viên, sinh viên </w:t>
      </w:r>
      <w:r w:rsidR="007064E3" w:rsidRPr="00637BDA">
        <w:rPr>
          <w:rFonts w:ascii="Times New Roman" w:eastAsia="Times New Roman" w:hAnsi="Times New Roman"/>
          <w:bCs/>
          <w:spacing w:val="-8"/>
          <w:sz w:val="28"/>
          <w:szCs w:val="28"/>
        </w:rPr>
        <w:t>–</w:t>
      </w:r>
      <w:r w:rsidR="00C7499B" w:rsidRPr="00637BDA">
        <w:rPr>
          <w:rFonts w:ascii="Times New Roman" w:eastAsia="Times New Roman" w:hAnsi="Times New Roman"/>
          <w:bCs/>
          <w:spacing w:val="-8"/>
          <w:sz w:val="28"/>
          <w:szCs w:val="28"/>
        </w:rPr>
        <w:t xml:space="preserve"> </w:t>
      </w:r>
      <w:r w:rsidR="007064E3" w:rsidRPr="00637BDA">
        <w:rPr>
          <w:rFonts w:ascii="Times New Roman" w:eastAsia="Times New Roman" w:hAnsi="Times New Roman"/>
          <w:bCs/>
          <w:spacing w:val="-8"/>
          <w:sz w:val="28"/>
          <w:szCs w:val="28"/>
        </w:rPr>
        <w:t>Phân hiệu Học viện KTMM</w:t>
      </w:r>
      <w:r w:rsidR="00BA3DBC" w:rsidRPr="00637BDA">
        <w:rPr>
          <w:rFonts w:ascii="Times New Roman" w:eastAsia="Times New Roman" w:hAnsi="Times New Roman"/>
          <w:bCs/>
          <w:spacing w:val="-8"/>
          <w:sz w:val="28"/>
          <w:szCs w:val="28"/>
        </w:rPr>
        <w:t xml:space="preserve"> tại </w:t>
      </w:r>
      <w:r w:rsidR="00C7499B" w:rsidRPr="00637BDA">
        <w:rPr>
          <w:rFonts w:ascii="Times New Roman" w:eastAsia="Times New Roman" w:hAnsi="Times New Roman"/>
          <w:bCs/>
          <w:spacing w:val="-8"/>
          <w:sz w:val="28"/>
          <w:szCs w:val="28"/>
        </w:rPr>
        <w:t>Tp.</w:t>
      </w:r>
      <w:r w:rsidR="00BA3DBC" w:rsidRPr="00637BDA">
        <w:rPr>
          <w:rFonts w:ascii="Times New Roman" w:eastAsia="Times New Roman" w:hAnsi="Times New Roman"/>
          <w:bCs/>
          <w:spacing w:val="-8"/>
          <w:sz w:val="28"/>
          <w:szCs w:val="28"/>
        </w:rPr>
        <w:t xml:space="preserve"> Hồ Chí Minh:</w:t>
      </w:r>
    </w:p>
    <w:p w14:paraId="17AA5A93" w14:textId="024E43CD" w:rsidR="00966BE7" w:rsidRDefault="00966BE7" w:rsidP="00393B19">
      <w:pPr>
        <w:tabs>
          <w:tab w:val="left" w:pos="1134"/>
        </w:tabs>
        <w:spacing w:after="0" w:line="252" w:lineRule="auto"/>
        <w:ind w:firstLine="709"/>
        <w:jc w:val="both"/>
        <w:rPr>
          <w:rFonts w:ascii="Times New Roman" w:eastAsia="Times New Roman" w:hAnsi="Times New Roman"/>
          <w:bCs/>
          <w:sz w:val="28"/>
          <w:szCs w:val="28"/>
        </w:rPr>
      </w:pPr>
      <w:r>
        <w:rPr>
          <w:rFonts w:ascii="Times New Roman" w:eastAsia="Times New Roman" w:hAnsi="Times New Roman"/>
          <w:bCs/>
          <w:sz w:val="28"/>
          <w:szCs w:val="28"/>
        </w:rPr>
        <w:t xml:space="preserve">Tổ chức </w:t>
      </w:r>
      <w:r w:rsidR="002352F3">
        <w:rPr>
          <w:rFonts w:ascii="Times New Roman" w:eastAsia="Times New Roman" w:hAnsi="Times New Roman"/>
          <w:bCs/>
          <w:sz w:val="28"/>
          <w:szCs w:val="28"/>
        </w:rPr>
        <w:t xml:space="preserve">triển khai </w:t>
      </w:r>
      <w:r w:rsidR="002D590D">
        <w:rPr>
          <w:rFonts w:ascii="Times New Roman" w:eastAsia="Times New Roman" w:hAnsi="Times New Roman"/>
          <w:bCs/>
          <w:sz w:val="28"/>
          <w:szCs w:val="28"/>
        </w:rPr>
        <w:t xml:space="preserve">thông báo tới </w:t>
      </w:r>
      <w:r w:rsidR="00E9047F">
        <w:rPr>
          <w:rFonts w:ascii="Times New Roman" w:eastAsia="Times New Roman" w:hAnsi="Times New Roman"/>
          <w:bCs/>
          <w:sz w:val="28"/>
          <w:szCs w:val="28"/>
        </w:rPr>
        <w:t xml:space="preserve">toàn thể </w:t>
      </w:r>
      <w:r w:rsidR="002D590D">
        <w:rPr>
          <w:rFonts w:ascii="Times New Roman" w:eastAsia="Times New Roman" w:hAnsi="Times New Roman"/>
          <w:bCs/>
          <w:sz w:val="28"/>
          <w:szCs w:val="28"/>
        </w:rPr>
        <w:t xml:space="preserve">sinh viên, </w:t>
      </w:r>
      <w:r>
        <w:rPr>
          <w:rFonts w:ascii="Times New Roman" w:eastAsia="Times New Roman" w:hAnsi="Times New Roman"/>
          <w:bCs/>
          <w:sz w:val="28"/>
          <w:szCs w:val="28"/>
        </w:rPr>
        <w:t xml:space="preserve">tuyên truyền về quyền lợi và trách nhiệm khi tham gia BHYT. Quán triệt và hướng dẫn sinh viên </w:t>
      </w:r>
      <w:r w:rsidR="002352F3">
        <w:rPr>
          <w:rFonts w:ascii="Times New Roman" w:eastAsia="Times New Roman" w:hAnsi="Times New Roman"/>
          <w:bCs/>
          <w:sz w:val="28"/>
          <w:szCs w:val="28"/>
        </w:rPr>
        <w:t xml:space="preserve">đóng tiền, </w:t>
      </w:r>
      <w:r w:rsidR="001939BA">
        <w:rPr>
          <w:rFonts w:ascii="Times New Roman" w:eastAsia="Times New Roman" w:hAnsi="Times New Roman"/>
          <w:bCs/>
          <w:sz w:val="28"/>
          <w:szCs w:val="28"/>
        </w:rPr>
        <w:t>kê khai theo mẫu</w:t>
      </w:r>
      <w:r>
        <w:rPr>
          <w:rFonts w:ascii="Times New Roman" w:eastAsia="Times New Roman" w:hAnsi="Times New Roman"/>
          <w:bCs/>
          <w:sz w:val="28"/>
          <w:szCs w:val="28"/>
        </w:rPr>
        <w:t>. Tổng</w:t>
      </w:r>
      <w:r w:rsidR="00950444">
        <w:rPr>
          <w:rFonts w:ascii="Times New Roman" w:eastAsia="Times New Roman" w:hAnsi="Times New Roman"/>
          <w:bCs/>
          <w:sz w:val="28"/>
          <w:szCs w:val="28"/>
        </w:rPr>
        <w:t xml:space="preserve"> hợp danh sách đăng ký </w:t>
      </w:r>
      <w:r w:rsidR="0001392A">
        <w:rPr>
          <w:rFonts w:ascii="Times New Roman" w:eastAsia="Times New Roman" w:hAnsi="Times New Roman"/>
          <w:bCs/>
          <w:sz w:val="28"/>
          <w:szCs w:val="28"/>
        </w:rPr>
        <w:t>tham gia</w:t>
      </w:r>
      <w:r w:rsidR="00950444">
        <w:rPr>
          <w:rFonts w:ascii="Times New Roman" w:eastAsia="Times New Roman" w:hAnsi="Times New Roman"/>
          <w:bCs/>
          <w:sz w:val="28"/>
          <w:szCs w:val="28"/>
        </w:rPr>
        <w:t xml:space="preserve"> BHYT</w:t>
      </w:r>
      <w:r w:rsidR="0058379C">
        <w:rPr>
          <w:rFonts w:ascii="Times New Roman" w:eastAsia="Times New Roman" w:hAnsi="Times New Roman"/>
          <w:bCs/>
          <w:sz w:val="28"/>
          <w:szCs w:val="28"/>
        </w:rPr>
        <w:t xml:space="preserve"> </w:t>
      </w:r>
      <w:r w:rsidR="00950444">
        <w:rPr>
          <w:rFonts w:ascii="Times New Roman" w:eastAsia="Times New Roman" w:hAnsi="Times New Roman"/>
          <w:bCs/>
          <w:sz w:val="28"/>
          <w:szCs w:val="28"/>
        </w:rPr>
        <w:t xml:space="preserve">theo </w:t>
      </w:r>
      <w:r w:rsidR="00225344">
        <w:rPr>
          <w:rFonts w:ascii="Times New Roman" w:eastAsia="Times New Roman" w:hAnsi="Times New Roman"/>
          <w:bCs/>
          <w:sz w:val="28"/>
          <w:szCs w:val="28"/>
        </w:rPr>
        <w:t>từng khóa</w:t>
      </w:r>
      <w:r w:rsidR="00950444">
        <w:rPr>
          <w:rFonts w:ascii="Times New Roman" w:eastAsia="Times New Roman" w:hAnsi="Times New Roman"/>
          <w:bCs/>
          <w:sz w:val="28"/>
          <w:szCs w:val="28"/>
        </w:rPr>
        <w:t xml:space="preserve"> </w:t>
      </w:r>
      <w:r>
        <w:rPr>
          <w:rFonts w:ascii="Times New Roman" w:eastAsia="Times New Roman" w:hAnsi="Times New Roman"/>
          <w:bCs/>
          <w:sz w:val="28"/>
          <w:szCs w:val="28"/>
        </w:rPr>
        <w:t xml:space="preserve">về </w:t>
      </w:r>
      <w:r w:rsidR="008E3790">
        <w:rPr>
          <w:rFonts w:ascii="Times New Roman" w:eastAsia="Times New Roman" w:hAnsi="Times New Roman"/>
          <w:bCs/>
          <w:sz w:val="28"/>
          <w:szCs w:val="28"/>
        </w:rPr>
        <w:t>Học viện</w:t>
      </w:r>
      <w:r w:rsidR="00824E1C">
        <w:rPr>
          <w:rFonts w:ascii="Times New Roman" w:eastAsia="Times New Roman" w:hAnsi="Times New Roman"/>
          <w:bCs/>
          <w:sz w:val="28"/>
          <w:szCs w:val="28"/>
        </w:rPr>
        <w:t xml:space="preserve"> </w:t>
      </w:r>
      <w:r w:rsidR="001A66D4">
        <w:rPr>
          <w:rFonts w:ascii="Times New Roman" w:eastAsia="Times New Roman" w:hAnsi="Times New Roman"/>
          <w:bCs/>
          <w:sz w:val="28"/>
          <w:szCs w:val="28"/>
        </w:rPr>
        <w:t>(</w:t>
      </w:r>
      <w:r w:rsidR="00824E1C">
        <w:rPr>
          <w:rFonts w:ascii="Times New Roman" w:eastAsia="Times New Roman" w:hAnsi="Times New Roman"/>
          <w:bCs/>
          <w:sz w:val="28"/>
          <w:szCs w:val="28"/>
        </w:rPr>
        <w:t xml:space="preserve">qua phòng Chính trị - Tổ </w:t>
      </w:r>
      <w:r w:rsidR="00824E1C" w:rsidRPr="009B0209">
        <w:rPr>
          <w:rFonts w:ascii="Times New Roman" w:eastAsia="Times New Roman" w:hAnsi="Times New Roman"/>
          <w:bCs/>
          <w:sz w:val="28"/>
          <w:szCs w:val="28"/>
        </w:rPr>
        <w:t>chức</w:t>
      </w:r>
      <w:r w:rsidR="001A66D4" w:rsidRPr="009B0209">
        <w:rPr>
          <w:rFonts w:ascii="Times New Roman" w:eastAsia="Times New Roman" w:hAnsi="Times New Roman"/>
          <w:bCs/>
          <w:sz w:val="28"/>
          <w:szCs w:val="28"/>
        </w:rPr>
        <w:t>)</w:t>
      </w:r>
      <w:r w:rsidR="002352F3" w:rsidRPr="009B0209">
        <w:rPr>
          <w:rFonts w:ascii="Times New Roman" w:eastAsia="Times New Roman" w:hAnsi="Times New Roman"/>
          <w:bCs/>
          <w:sz w:val="28"/>
          <w:szCs w:val="28"/>
        </w:rPr>
        <w:t xml:space="preserve"> </w:t>
      </w:r>
      <w:r w:rsidR="002352F3" w:rsidRPr="009B0209">
        <w:rPr>
          <w:rFonts w:ascii="Times New Roman" w:eastAsia="Times New Roman" w:hAnsi="Times New Roman"/>
          <w:b/>
          <w:bCs/>
          <w:sz w:val="28"/>
          <w:szCs w:val="28"/>
        </w:rPr>
        <w:t xml:space="preserve">trước ngày </w:t>
      </w:r>
      <w:r w:rsidR="009B0209" w:rsidRPr="009B0209">
        <w:rPr>
          <w:rFonts w:ascii="Times New Roman" w:eastAsia="Times New Roman" w:hAnsi="Times New Roman"/>
          <w:b/>
          <w:bCs/>
          <w:sz w:val="28"/>
          <w:szCs w:val="28"/>
        </w:rPr>
        <w:t>2</w:t>
      </w:r>
      <w:r w:rsidR="00F66427">
        <w:rPr>
          <w:rFonts w:ascii="Times New Roman" w:eastAsia="Times New Roman" w:hAnsi="Times New Roman"/>
          <w:b/>
          <w:bCs/>
          <w:sz w:val="28"/>
          <w:szCs w:val="28"/>
        </w:rPr>
        <w:t>8</w:t>
      </w:r>
      <w:r w:rsidR="001A66D4" w:rsidRPr="009B0209">
        <w:rPr>
          <w:rFonts w:ascii="Times New Roman" w:eastAsia="Times New Roman" w:hAnsi="Times New Roman"/>
          <w:b/>
          <w:bCs/>
          <w:sz w:val="28"/>
          <w:szCs w:val="28"/>
        </w:rPr>
        <w:t>/</w:t>
      </w:r>
      <w:r w:rsidR="001D35F3">
        <w:rPr>
          <w:rFonts w:ascii="Times New Roman" w:eastAsia="Times New Roman" w:hAnsi="Times New Roman"/>
          <w:b/>
          <w:bCs/>
          <w:sz w:val="28"/>
          <w:szCs w:val="28"/>
        </w:rPr>
        <w:t>9</w:t>
      </w:r>
      <w:r w:rsidR="00950444" w:rsidRPr="009B0209">
        <w:rPr>
          <w:rFonts w:ascii="Times New Roman" w:eastAsia="Times New Roman" w:hAnsi="Times New Roman"/>
          <w:b/>
          <w:bCs/>
          <w:sz w:val="28"/>
          <w:szCs w:val="28"/>
        </w:rPr>
        <w:t>/20</w:t>
      </w:r>
      <w:r w:rsidR="00654730" w:rsidRPr="009B0209">
        <w:rPr>
          <w:rFonts w:ascii="Times New Roman" w:eastAsia="Times New Roman" w:hAnsi="Times New Roman"/>
          <w:b/>
          <w:bCs/>
          <w:sz w:val="28"/>
          <w:szCs w:val="28"/>
        </w:rPr>
        <w:t>2</w:t>
      </w:r>
      <w:r w:rsidR="001D35F3">
        <w:rPr>
          <w:rFonts w:ascii="Times New Roman" w:eastAsia="Times New Roman" w:hAnsi="Times New Roman"/>
          <w:b/>
          <w:bCs/>
          <w:sz w:val="28"/>
          <w:szCs w:val="28"/>
        </w:rPr>
        <w:t>2</w:t>
      </w:r>
      <w:r w:rsidR="00950444" w:rsidRPr="009B0209">
        <w:rPr>
          <w:rFonts w:ascii="Times New Roman" w:eastAsia="Times New Roman" w:hAnsi="Times New Roman"/>
          <w:b/>
          <w:bCs/>
          <w:sz w:val="28"/>
          <w:szCs w:val="28"/>
        </w:rPr>
        <w:t>.</w:t>
      </w:r>
    </w:p>
    <w:p w14:paraId="7D6176FD" w14:textId="77777777" w:rsidR="000E4E40" w:rsidRDefault="0061477A" w:rsidP="00393B19">
      <w:pPr>
        <w:tabs>
          <w:tab w:val="left" w:pos="1134"/>
        </w:tabs>
        <w:spacing w:after="0" w:line="252" w:lineRule="auto"/>
        <w:ind w:firstLine="709"/>
        <w:jc w:val="both"/>
        <w:rPr>
          <w:rFonts w:ascii="Times New Roman" w:eastAsia="Times New Roman" w:hAnsi="Times New Roman"/>
          <w:bCs/>
          <w:sz w:val="28"/>
          <w:szCs w:val="28"/>
        </w:rPr>
      </w:pPr>
      <w:r>
        <w:rPr>
          <w:rFonts w:ascii="Times New Roman" w:eastAsia="Times New Roman" w:hAnsi="Times New Roman"/>
          <w:bCs/>
          <w:sz w:val="28"/>
          <w:szCs w:val="28"/>
        </w:rPr>
        <w:t>Thực hiện thu và b</w:t>
      </w:r>
      <w:r w:rsidR="000E4E40">
        <w:rPr>
          <w:rFonts w:ascii="Times New Roman" w:eastAsia="Times New Roman" w:hAnsi="Times New Roman"/>
          <w:bCs/>
          <w:sz w:val="28"/>
          <w:szCs w:val="28"/>
        </w:rPr>
        <w:t xml:space="preserve">àn giao lệ phí đóng BHYT của sinh viên </w:t>
      </w:r>
      <w:r w:rsidR="00C7499B">
        <w:rPr>
          <w:rFonts w:ascii="Times New Roman" w:eastAsia="Times New Roman" w:hAnsi="Times New Roman"/>
          <w:bCs/>
          <w:sz w:val="28"/>
          <w:szCs w:val="28"/>
        </w:rPr>
        <w:t xml:space="preserve">và danh sách kèm theo </w:t>
      </w:r>
      <w:r w:rsidR="000E4E40">
        <w:rPr>
          <w:rFonts w:ascii="Times New Roman" w:eastAsia="Times New Roman" w:hAnsi="Times New Roman"/>
          <w:bCs/>
          <w:sz w:val="28"/>
          <w:szCs w:val="28"/>
        </w:rPr>
        <w:t>ch</w:t>
      </w:r>
      <w:r w:rsidR="00C7499B">
        <w:rPr>
          <w:rFonts w:ascii="Times New Roman" w:eastAsia="Times New Roman" w:hAnsi="Times New Roman"/>
          <w:bCs/>
          <w:sz w:val="28"/>
          <w:szCs w:val="28"/>
        </w:rPr>
        <w:t>o phòng Kế hoạch – Tài chính</w:t>
      </w:r>
      <w:r w:rsidR="000E4E40">
        <w:rPr>
          <w:rFonts w:ascii="Times New Roman" w:eastAsia="Times New Roman" w:hAnsi="Times New Roman"/>
          <w:bCs/>
          <w:sz w:val="28"/>
          <w:szCs w:val="28"/>
        </w:rPr>
        <w:t>.</w:t>
      </w:r>
    </w:p>
    <w:p w14:paraId="1F1ED3F4" w14:textId="77777777" w:rsidR="00BD1AE7" w:rsidRPr="00637BDA" w:rsidRDefault="00BD1AE7" w:rsidP="00393B19">
      <w:pPr>
        <w:tabs>
          <w:tab w:val="left" w:pos="1134"/>
        </w:tabs>
        <w:spacing w:after="0" w:line="252" w:lineRule="auto"/>
        <w:ind w:firstLine="709"/>
        <w:jc w:val="both"/>
        <w:rPr>
          <w:rFonts w:ascii="Times New Roman" w:eastAsia="Times New Roman" w:hAnsi="Times New Roman"/>
          <w:bCs/>
          <w:sz w:val="28"/>
          <w:szCs w:val="28"/>
        </w:rPr>
      </w:pPr>
      <w:r w:rsidRPr="00637BDA">
        <w:rPr>
          <w:rFonts w:ascii="Times New Roman" w:eastAsia="Times New Roman" w:hAnsi="Times New Roman"/>
          <w:bCs/>
          <w:sz w:val="28"/>
          <w:szCs w:val="28"/>
        </w:rPr>
        <w:t>c</w:t>
      </w:r>
      <w:r w:rsidR="00637BDA">
        <w:rPr>
          <w:rFonts w:ascii="Times New Roman" w:eastAsia="Times New Roman" w:hAnsi="Times New Roman"/>
          <w:bCs/>
          <w:sz w:val="28"/>
          <w:szCs w:val="28"/>
        </w:rPr>
        <w:t>)</w:t>
      </w:r>
      <w:r w:rsidRPr="00637BDA">
        <w:rPr>
          <w:rFonts w:ascii="Times New Roman" w:eastAsia="Times New Roman" w:hAnsi="Times New Roman"/>
          <w:bCs/>
          <w:sz w:val="28"/>
          <w:szCs w:val="28"/>
        </w:rPr>
        <w:t xml:space="preserve"> Phòng Kế hoạch - Tài chính:</w:t>
      </w:r>
    </w:p>
    <w:p w14:paraId="7CB5FDD8" w14:textId="4BEEF62A" w:rsidR="00BD1AE7" w:rsidRDefault="0061477A" w:rsidP="00393B19">
      <w:pPr>
        <w:tabs>
          <w:tab w:val="left" w:pos="1134"/>
        </w:tabs>
        <w:spacing w:after="0" w:line="252" w:lineRule="auto"/>
        <w:ind w:firstLine="709"/>
        <w:jc w:val="both"/>
        <w:rPr>
          <w:rFonts w:ascii="Times New Roman" w:eastAsia="Times New Roman" w:hAnsi="Times New Roman"/>
          <w:bCs/>
          <w:sz w:val="28"/>
          <w:szCs w:val="28"/>
        </w:rPr>
      </w:pPr>
      <w:r>
        <w:rPr>
          <w:rFonts w:ascii="Times New Roman" w:eastAsia="Times New Roman" w:hAnsi="Times New Roman"/>
          <w:bCs/>
          <w:sz w:val="28"/>
          <w:szCs w:val="28"/>
        </w:rPr>
        <w:t>Nhận bàn giao lệ phí tham gia</w:t>
      </w:r>
      <w:r w:rsidR="009240FF">
        <w:rPr>
          <w:rFonts w:ascii="Times New Roman" w:eastAsia="Times New Roman" w:hAnsi="Times New Roman"/>
          <w:bCs/>
          <w:sz w:val="28"/>
          <w:szCs w:val="28"/>
        </w:rPr>
        <w:t xml:space="preserve"> BHYT năm 202</w:t>
      </w:r>
      <w:r w:rsidR="001D35F3">
        <w:rPr>
          <w:rFonts w:ascii="Times New Roman" w:eastAsia="Times New Roman" w:hAnsi="Times New Roman"/>
          <w:bCs/>
          <w:sz w:val="28"/>
          <w:szCs w:val="28"/>
        </w:rPr>
        <w:t>3</w:t>
      </w:r>
      <w:r w:rsidR="00C04841">
        <w:rPr>
          <w:rFonts w:ascii="Times New Roman" w:eastAsia="Times New Roman" w:hAnsi="Times New Roman"/>
          <w:bCs/>
          <w:sz w:val="28"/>
          <w:szCs w:val="28"/>
        </w:rPr>
        <w:t xml:space="preserve"> của sinh viên</w:t>
      </w:r>
      <w:r w:rsidR="00BD1AE7" w:rsidRPr="000E4E40">
        <w:rPr>
          <w:rFonts w:ascii="Times New Roman" w:eastAsia="Times New Roman" w:hAnsi="Times New Roman"/>
          <w:bCs/>
          <w:sz w:val="28"/>
          <w:szCs w:val="28"/>
        </w:rPr>
        <w:t xml:space="preserve"> từ </w:t>
      </w:r>
      <w:r w:rsidR="001D35F3">
        <w:rPr>
          <w:rFonts w:ascii="Times New Roman" w:eastAsia="Times New Roman" w:hAnsi="Times New Roman"/>
          <w:bCs/>
          <w:sz w:val="28"/>
          <w:szCs w:val="28"/>
        </w:rPr>
        <w:t xml:space="preserve">phòng Chính trị - Tổ chức, </w:t>
      </w:r>
      <w:r>
        <w:rPr>
          <w:rFonts w:ascii="Times New Roman" w:eastAsia="Times New Roman" w:hAnsi="Times New Roman"/>
          <w:bCs/>
          <w:sz w:val="28"/>
          <w:szCs w:val="28"/>
        </w:rPr>
        <w:t xml:space="preserve">Hệ Quản lý sinh viên, </w:t>
      </w:r>
      <w:r w:rsidR="00654730">
        <w:rPr>
          <w:rFonts w:ascii="Times New Roman" w:eastAsia="Times New Roman" w:hAnsi="Times New Roman"/>
          <w:bCs/>
          <w:sz w:val="28"/>
          <w:szCs w:val="28"/>
        </w:rPr>
        <w:t>Phân hiệu Học viện KTMM</w:t>
      </w:r>
      <w:r w:rsidR="000E4E40">
        <w:rPr>
          <w:rFonts w:ascii="Times New Roman" w:eastAsia="Times New Roman" w:hAnsi="Times New Roman"/>
          <w:bCs/>
          <w:sz w:val="28"/>
          <w:szCs w:val="28"/>
        </w:rPr>
        <w:t xml:space="preserve"> tại </w:t>
      </w:r>
      <w:r w:rsidR="007064E3">
        <w:rPr>
          <w:rFonts w:ascii="Times New Roman" w:eastAsia="Times New Roman" w:hAnsi="Times New Roman"/>
          <w:bCs/>
          <w:sz w:val="28"/>
          <w:szCs w:val="28"/>
        </w:rPr>
        <w:t>Tp</w:t>
      </w:r>
      <w:r w:rsidR="000E4E40">
        <w:rPr>
          <w:rFonts w:ascii="Times New Roman" w:eastAsia="Times New Roman" w:hAnsi="Times New Roman"/>
          <w:bCs/>
          <w:sz w:val="28"/>
          <w:szCs w:val="28"/>
        </w:rPr>
        <w:t xml:space="preserve"> Hồ Chí Minh.</w:t>
      </w:r>
      <w:r w:rsidR="00BD1AE7">
        <w:rPr>
          <w:rFonts w:ascii="Times New Roman" w:eastAsia="Times New Roman" w:hAnsi="Times New Roman"/>
          <w:bCs/>
          <w:sz w:val="28"/>
          <w:szCs w:val="28"/>
        </w:rPr>
        <w:t xml:space="preserve"> </w:t>
      </w:r>
    </w:p>
    <w:p w14:paraId="6CD84F3D" w14:textId="77777777" w:rsidR="00BD1AE7" w:rsidRPr="00393B19" w:rsidRDefault="00C04841" w:rsidP="00393B19">
      <w:pPr>
        <w:tabs>
          <w:tab w:val="left" w:pos="1134"/>
        </w:tabs>
        <w:spacing w:after="0" w:line="252" w:lineRule="auto"/>
        <w:ind w:firstLine="709"/>
        <w:jc w:val="both"/>
        <w:rPr>
          <w:rFonts w:ascii="Times New Roman" w:eastAsia="Times New Roman" w:hAnsi="Times New Roman"/>
          <w:bCs/>
          <w:spacing w:val="-2"/>
          <w:sz w:val="28"/>
          <w:szCs w:val="28"/>
        </w:rPr>
      </w:pPr>
      <w:r w:rsidRPr="00393B19">
        <w:rPr>
          <w:rFonts w:ascii="Times New Roman" w:eastAsia="Times New Roman" w:hAnsi="Times New Roman"/>
          <w:bCs/>
          <w:spacing w:val="-2"/>
          <w:sz w:val="28"/>
          <w:szCs w:val="28"/>
        </w:rPr>
        <w:t>Làm</w:t>
      </w:r>
      <w:r w:rsidR="00BD1AE7" w:rsidRPr="00393B19">
        <w:rPr>
          <w:rFonts w:ascii="Times New Roman" w:eastAsia="Times New Roman" w:hAnsi="Times New Roman"/>
          <w:bCs/>
          <w:spacing w:val="-2"/>
          <w:sz w:val="28"/>
          <w:szCs w:val="28"/>
        </w:rPr>
        <w:t xml:space="preserve"> thủ</w:t>
      </w:r>
      <w:r w:rsidR="0053623A" w:rsidRPr="00393B19">
        <w:rPr>
          <w:rFonts w:ascii="Times New Roman" w:eastAsia="Times New Roman" w:hAnsi="Times New Roman"/>
          <w:bCs/>
          <w:spacing w:val="-2"/>
          <w:sz w:val="28"/>
          <w:szCs w:val="28"/>
        </w:rPr>
        <w:t xml:space="preserve"> tục thanh, quyết toán với Bảo h</w:t>
      </w:r>
      <w:r w:rsidR="00BD1AE7" w:rsidRPr="00393B19">
        <w:rPr>
          <w:rFonts w:ascii="Times New Roman" w:eastAsia="Times New Roman" w:hAnsi="Times New Roman"/>
          <w:bCs/>
          <w:spacing w:val="-2"/>
          <w:sz w:val="28"/>
          <w:szCs w:val="28"/>
        </w:rPr>
        <w:t xml:space="preserve">iểm xã hội </w:t>
      </w:r>
      <w:r w:rsidR="005029A0" w:rsidRPr="00393B19">
        <w:rPr>
          <w:rFonts w:ascii="Times New Roman" w:eastAsia="Times New Roman" w:hAnsi="Times New Roman"/>
          <w:bCs/>
          <w:spacing w:val="-2"/>
          <w:sz w:val="28"/>
          <w:szCs w:val="28"/>
        </w:rPr>
        <w:t>BQP</w:t>
      </w:r>
      <w:r w:rsidR="00BD1AE7" w:rsidRPr="00393B19">
        <w:rPr>
          <w:rFonts w:ascii="Times New Roman" w:eastAsia="Times New Roman" w:hAnsi="Times New Roman"/>
          <w:bCs/>
          <w:spacing w:val="-2"/>
          <w:sz w:val="28"/>
          <w:szCs w:val="28"/>
        </w:rPr>
        <w:t xml:space="preserve"> theo </w:t>
      </w:r>
      <w:r w:rsidR="005029A0" w:rsidRPr="00393B19">
        <w:rPr>
          <w:rFonts w:ascii="Times New Roman" w:eastAsia="Times New Roman" w:hAnsi="Times New Roman"/>
          <w:bCs/>
          <w:spacing w:val="-2"/>
          <w:sz w:val="28"/>
          <w:szCs w:val="28"/>
        </w:rPr>
        <w:t xml:space="preserve">đúng </w:t>
      </w:r>
      <w:r w:rsidR="00BD1AE7" w:rsidRPr="00393B19">
        <w:rPr>
          <w:rFonts w:ascii="Times New Roman" w:eastAsia="Times New Roman" w:hAnsi="Times New Roman"/>
          <w:bCs/>
          <w:spacing w:val="-2"/>
          <w:sz w:val="28"/>
          <w:szCs w:val="28"/>
        </w:rPr>
        <w:t>hợp đồng.</w:t>
      </w:r>
    </w:p>
    <w:p w14:paraId="30EA1AB1" w14:textId="200ED823" w:rsidR="00F66427" w:rsidRDefault="00961348" w:rsidP="00393B19">
      <w:pPr>
        <w:tabs>
          <w:tab w:val="left" w:pos="1134"/>
        </w:tabs>
        <w:spacing w:after="120" w:line="252" w:lineRule="auto"/>
        <w:ind w:firstLine="709"/>
        <w:jc w:val="both"/>
        <w:rPr>
          <w:rFonts w:ascii="Times New Roman" w:eastAsia="Times New Roman" w:hAnsi="Times New Roman"/>
          <w:bCs/>
          <w:sz w:val="28"/>
          <w:szCs w:val="28"/>
        </w:rPr>
      </w:pPr>
      <w:r>
        <w:rPr>
          <w:rFonts w:ascii="Times New Roman" w:eastAsia="Times New Roman" w:hAnsi="Times New Roman"/>
          <w:bCs/>
          <w:sz w:val="28"/>
          <w:szCs w:val="28"/>
        </w:rPr>
        <w:t>Đề</w:t>
      </w:r>
      <w:r w:rsidR="00D22506">
        <w:rPr>
          <w:rFonts w:ascii="Times New Roman" w:eastAsia="Times New Roman" w:hAnsi="Times New Roman"/>
          <w:bCs/>
          <w:sz w:val="28"/>
          <w:szCs w:val="28"/>
        </w:rPr>
        <w:t xml:space="preserve"> nghị </w:t>
      </w:r>
      <w:r w:rsidR="00AB0683">
        <w:rPr>
          <w:rFonts w:ascii="Times New Roman" w:eastAsia="Times New Roman" w:hAnsi="Times New Roman"/>
          <w:bCs/>
          <w:sz w:val="28"/>
          <w:szCs w:val="28"/>
        </w:rPr>
        <w:t>các cơ quan, đơn vị</w:t>
      </w:r>
      <w:r w:rsidR="008E3790">
        <w:rPr>
          <w:rFonts w:ascii="Times New Roman" w:eastAsia="Times New Roman" w:hAnsi="Times New Roman"/>
          <w:bCs/>
          <w:sz w:val="28"/>
          <w:szCs w:val="28"/>
        </w:rPr>
        <w:t xml:space="preserve"> </w:t>
      </w:r>
      <w:r w:rsidR="000D2A5E">
        <w:rPr>
          <w:rFonts w:ascii="Times New Roman" w:eastAsia="Times New Roman" w:hAnsi="Times New Roman"/>
          <w:bCs/>
          <w:sz w:val="28"/>
          <w:szCs w:val="28"/>
        </w:rPr>
        <w:t>có liên quan t</w:t>
      </w:r>
      <w:r w:rsidR="00596A0A">
        <w:rPr>
          <w:rFonts w:ascii="Times New Roman" w:eastAsia="Times New Roman" w:hAnsi="Times New Roman"/>
          <w:bCs/>
          <w:sz w:val="28"/>
          <w:szCs w:val="28"/>
        </w:rPr>
        <w:t>ổ chức thực hiện</w:t>
      </w:r>
      <w:r w:rsidR="000D2A5E">
        <w:rPr>
          <w:rFonts w:ascii="Times New Roman" w:eastAsia="Times New Roman" w:hAnsi="Times New Roman"/>
          <w:bCs/>
          <w:sz w:val="28"/>
          <w:szCs w:val="28"/>
        </w:rPr>
        <w:t xml:space="preserve"> nghiêm túc</w:t>
      </w:r>
      <w:r w:rsidR="00F66427">
        <w:rPr>
          <w:rFonts w:ascii="Times New Roman" w:eastAsia="Times New Roman" w:hAnsi="Times New Roman"/>
          <w:bCs/>
          <w:sz w:val="28"/>
          <w:szCs w:val="28"/>
        </w:rPr>
        <w:t>, đúng thời gian quy định</w:t>
      </w:r>
      <w:r w:rsidR="00596A0A">
        <w:rPr>
          <w:rFonts w:ascii="Times New Roman" w:eastAsia="Times New Roman" w:hAnsi="Times New Roman"/>
          <w:bCs/>
          <w:sz w:val="28"/>
          <w:szCs w:val="28"/>
        </w:rPr>
        <w:t xml:space="preserve">. </w:t>
      </w:r>
      <w:r w:rsidR="00D22506">
        <w:rPr>
          <w:rFonts w:ascii="Times New Roman" w:eastAsia="Times New Roman" w:hAnsi="Times New Roman"/>
          <w:bCs/>
          <w:sz w:val="28"/>
          <w:szCs w:val="28"/>
        </w:rPr>
        <w:t xml:space="preserve">Trong quá trình thực hiện nếu có gì chưa rõ </w:t>
      </w:r>
      <w:r w:rsidR="008E3790">
        <w:rPr>
          <w:rFonts w:ascii="Times New Roman" w:eastAsia="Times New Roman" w:hAnsi="Times New Roman"/>
          <w:bCs/>
          <w:sz w:val="28"/>
          <w:szCs w:val="28"/>
        </w:rPr>
        <w:t>liên hệ</w:t>
      </w:r>
      <w:r w:rsidR="00D22506">
        <w:rPr>
          <w:rFonts w:ascii="Times New Roman" w:eastAsia="Times New Roman" w:hAnsi="Times New Roman"/>
          <w:bCs/>
          <w:sz w:val="28"/>
          <w:szCs w:val="28"/>
        </w:rPr>
        <w:t xml:space="preserve"> với phòng Chính trị - Tổ chức (qua đ/c </w:t>
      </w:r>
      <w:r w:rsidR="00D31E53">
        <w:rPr>
          <w:rFonts w:ascii="Times New Roman" w:eastAsia="Times New Roman" w:hAnsi="Times New Roman"/>
          <w:bCs/>
          <w:sz w:val="28"/>
          <w:szCs w:val="28"/>
        </w:rPr>
        <w:t>Trịnh Duy Hải</w:t>
      </w:r>
      <w:r w:rsidR="00D22506">
        <w:rPr>
          <w:rFonts w:ascii="Times New Roman" w:eastAsia="Times New Roman" w:hAnsi="Times New Roman"/>
          <w:bCs/>
          <w:sz w:val="28"/>
          <w:szCs w:val="28"/>
        </w:rPr>
        <w:t>) để giải quyết./.</w:t>
      </w:r>
    </w:p>
    <w:tbl>
      <w:tblPr>
        <w:tblW w:w="0" w:type="auto"/>
        <w:tblLook w:val="01E0" w:firstRow="1" w:lastRow="1" w:firstColumn="1" w:lastColumn="1" w:noHBand="0" w:noVBand="0"/>
      </w:tblPr>
      <w:tblGrid>
        <w:gridCol w:w="4529"/>
        <w:gridCol w:w="4542"/>
      </w:tblGrid>
      <w:tr w:rsidR="00DD721E" w:rsidRPr="00DD721E" w14:paraId="75D8EC17" w14:textId="77777777" w:rsidTr="000D2A5E">
        <w:tc>
          <w:tcPr>
            <w:tcW w:w="4644" w:type="dxa"/>
          </w:tcPr>
          <w:p w14:paraId="4FAA95F4" w14:textId="77777777" w:rsidR="008E3790" w:rsidRDefault="00DD721E" w:rsidP="001A66D4">
            <w:pPr>
              <w:spacing w:after="0" w:line="240" w:lineRule="auto"/>
              <w:rPr>
                <w:rFonts w:ascii="Times New Roman" w:eastAsia="Times New Roman" w:hAnsi="Times New Roman"/>
                <w:sz w:val="24"/>
                <w:szCs w:val="28"/>
              </w:rPr>
            </w:pPr>
            <w:r w:rsidRPr="00DD721E">
              <w:rPr>
                <w:rFonts w:ascii="Times New Roman" w:eastAsia="Times New Roman" w:hAnsi="Times New Roman"/>
                <w:b/>
                <w:i/>
                <w:sz w:val="24"/>
                <w:szCs w:val="28"/>
              </w:rPr>
              <w:t>Nơi nhận</w:t>
            </w:r>
            <w:r w:rsidR="001A66D4">
              <w:rPr>
                <w:rFonts w:ascii="Times New Roman" w:eastAsia="Times New Roman" w:hAnsi="Times New Roman"/>
                <w:sz w:val="24"/>
                <w:szCs w:val="28"/>
              </w:rPr>
              <w:t>:</w:t>
            </w:r>
          </w:p>
          <w:p w14:paraId="5E47864F" w14:textId="5A408613" w:rsidR="0064347A" w:rsidRPr="001A66D4" w:rsidRDefault="0064347A" w:rsidP="001A66D4">
            <w:pPr>
              <w:spacing w:after="0" w:line="240" w:lineRule="auto"/>
              <w:rPr>
                <w:rFonts w:ascii="Times New Roman" w:eastAsia="Times New Roman" w:hAnsi="Times New Roman"/>
                <w:sz w:val="24"/>
                <w:szCs w:val="28"/>
              </w:rPr>
            </w:pPr>
            <w:r>
              <w:rPr>
                <w:rFonts w:ascii="Times New Roman" w:eastAsia="Times New Roman" w:hAnsi="Times New Roman"/>
                <w:sz w:val="24"/>
                <w:szCs w:val="28"/>
              </w:rPr>
              <w:t>- Ban Giám đốc (để báo cáo)</w:t>
            </w:r>
            <w:r w:rsidR="00FD2D23">
              <w:rPr>
                <w:rFonts w:ascii="Times New Roman" w:eastAsia="Times New Roman" w:hAnsi="Times New Roman"/>
                <w:sz w:val="24"/>
                <w:szCs w:val="28"/>
              </w:rPr>
              <w:t>;</w:t>
            </w:r>
          </w:p>
          <w:p w14:paraId="78F86847" w14:textId="77777777" w:rsidR="00DD721E" w:rsidRDefault="00DD721E" w:rsidP="00DD721E">
            <w:pPr>
              <w:tabs>
                <w:tab w:val="left" w:pos="420"/>
              </w:tabs>
              <w:spacing w:after="0" w:line="240" w:lineRule="auto"/>
              <w:rPr>
                <w:rFonts w:ascii="Times New Roman" w:eastAsia="Times New Roman" w:hAnsi="Times New Roman"/>
                <w:szCs w:val="24"/>
              </w:rPr>
            </w:pPr>
            <w:r w:rsidRPr="00DD721E">
              <w:rPr>
                <w:rFonts w:ascii="Times New Roman" w:eastAsia="Times New Roman" w:hAnsi="Times New Roman"/>
                <w:szCs w:val="24"/>
              </w:rPr>
              <w:t xml:space="preserve">- </w:t>
            </w:r>
            <w:r w:rsidR="00596A0A">
              <w:rPr>
                <w:rFonts w:ascii="Times New Roman" w:eastAsia="Times New Roman" w:hAnsi="Times New Roman"/>
                <w:szCs w:val="24"/>
              </w:rPr>
              <w:t>Hệ Quản lý sinh viên</w:t>
            </w:r>
            <w:r w:rsidRPr="00DD721E">
              <w:rPr>
                <w:rFonts w:ascii="Times New Roman" w:eastAsia="Times New Roman" w:hAnsi="Times New Roman"/>
                <w:szCs w:val="24"/>
              </w:rPr>
              <w:t>;</w:t>
            </w:r>
          </w:p>
          <w:p w14:paraId="6CC554FD" w14:textId="77777777" w:rsidR="00596A0A" w:rsidRDefault="00596A0A" w:rsidP="00DD721E">
            <w:pPr>
              <w:tabs>
                <w:tab w:val="left" w:pos="420"/>
              </w:tabs>
              <w:spacing w:after="0" w:line="240" w:lineRule="auto"/>
              <w:rPr>
                <w:rFonts w:ascii="Times New Roman" w:eastAsia="Times New Roman" w:hAnsi="Times New Roman"/>
                <w:szCs w:val="24"/>
              </w:rPr>
            </w:pPr>
            <w:r>
              <w:rPr>
                <w:rFonts w:ascii="Times New Roman" w:eastAsia="Times New Roman" w:hAnsi="Times New Roman"/>
                <w:szCs w:val="24"/>
              </w:rPr>
              <w:t xml:space="preserve">- </w:t>
            </w:r>
            <w:r w:rsidR="00654730">
              <w:rPr>
                <w:rFonts w:ascii="Times New Roman" w:eastAsia="Times New Roman" w:hAnsi="Times New Roman"/>
                <w:szCs w:val="24"/>
              </w:rPr>
              <w:t>Phân hiệu Học viện KTMM tại Tp.HCM</w:t>
            </w:r>
            <w:r>
              <w:rPr>
                <w:rFonts w:ascii="Times New Roman" w:eastAsia="Times New Roman" w:hAnsi="Times New Roman"/>
                <w:szCs w:val="24"/>
              </w:rPr>
              <w:t>;</w:t>
            </w:r>
          </w:p>
          <w:p w14:paraId="695A6F02" w14:textId="77777777" w:rsidR="00596A0A" w:rsidRPr="00DD721E" w:rsidRDefault="00596A0A" w:rsidP="00DD721E">
            <w:pPr>
              <w:tabs>
                <w:tab w:val="left" w:pos="420"/>
              </w:tabs>
              <w:spacing w:after="0" w:line="240" w:lineRule="auto"/>
              <w:rPr>
                <w:rFonts w:ascii="Times New Roman" w:eastAsia="Times New Roman" w:hAnsi="Times New Roman"/>
                <w:szCs w:val="24"/>
              </w:rPr>
            </w:pPr>
            <w:r>
              <w:rPr>
                <w:rFonts w:ascii="Times New Roman" w:eastAsia="Times New Roman" w:hAnsi="Times New Roman"/>
                <w:szCs w:val="24"/>
              </w:rPr>
              <w:t>- Phòng Kế hoạch – Tài chính;</w:t>
            </w:r>
          </w:p>
          <w:p w14:paraId="4D619EBB" w14:textId="77777777" w:rsidR="00DD721E" w:rsidRPr="00DD721E" w:rsidRDefault="00DD721E" w:rsidP="008E045E">
            <w:pPr>
              <w:tabs>
                <w:tab w:val="left" w:pos="420"/>
              </w:tabs>
              <w:spacing w:after="0" w:line="240" w:lineRule="auto"/>
              <w:rPr>
                <w:rFonts w:ascii="Times New Roman" w:eastAsia="Times New Roman" w:hAnsi="Times New Roman"/>
                <w:sz w:val="28"/>
                <w:szCs w:val="28"/>
              </w:rPr>
            </w:pPr>
            <w:r w:rsidRPr="00DD721E">
              <w:rPr>
                <w:rFonts w:ascii="Times New Roman" w:eastAsia="Times New Roman" w:hAnsi="Times New Roman"/>
                <w:szCs w:val="24"/>
              </w:rPr>
              <w:t xml:space="preserve">- Lưu: VT, </w:t>
            </w:r>
            <w:r w:rsidR="003B2DBB">
              <w:rPr>
                <w:rFonts w:ascii="Times New Roman" w:eastAsia="Times New Roman" w:hAnsi="Times New Roman"/>
                <w:szCs w:val="24"/>
              </w:rPr>
              <w:t>CTTC</w:t>
            </w:r>
            <w:r w:rsidR="006A1D52">
              <w:rPr>
                <w:rFonts w:ascii="Times New Roman" w:eastAsia="Times New Roman" w:hAnsi="Times New Roman"/>
                <w:szCs w:val="24"/>
              </w:rPr>
              <w:t>.</w:t>
            </w:r>
            <w:r w:rsidR="00766F6B">
              <w:rPr>
                <w:rFonts w:ascii="Times New Roman" w:eastAsia="Times New Roman" w:hAnsi="Times New Roman"/>
                <w:szCs w:val="24"/>
              </w:rPr>
              <w:t xml:space="preserve"> </w:t>
            </w:r>
            <w:r w:rsidR="00D31E53">
              <w:rPr>
                <w:rFonts w:ascii="Times New Roman" w:eastAsia="Times New Roman" w:hAnsi="Times New Roman"/>
                <w:szCs w:val="24"/>
              </w:rPr>
              <w:t>H</w:t>
            </w:r>
            <w:r w:rsidR="0064347A">
              <w:rPr>
                <w:rFonts w:ascii="Times New Roman" w:eastAsia="Times New Roman" w:hAnsi="Times New Roman"/>
                <w:szCs w:val="24"/>
              </w:rPr>
              <w:t>10</w:t>
            </w:r>
            <w:r w:rsidR="00596A0A">
              <w:rPr>
                <w:rFonts w:ascii="Times New Roman" w:eastAsia="Times New Roman" w:hAnsi="Times New Roman"/>
                <w:szCs w:val="24"/>
              </w:rPr>
              <w:t>.</w:t>
            </w:r>
          </w:p>
        </w:tc>
        <w:tc>
          <w:tcPr>
            <w:tcW w:w="4644" w:type="dxa"/>
          </w:tcPr>
          <w:p w14:paraId="35134134" w14:textId="77777777" w:rsidR="00DD721E" w:rsidRPr="00162DE2" w:rsidRDefault="000D2A5E" w:rsidP="00DD721E">
            <w:pPr>
              <w:tabs>
                <w:tab w:val="left" w:pos="0"/>
              </w:tabs>
              <w:spacing w:after="0" w:line="240" w:lineRule="auto"/>
              <w:jc w:val="center"/>
              <w:rPr>
                <w:rFonts w:ascii="Times New Roman" w:eastAsia="Times New Roman" w:hAnsi="Times New Roman"/>
                <w:b/>
                <w:sz w:val="28"/>
                <w:szCs w:val="28"/>
              </w:rPr>
            </w:pPr>
            <w:r>
              <w:rPr>
                <w:rFonts w:ascii="Times New Roman" w:eastAsia="Times New Roman" w:hAnsi="Times New Roman"/>
                <w:b/>
                <w:sz w:val="26"/>
                <w:szCs w:val="28"/>
              </w:rPr>
              <w:t xml:space="preserve">TL. </w:t>
            </w:r>
            <w:r w:rsidR="00DD721E" w:rsidRPr="00DD721E">
              <w:rPr>
                <w:rFonts w:ascii="Times New Roman" w:eastAsia="Times New Roman" w:hAnsi="Times New Roman"/>
                <w:b/>
                <w:sz w:val="26"/>
                <w:szCs w:val="28"/>
              </w:rPr>
              <w:t>GIÁM ĐỐC</w:t>
            </w:r>
          </w:p>
          <w:p w14:paraId="3EB9367E" w14:textId="77777777" w:rsidR="00DD721E" w:rsidRDefault="000D2A5E" w:rsidP="00DD721E">
            <w:pPr>
              <w:tabs>
                <w:tab w:val="left" w:pos="0"/>
              </w:tabs>
              <w:spacing w:after="0" w:line="240" w:lineRule="auto"/>
              <w:jc w:val="center"/>
              <w:rPr>
                <w:rFonts w:ascii="Times New Roman" w:eastAsia="Times New Roman" w:hAnsi="Times New Roman"/>
                <w:b/>
                <w:sz w:val="28"/>
                <w:szCs w:val="28"/>
              </w:rPr>
            </w:pPr>
            <w:r>
              <w:rPr>
                <w:rFonts w:ascii="Times New Roman" w:eastAsia="Times New Roman" w:hAnsi="Times New Roman"/>
                <w:b/>
                <w:sz w:val="28"/>
                <w:szCs w:val="28"/>
              </w:rPr>
              <w:t>TRƯỞNG PHÒNG CT-TC</w:t>
            </w:r>
          </w:p>
          <w:p w14:paraId="626C4801" w14:textId="77777777" w:rsidR="00982595" w:rsidRDefault="00982595" w:rsidP="00DD721E">
            <w:pPr>
              <w:tabs>
                <w:tab w:val="left" w:pos="0"/>
              </w:tabs>
              <w:spacing w:after="0" w:line="240" w:lineRule="auto"/>
              <w:jc w:val="center"/>
              <w:rPr>
                <w:rFonts w:ascii="Times New Roman" w:eastAsia="Times New Roman" w:hAnsi="Times New Roman"/>
                <w:b/>
                <w:sz w:val="28"/>
                <w:szCs w:val="28"/>
              </w:rPr>
            </w:pPr>
          </w:p>
          <w:p w14:paraId="19A7042B" w14:textId="77D3578D" w:rsidR="005029A0" w:rsidRDefault="005029A0" w:rsidP="008E045E">
            <w:pPr>
              <w:tabs>
                <w:tab w:val="left" w:pos="0"/>
              </w:tabs>
              <w:spacing w:after="0" w:line="240" w:lineRule="auto"/>
              <w:rPr>
                <w:rFonts w:ascii="Times New Roman" w:eastAsia="Times New Roman" w:hAnsi="Times New Roman"/>
                <w:b/>
                <w:sz w:val="28"/>
                <w:szCs w:val="28"/>
              </w:rPr>
            </w:pPr>
          </w:p>
          <w:p w14:paraId="01D2BC6E" w14:textId="77777777" w:rsidR="00393B19" w:rsidRDefault="00393B19" w:rsidP="008E045E">
            <w:pPr>
              <w:tabs>
                <w:tab w:val="left" w:pos="0"/>
              </w:tabs>
              <w:spacing w:after="0" w:line="240" w:lineRule="auto"/>
              <w:rPr>
                <w:rFonts w:ascii="Times New Roman" w:eastAsia="Times New Roman" w:hAnsi="Times New Roman"/>
                <w:b/>
                <w:sz w:val="28"/>
                <w:szCs w:val="28"/>
              </w:rPr>
            </w:pPr>
          </w:p>
          <w:p w14:paraId="3757AEE7" w14:textId="77777777" w:rsidR="000D2A5E" w:rsidRDefault="000D2A5E" w:rsidP="008E045E">
            <w:pPr>
              <w:tabs>
                <w:tab w:val="left" w:pos="0"/>
              </w:tabs>
              <w:spacing w:after="0" w:line="240" w:lineRule="auto"/>
              <w:rPr>
                <w:rFonts w:ascii="Times New Roman" w:eastAsia="Times New Roman" w:hAnsi="Times New Roman"/>
                <w:b/>
                <w:sz w:val="28"/>
                <w:szCs w:val="28"/>
              </w:rPr>
            </w:pPr>
          </w:p>
          <w:p w14:paraId="39DDA01F" w14:textId="77777777" w:rsidR="000D2A5E" w:rsidRPr="00162DE2" w:rsidRDefault="000D2A5E" w:rsidP="00982595">
            <w:pPr>
              <w:tabs>
                <w:tab w:val="left" w:pos="0"/>
              </w:tabs>
              <w:spacing w:after="0" w:line="240" w:lineRule="auto"/>
              <w:rPr>
                <w:rFonts w:ascii="Times New Roman" w:eastAsia="Times New Roman" w:hAnsi="Times New Roman"/>
                <w:b/>
                <w:sz w:val="28"/>
                <w:szCs w:val="28"/>
              </w:rPr>
            </w:pPr>
          </w:p>
          <w:p w14:paraId="065494B1" w14:textId="77777777" w:rsidR="00DD721E" w:rsidRPr="00DD721E" w:rsidRDefault="007064E3" w:rsidP="000D2A5E">
            <w:pPr>
              <w:tabs>
                <w:tab w:val="left" w:pos="0"/>
              </w:tabs>
              <w:spacing w:after="0" w:line="240" w:lineRule="auto"/>
              <w:jc w:val="center"/>
              <w:rPr>
                <w:rFonts w:ascii="Times New Roman" w:eastAsia="Times New Roman" w:hAnsi="Times New Roman"/>
                <w:b/>
                <w:sz w:val="28"/>
                <w:szCs w:val="28"/>
              </w:rPr>
            </w:pPr>
            <w:r>
              <w:rPr>
                <w:rFonts w:ascii="Times New Roman" w:eastAsia="Times New Roman" w:hAnsi="Times New Roman"/>
                <w:b/>
                <w:sz w:val="28"/>
                <w:szCs w:val="28"/>
              </w:rPr>
              <w:t xml:space="preserve">Nguyễn </w:t>
            </w:r>
            <w:r w:rsidR="000D2A5E">
              <w:rPr>
                <w:rFonts w:ascii="Times New Roman" w:eastAsia="Times New Roman" w:hAnsi="Times New Roman"/>
                <w:b/>
                <w:sz w:val="28"/>
                <w:szCs w:val="28"/>
              </w:rPr>
              <w:t>Tân Đăng</w:t>
            </w:r>
          </w:p>
        </w:tc>
      </w:tr>
    </w:tbl>
    <w:p w14:paraId="2797FA21" w14:textId="77777777" w:rsidR="007647EF" w:rsidRDefault="007647EF" w:rsidP="00393B19">
      <w:pPr>
        <w:sectPr w:rsidR="007647EF" w:rsidSect="00393B19">
          <w:headerReference w:type="default" r:id="rId8"/>
          <w:footerReference w:type="even" r:id="rId9"/>
          <w:footerReference w:type="default" r:id="rId10"/>
          <w:pgSz w:w="11906" w:h="16838" w:code="9"/>
          <w:pgMar w:top="1134" w:right="1134" w:bottom="1134" w:left="1701" w:header="720" w:footer="720" w:gutter="0"/>
          <w:pgNumType w:start="1"/>
          <w:cols w:space="720"/>
          <w:titlePg/>
          <w:docGrid w:linePitch="381"/>
        </w:sectPr>
      </w:pPr>
    </w:p>
    <w:p w14:paraId="0C637E70" w14:textId="77777777" w:rsidR="007647EF" w:rsidRPr="002329C8" w:rsidRDefault="007647EF" w:rsidP="007647EF">
      <w:pPr>
        <w:spacing w:after="0" w:line="264" w:lineRule="auto"/>
        <w:jc w:val="center"/>
        <w:rPr>
          <w:rFonts w:ascii="Times New Roman" w:hAnsi="Times New Roman"/>
          <w:b/>
          <w:sz w:val="28"/>
          <w:szCs w:val="28"/>
        </w:rPr>
      </w:pPr>
      <w:r>
        <w:rPr>
          <w:rFonts w:ascii="Times New Roman" w:hAnsi="Times New Roman"/>
          <w:b/>
          <w:sz w:val="28"/>
          <w:szCs w:val="28"/>
        </w:rPr>
        <w:lastRenderedPageBreak/>
        <w:t>Phụ lục</w:t>
      </w:r>
    </w:p>
    <w:p w14:paraId="5FF635E0" w14:textId="77777777" w:rsidR="007647EF" w:rsidRDefault="007647EF" w:rsidP="007647EF">
      <w:pPr>
        <w:spacing w:after="0" w:line="264" w:lineRule="auto"/>
        <w:jc w:val="center"/>
        <w:rPr>
          <w:rFonts w:ascii="Times New Roman" w:hAnsi="Times New Roman"/>
          <w:b/>
          <w:sz w:val="28"/>
          <w:szCs w:val="28"/>
        </w:rPr>
      </w:pPr>
      <w:r>
        <w:rPr>
          <w:rFonts w:ascii="Times New Roman" w:hAnsi="Times New Roman"/>
          <w:b/>
          <w:sz w:val="28"/>
          <w:szCs w:val="28"/>
        </w:rPr>
        <w:t>DANH SÁCH SINH VIÊN ĐĂNG KÝ THAM GIA BHYT NĂM 2023</w:t>
      </w:r>
    </w:p>
    <w:p w14:paraId="037DAC25" w14:textId="365FA9F4" w:rsidR="007647EF" w:rsidRPr="00EF64BA" w:rsidRDefault="007647EF" w:rsidP="007647EF">
      <w:pPr>
        <w:spacing w:after="240" w:line="264" w:lineRule="auto"/>
        <w:jc w:val="center"/>
        <w:rPr>
          <w:rFonts w:ascii="Times New Roman" w:hAnsi="Times New Roman"/>
          <w:i/>
          <w:sz w:val="26"/>
          <w:szCs w:val="26"/>
        </w:rPr>
      </w:pPr>
      <w:r>
        <w:rPr>
          <w:rFonts w:ascii="Times New Roman" w:hAnsi="Times New Roman"/>
          <w:i/>
          <w:noProof/>
          <w:sz w:val="26"/>
          <w:szCs w:val="26"/>
        </w:rPr>
        <mc:AlternateContent>
          <mc:Choice Requires="wps">
            <w:drawing>
              <wp:anchor distT="0" distB="0" distL="114300" distR="114300" simplePos="0" relativeHeight="251661312" behindDoc="0" locked="0" layoutInCell="1" allowOverlap="1" wp14:anchorId="1DB7D47F" wp14:editId="305FBC04">
                <wp:simplePos x="0" y="0"/>
                <wp:positionH relativeFrom="column">
                  <wp:posOffset>3730625</wp:posOffset>
                </wp:positionH>
                <wp:positionV relativeFrom="paragraph">
                  <wp:posOffset>238760</wp:posOffset>
                </wp:positionV>
                <wp:extent cx="1407381"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4073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2CEB78"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93.75pt,18.8pt" to="404.5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" strokecolor="#5b9bd5 [3204]" strokeweight=".5pt">
                <v:stroke joinstyle="miter"/>
              </v:line>
            </w:pict>
          </mc:Fallback>
        </mc:AlternateContent>
      </w:r>
      <w:r>
        <w:rPr>
          <w:rFonts w:ascii="Times New Roman" w:hAnsi="Times New Roman"/>
          <w:i/>
          <w:sz w:val="26"/>
          <w:szCs w:val="26"/>
        </w:rPr>
        <w:t xml:space="preserve">(Kèm theo Thông báo số    </w:t>
      </w:r>
      <w:r w:rsidR="006819A4">
        <w:rPr>
          <w:rFonts w:ascii="Times New Roman" w:hAnsi="Times New Roman"/>
          <w:i/>
          <w:sz w:val="26"/>
          <w:szCs w:val="26"/>
        </w:rPr>
        <w:t xml:space="preserve"> </w:t>
      </w:r>
      <w:r>
        <w:rPr>
          <w:rFonts w:ascii="Times New Roman" w:hAnsi="Times New Roman"/>
          <w:i/>
          <w:sz w:val="26"/>
          <w:szCs w:val="26"/>
        </w:rPr>
        <w:t xml:space="preserve">   /TB-HVM ngày 5/9/2022 của Giám đốc Học viện Kỹ thuật mật mã)</w:t>
      </w:r>
    </w:p>
    <w:tbl>
      <w:tblPr>
        <w:tblStyle w:val="TableGrid"/>
        <w:tblW w:w="14884" w:type="dxa"/>
        <w:jc w:val="center"/>
        <w:tblLook w:val="04A0" w:firstRow="1" w:lastRow="0" w:firstColumn="1" w:lastColumn="0" w:noHBand="0" w:noVBand="1"/>
      </w:tblPr>
      <w:tblGrid>
        <w:gridCol w:w="609"/>
        <w:gridCol w:w="3781"/>
        <w:gridCol w:w="1559"/>
        <w:gridCol w:w="1134"/>
        <w:gridCol w:w="1559"/>
        <w:gridCol w:w="3549"/>
        <w:gridCol w:w="1417"/>
        <w:gridCol w:w="1276"/>
      </w:tblGrid>
      <w:tr w:rsidR="006819A4" w14:paraId="7B30898A" w14:textId="77777777" w:rsidTr="007D3DD9">
        <w:trPr>
          <w:jc w:val="center"/>
        </w:trPr>
        <w:tc>
          <w:tcPr>
            <w:tcW w:w="609" w:type="dxa"/>
            <w:vAlign w:val="center"/>
          </w:tcPr>
          <w:p w14:paraId="0741ABC9" w14:textId="77777777" w:rsidR="007647EF" w:rsidRPr="00BA55A3" w:rsidRDefault="007647EF" w:rsidP="006819A4">
            <w:pPr>
              <w:spacing w:after="0"/>
              <w:jc w:val="center"/>
              <w:rPr>
                <w:rFonts w:ascii="Times New Roman" w:hAnsi="Times New Roman" w:cs="Times New Roman"/>
                <w:b/>
                <w:sz w:val="26"/>
                <w:szCs w:val="26"/>
              </w:rPr>
            </w:pPr>
            <w:r w:rsidRPr="00BA55A3">
              <w:rPr>
                <w:rFonts w:ascii="Times New Roman" w:hAnsi="Times New Roman" w:cs="Times New Roman"/>
                <w:b/>
                <w:sz w:val="26"/>
                <w:szCs w:val="26"/>
              </w:rPr>
              <w:t>TT</w:t>
            </w:r>
          </w:p>
        </w:tc>
        <w:tc>
          <w:tcPr>
            <w:tcW w:w="3781" w:type="dxa"/>
            <w:vAlign w:val="center"/>
          </w:tcPr>
          <w:p w14:paraId="7D67F52A" w14:textId="77777777" w:rsidR="007647EF" w:rsidRDefault="007647EF" w:rsidP="006819A4">
            <w:pPr>
              <w:spacing w:after="0"/>
              <w:jc w:val="center"/>
              <w:rPr>
                <w:rFonts w:ascii="Times New Roman" w:hAnsi="Times New Roman" w:cs="Times New Roman"/>
                <w:b/>
                <w:sz w:val="26"/>
                <w:szCs w:val="26"/>
              </w:rPr>
            </w:pPr>
            <w:r w:rsidRPr="00BA55A3">
              <w:rPr>
                <w:rFonts w:ascii="Times New Roman" w:hAnsi="Times New Roman" w:cs="Times New Roman"/>
                <w:b/>
                <w:sz w:val="26"/>
                <w:szCs w:val="26"/>
              </w:rPr>
              <w:t>Họ và tên</w:t>
            </w:r>
          </w:p>
          <w:p w14:paraId="18354079" w14:textId="77777777" w:rsidR="007647EF" w:rsidRPr="00BA55A3" w:rsidRDefault="007647EF" w:rsidP="006819A4">
            <w:pPr>
              <w:spacing w:after="0"/>
              <w:jc w:val="center"/>
              <w:rPr>
                <w:rFonts w:ascii="Times New Roman" w:hAnsi="Times New Roman" w:cs="Times New Roman"/>
                <w:b/>
                <w:sz w:val="26"/>
                <w:szCs w:val="26"/>
              </w:rPr>
            </w:pPr>
            <w:r>
              <w:rPr>
                <w:rFonts w:ascii="Times New Roman" w:hAnsi="Times New Roman" w:cs="Times New Roman"/>
                <w:b/>
                <w:sz w:val="26"/>
                <w:szCs w:val="26"/>
              </w:rPr>
              <w:t>(Viết in hoa có dấu)</w:t>
            </w:r>
          </w:p>
        </w:tc>
        <w:tc>
          <w:tcPr>
            <w:tcW w:w="1559" w:type="dxa"/>
            <w:vAlign w:val="center"/>
          </w:tcPr>
          <w:p w14:paraId="4DF7314E" w14:textId="77777777" w:rsidR="007647EF" w:rsidRPr="00BA55A3" w:rsidRDefault="007647EF" w:rsidP="006819A4">
            <w:pPr>
              <w:spacing w:after="0"/>
              <w:jc w:val="center"/>
              <w:rPr>
                <w:rFonts w:ascii="Times New Roman" w:hAnsi="Times New Roman" w:cs="Times New Roman"/>
                <w:b/>
                <w:sz w:val="26"/>
                <w:szCs w:val="26"/>
              </w:rPr>
            </w:pPr>
            <w:r>
              <w:rPr>
                <w:rFonts w:ascii="Times New Roman" w:hAnsi="Times New Roman" w:cs="Times New Roman"/>
                <w:b/>
                <w:sz w:val="26"/>
                <w:szCs w:val="26"/>
              </w:rPr>
              <w:t>MSSV</w:t>
            </w:r>
          </w:p>
        </w:tc>
        <w:tc>
          <w:tcPr>
            <w:tcW w:w="1134" w:type="dxa"/>
            <w:vAlign w:val="center"/>
          </w:tcPr>
          <w:p w14:paraId="1F2B64E4" w14:textId="77777777" w:rsidR="007647EF" w:rsidRPr="00BA55A3" w:rsidRDefault="007647EF" w:rsidP="006819A4">
            <w:pPr>
              <w:spacing w:after="0"/>
              <w:jc w:val="center"/>
              <w:rPr>
                <w:rFonts w:ascii="Times New Roman" w:hAnsi="Times New Roman" w:cs="Times New Roman"/>
                <w:b/>
                <w:sz w:val="26"/>
                <w:szCs w:val="26"/>
              </w:rPr>
            </w:pPr>
            <w:r w:rsidRPr="00BA55A3">
              <w:rPr>
                <w:rFonts w:ascii="Times New Roman" w:hAnsi="Times New Roman" w:cs="Times New Roman"/>
                <w:b/>
                <w:sz w:val="26"/>
                <w:szCs w:val="26"/>
              </w:rPr>
              <w:t>Giới tính</w:t>
            </w:r>
          </w:p>
        </w:tc>
        <w:tc>
          <w:tcPr>
            <w:tcW w:w="1559" w:type="dxa"/>
            <w:vAlign w:val="center"/>
          </w:tcPr>
          <w:p w14:paraId="5ECA335A" w14:textId="77777777" w:rsidR="007647EF" w:rsidRPr="00BA55A3" w:rsidRDefault="007647EF" w:rsidP="006819A4">
            <w:pPr>
              <w:spacing w:after="0"/>
              <w:jc w:val="center"/>
              <w:rPr>
                <w:rFonts w:ascii="Times New Roman" w:hAnsi="Times New Roman" w:cs="Times New Roman"/>
                <w:b/>
                <w:sz w:val="26"/>
                <w:szCs w:val="26"/>
              </w:rPr>
            </w:pPr>
            <w:r w:rsidRPr="00BA55A3">
              <w:rPr>
                <w:rFonts w:ascii="Times New Roman" w:hAnsi="Times New Roman" w:cs="Times New Roman"/>
                <w:b/>
                <w:sz w:val="26"/>
                <w:szCs w:val="26"/>
              </w:rPr>
              <w:t>Ngày sinh</w:t>
            </w:r>
          </w:p>
        </w:tc>
        <w:tc>
          <w:tcPr>
            <w:tcW w:w="3549" w:type="dxa"/>
            <w:vAlign w:val="center"/>
          </w:tcPr>
          <w:p w14:paraId="0E20EA33" w14:textId="77777777" w:rsidR="007647EF" w:rsidRPr="00BA55A3" w:rsidRDefault="007647EF" w:rsidP="006819A4">
            <w:pPr>
              <w:spacing w:after="0"/>
              <w:jc w:val="center"/>
              <w:rPr>
                <w:rFonts w:ascii="Times New Roman" w:hAnsi="Times New Roman" w:cs="Times New Roman"/>
                <w:b/>
                <w:sz w:val="26"/>
                <w:szCs w:val="26"/>
              </w:rPr>
            </w:pPr>
            <w:r w:rsidRPr="00BA55A3">
              <w:rPr>
                <w:rFonts w:ascii="Times New Roman" w:hAnsi="Times New Roman" w:cs="Times New Roman"/>
                <w:b/>
                <w:sz w:val="26"/>
                <w:szCs w:val="26"/>
              </w:rPr>
              <w:t>Nơi cấp giấy khai sinh ban đầu (xã, huyện, tỉnh)</w:t>
            </w:r>
          </w:p>
        </w:tc>
        <w:tc>
          <w:tcPr>
            <w:tcW w:w="1417" w:type="dxa"/>
            <w:vAlign w:val="center"/>
          </w:tcPr>
          <w:p w14:paraId="1FC56C96" w14:textId="77777777" w:rsidR="007647EF" w:rsidRPr="00BA55A3" w:rsidRDefault="007647EF" w:rsidP="006819A4">
            <w:pPr>
              <w:spacing w:after="0"/>
              <w:jc w:val="center"/>
              <w:rPr>
                <w:rFonts w:ascii="Times New Roman" w:hAnsi="Times New Roman" w:cs="Times New Roman"/>
                <w:b/>
                <w:sz w:val="26"/>
                <w:szCs w:val="26"/>
              </w:rPr>
            </w:pPr>
            <w:r w:rsidRPr="00BA55A3">
              <w:rPr>
                <w:rFonts w:ascii="Times New Roman" w:hAnsi="Times New Roman" w:cs="Times New Roman"/>
                <w:b/>
                <w:sz w:val="26"/>
                <w:szCs w:val="26"/>
              </w:rPr>
              <w:t>Số tiền</w:t>
            </w:r>
          </w:p>
        </w:tc>
        <w:tc>
          <w:tcPr>
            <w:tcW w:w="1276" w:type="dxa"/>
            <w:vAlign w:val="center"/>
          </w:tcPr>
          <w:p w14:paraId="73E389F6" w14:textId="77777777" w:rsidR="007647EF" w:rsidRPr="00BA55A3" w:rsidRDefault="007647EF" w:rsidP="006819A4">
            <w:pPr>
              <w:spacing w:after="0"/>
              <w:jc w:val="center"/>
              <w:rPr>
                <w:rFonts w:ascii="Times New Roman" w:hAnsi="Times New Roman" w:cs="Times New Roman"/>
                <w:b/>
                <w:sz w:val="26"/>
                <w:szCs w:val="26"/>
              </w:rPr>
            </w:pPr>
            <w:r w:rsidRPr="00BA55A3">
              <w:rPr>
                <w:rFonts w:ascii="Times New Roman" w:hAnsi="Times New Roman" w:cs="Times New Roman"/>
                <w:b/>
                <w:sz w:val="26"/>
                <w:szCs w:val="26"/>
              </w:rPr>
              <w:t>Ký nhận</w:t>
            </w:r>
          </w:p>
        </w:tc>
      </w:tr>
      <w:tr w:rsidR="006819A4" w14:paraId="3BD231F9" w14:textId="77777777" w:rsidTr="007D3DD9">
        <w:trPr>
          <w:trHeight w:hRule="exact" w:val="672"/>
          <w:jc w:val="center"/>
        </w:trPr>
        <w:tc>
          <w:tcPr>
            <w:tcW w:w="609" w:type="dxa"/>
            <w:vAlign w:val="center"/>
          </w:tcPr>
          <w:p w14:paraId="101977FC" w14:textId="77777777" w:rsidR="007647EF" w:rsidRPr="00CA64A7" w:rsidRDefault="007647EF" w:rsidP="007647EF">
            <w:pPr>
              <w:pStyle w:val="ListParagraph"/>
              <w:numPr>
                <w:ilvl w:val="0"/>
                <w:numId w:val="2"/>
              </w:numPr>
              <w:spacing w:after="0" w:line="240" w:lineRule="auto"/>
              <w:ind w:left="226" w:hanging="113"/>
              <w:jc w:val="center"/>
              <w:rPr>
                <w:rFonts w:ascii="Times New Roman" w:hAnsi="Times New Roman" w:cs="Times New Roman"/>
                <w:b/>
                <w:sz w:val="28"/>
                <w:szCs w:val="28"/>
              </w:rPr>
            </w:pPr>
          </w:p>
        </w:tc>
        <w:tc>
          <w:tcPr>
            <w:tcW w:w="3781" w:type="dxa"/>
            <w:vAlign w:val="center"/>
          </w:tcPr>
          <w:p w14:paraId="3C1CB3F9" w14:textId="77777777" w:rsidR="007647EF" w:rsidRDefault="007647EF" w:rsidP="007D3DD9">
            <w:pPr>
              <w:jc w:val="center"/>
              <w:rPr>
                <w:rFonts w:ascii="Times New Roman" w:hAnsi="Times New Roman" w:cs="Times New Roman"/>
                <w:b/>
                <w:sz w:val="28"/>
                <w:szCs w:val="28"/>
              </w:rPr>
            </w:pPr>
          </w:p>
        </w:tc>
        <w:tc>
          <w:tcPr>
            <w:tcW w:w="1559" w:type="dxa"/>
            <w:vAlign w:val="center"/>
          </w:tcPr>
          <w:p w14:paraId="34311E7D" w14:textId="77777777" w:rsidR="007647EF" w:rsidRDefault="007647EF" w:rsidP="007D3DD9">
            <w:pPr>
              <w:jc w:val="center"/>
              <w:rPr>
                <w:rFonts w:ascii="Times New Roman" w:hAnsi="Times New Roman" w:cs="Times New Roman"/>
                <w:b/>
                <w:sz w:val="28"/>
                <w:szCs w:val="28"/>
              </w:rPr>
            </w:pPr>
          </w:p>
        </w:tc>
        <w:tc>
          <w:tcPr>
            <w:tcW w:w="1134" w:type="dxa"/>
            <w:vAlign w:val="center"/>
          </w:tcPr>
          <w:p w14:paraId="5B6B82BE" w14:textId="77777777" w:rsidR="007647EF" w:rsidRDefault="007647EF" w:rsidP="007D3DD9">
            <w:pPr>
              <w:jc w:val="center"/>
              <w:rPr>
                <w:rFonts w:ascii="Times New Roman" w:hAnsi="Times New Roman" w:cs="Times New Roman"/>
                <w:b/>
                <w:sz w:val="28"/>
                <w:szCs w:val="28"/>
              </w:rPr>
            </w:pPr>
          </w:p>
        </w:tc>
        <w:tc>
          <w:tcPr>
            <w:tcW w:w="1559" w:type="dxa"/>
            <w:vAlign w:val="center"/>
          </w:tcPr>
          <w:p w14:paraId="46838AFD" w14:textId="77777777" w:rsidR="007647EF" w:rsidRDefault="007647EF" w:rsidP="007D3DD9">
            <w:pPr>
              <w:jc w:val="center"/>
              <w:rPr>
                <w:rFonts w:ascii="Times New Roman" w:hAnsi="Times New Roman" w:cs="Times New Roman"/>
                <w:b/>
                <w:sz w:val="28"/>
                <w:szCs w:val="28"/>
              </w:rPr>
            </w:pPr>
          </w:p>
        </w:tc>
        <w:tc>
          <w:tcPr>
            <w:tcW w:w="3549" w:type="dxa"/>
            <w:vAlign w:val="center"/>
          </w:tcPr>
          <w:p w14:paraId="3F77EF31" w14:textId="77777777" w:rsidR="007647EF" w:rsidRDefault="007647EF" w:rsidP="007D3DD9">
            <w:pPr>
              <w:jc w:val="center"/>
              <w:rPr>
                <w:rFonts w:ascii="Times New Roman" w:hAnsi="Times New Roman" w:cs="Times New Roman"/>
                <w:b/>
                <w:sz w:val="28"/>
                <w:szCs w:val="28"/>
              </w:rPr>
            </w:pPr>
          </w:p>
        </w:tc>
        <w:tc>
          <w:tcPr>
            <w:tcW w:w="1417" w:type="dxa"/>
            <w:vAlign w:val="center"/>
          </w:tcPr>
          <w:p w14:paraId="771FF820" w14:textId="77777777" w:rsidR="007647EF" w:rsidRPr="00EF64BA" w:rsidRDefault="007647EF" w:rsidP="007D3DD9">
            <w:pPr>
              <w:jc w:val="center"/>
              <w:rPr>
                <w:rFonts w:ascii="Times New Roman" w:hAnsi="Times New Roman" w:cs="Times New Roman"/>
                <w:b/>
                <w:sz w:val="28"/>
                <w:szCs w:val="28"/>
              </w:rPr>
            </w:pPr>
            <w:r w:rsidRPr="00EF64BA">
              <w:rPr>
                <w:rFonts w:ascii="Times New Roman" w:hAnsi="Times New Roman" w:cs="Times New Roman"/>
                <w:b/>
                <w:sz w:val="28"/>
                <w:szCs w:val="28"/>
              </w:rPr>
              <w:t>564.000đ</w:t>
            </w:r>
          </w:p>
        </w:tc>
        <w:tc>
          <w:tcPr>
            <w:tcW w:w="1276" w:type="dxa"/>
            <w:vAlign w:val="center"/>
          </w:tcPr>
          <w:p w14:paraId="207ECEDA" w14:textId="77777777" w:rsidR="007647EF" w:rsidRDefault="007647EF" w:rsidP="007D3DD9">
            <w:pPr>
              <w:jc w:val="center"/>
              <w:rPr>
                <w:rFonts w:ascii="Times New Roman" w:hAnsi="Times New Roman" w:cs="Times New Roman"/>
                <w:b/>
                <w:sz w:val="28"/>
                <w:szCs w:val="28"/>
              </w:rPr>
            </w:pPr>
          </w:p>
        </w:tc>
      </w:tr>
      <w:tr w:rsidR="006819A4" w14:paraId="38836B9F" w14:textId="77777777" w:rsidTr="007D3DD9">
        <w:trPr>
          <w:trHeight w:val="558"/>
          <w:jc w:val="center"/>
        </w:trPr>
        <w:tc>
          <w:tcPr>
            <w:tcW w:w="609" w:type="dxa"/>
            <w:vAlign w:val="center"/>
          </w:tcPr>
          <w:p w14:paraId="09D400D1" w14:textId="77777777" w:rsidR="007647EF" w:rsidRPr="00CA64A7" w:rsidRDefault="007647EF" w:rsidP="007647EF">
            <w:pPr>
              <w:pStyle w:val="ListParagraph"/>
              <w:numPr>
                <w:ilvl w:val="0"/>
                <w:numId w:val="2"/>
              </w:numPr>
              <w:spacing w:after="0" w:line="240" w:lineRule="auto"/>
              <w:ind w:left="226" w:hanging="113"/>
              <w:jc w:val="center"/>
              <w:rPr>
                <w:rFonts w:ascii="Times New Roman" w:hAnsi="Times New Roman" w:cs="Times New Roman"/>
                <w:b/>
                <w:sz w:val="28"/>
                <w:szCs w:val="28"/>
              </w:rPr>
            </w:pPr>
          </w:p>
        </w:tc>
        <w:tc>
          <w:tcPr>
            <w:tcW w:w="3781" w:type="dxa"/>
            <w:vAlign w:val="center"/>
          </w:tcPr>
          <w:p w14:paraId="252FFFDC" w14:textId="77777777" w:rsidR="007647EF" w:rsidRDefault="007647EF" w:rsidP="007D3DD9">
            <w:pPr>
              <w:jc w:val="center"/>
              <w:rPr>
                <w:rFonts w:ascii="Times New Roman" w:hAnsi="Times New Roman" w:cs="Times New Roman"/>
                <w:b/>
                <w:sz w:val="28"/>
                <w:szCs w:val="28"/>
              </w:rPr>
            </w:pPr>
          </w:p>
        </w:tc>
        <w:tc>
          <w:tcPr>
            <w:tcW w:w="1559" w:type="dxa"/>
            <w:vAlign w:val="center"/>
          </w:tcPr>
          <w:p w14:paraId="3D775BA9" w14:textId="77777777" w:rsidR="007647EF" w:rsidRDefault="007647EF" w:rsidP="007D3DD9">
            <w:pPr>
              <w:jc w:val="center"/>
              <w:rPr>
                <w:rFonts w:ascii="Times New Roman" w:hAnsi="Times New Roman" w:cs="Times New Roman"/>
                <w:b/>
                <w:sz w:val="28"/>
                <w:szCs w:val="28"/>
              </w:rPr>
            </w:pPr>
          </w:p>
        </w:tc>
        <w:tc>
          <w:tcPr>
            <w:tcW w:w="1134" w:type="dxa"/>
            <w:vAlign w:val="center"/>
          </w:tcPr>
          <w:p w14:paraId="270439D6" w14:textId="77777777" w:rsidR="007647EF" w:rsidRDefault="007647EF" w:rsidP="007D3DD9">
            <w:pPr>
              <w:jc w:val="center"/>
              <w:rPr>
                <w:rFonts w:ascii="Times New Roman" w:hAnsi="Times New Roman" w:cs="Times New Roman"/>
                <w:b/>
                <w:sz w:val="28"/>
                <w:szCs w:val="28"/>
              </w:rPr>
            </w:pPr>
          </w:p>
        </w:tc>
        <w:tc>
          <w:tcPr>
            <w:tcW w:w="1559" w:type="dxa"/>
            <w:vAlign w:val="center"/>
          </w:tcPr>
          <w:p w14:paraId="682B9F9B" w14:textId="77777777" w:rsidR="007647EF" w:rsidRDefault="007647EF" w:rsidP="007D3DD9">
            <w:pPr>
              <w:jc w:val="center"/>
              <w:rPr>
                <w:rFonts w:ascii="Times New Roman" w:hAnsi="Times New Roman" w:cs="Times New Roman"/>
                <w:b/>
                <w:sz w:val="28"/>
                <w:szCs w:val="28"/>
              </w:rPr>
            </w:pPr>
          </w:p>
        </w:tc>
        <w:tc>
          <w:tcPr>
            <w:tcW w:w="3549" w:type="dxa"/>
            <w:vAlign w:val="center"/>
          </w:tcPr>
          <w:p w14:paraId="6C96E77B" w14:textId="77777777" w:rsidR="007647EF" w:rsidRDefault="007647EF" w:rsidP="007D3DD9">
            <w:pPr>
              <w:jc w:val="center"/>
              <w:rPr>
                <w:rFonts w:ascii="Times New Roman" w:hAnsi="Times New Roman" w:cs="Times New Roman"/>
                <w:b/>
                <w:sz w:val="28"/>
                <w:szCs w:val="28"/>
              </w:rPr>
            </w:pPr>
          </w:p>
        </w:tc>
        <w:tc>
          <w:tcPr>
            <w:tcW w:w="1417" w:type="dxa"/>
            <w:vAlign w:val="center"/>
          </w:tcPr>
          <w:p w14:paraId="743B4248" w14:textId="77777777" w:rsidR="007647EF" w:rsidRPr="00EF64BA" w:rsidRDefault="007647EF" w:rsidP="007D3DD9">
            <w:pPr>
              <w:jc w:val="center"/>
              <w:rPr>
                <w:rFonts w:ascii="Times New Roman" w:hAnsi="Times New Roman" w:cs="Times New Roman"/>
                <w:b/>
                <w:sz w:val="28"/>
                <w:szCs w:val="28"/>
              </w:rPr>
            </w:pPr>
            <w:r w:rsidRPr="00EF64BA">
              <w:rPr>
                <w:rFonts w:ascii="Times New Roman" w:hAnsi="Times New Roman" w:cs="Times New Roman"/>
                <w:b/>
                <w:sz w:val="28"/>
                <w:szCs w:val="28"/>
              </w:rPr>
              <w:t>564.000đ</w:t>
            </w:r>
          </w:p>
        </w:tc>
        <w:tc>
          <w:tcPr>
            <w:tcW w:w="1276" w:type="dxa"/>
            <w:vAlign w:val="center"/>
          </w:tcPr>
          <w:p w14:paraId="206AB3E0" w14:textId="77777777" w:rsidR="007647EF" w:rsidRDefault="007647EF" w:rsidP="007D3DD9">
            <w:pPr>
              <w:jc w:val="center"/>
              <w:rPr>
                <w:rFonts w:ascii="Times New Roman" w:hAnsi="Times New Roman" w:cs="Times New Roman"/>
                <w:b/>
                <w:sz w:val="28"/>
                <w:szCs w:val="28"/>
              </w:rPr>
            </w:pPr>
          </w:p>
        </w:tc>
      </w:tr>
      <w:tr w:rsidR="006819A4" w14:paraId="3D72E196" w14:textId="77777777" w:rsidTr="007D3DD9">
        <w:trPr>
          <w:trHeight w:val="552"/>
          <w:jc w:val="center"/>
        </w:trPr>
        <w:tc>
          <w:tcPr>
            <w:tcW w:w="609" w:type="dxa"/>
            <w:vAlign w:val="center"/>
          </w:tcPr>
          <w:p w14:paraId="24C48509" w14:textId="77777777" w:rsidR="007647EF" w:rsidRPr="00CA64A7" w:rsidRDefault="007647EF" w:rsidP="007647EF">
            <w:pPr>
              <w:pStyle w:val="ListParagraph"/>
              <w:numPr>
                <w:ilvl w:val="0"/>
                <w:numId w:val="2"/>
              </w:numPr>
              <w:spacing w:after="0" w:line="240" w:lineRule="auto"/>
              <w:ind w:left="226" w:hanging="113"/>
              <w:jc w:val="center"/>
              <w:rPr>
                <w:rFonts w:ascii="Times New Roman" w:hAnsi="Times New Roman" w:cs="Times New Roman"/>
                <w:b/>
                <w:sz w:val="28"/>
                <w:szCs w:val="28"/>
              </w:rPr>
            </w:pPr>
          </w:p>
        </w:tc>
        <w:tc>
          <w:tcPr>
            <w:tcW w:w="3781" w:type="dxa"/>
            <w:vAlign w:val="center"/>
          </w:tcPr>
          <w:p w14:paraId="22306EAE" w14:textId="77777777" w:rsidR="007647EF" w:rsidRDefault="007647EF" w:rsidP="007D3DD9">
            <w:pPr>
              <w:jc w:val="center"/>
              <w:rPr>
                <w:rFonts w:ascii="Times New Roman" w:hAnsi="Times New Roman" w:cs="Times New Roman"/>
                <w:b/>
                <w:sz w:val="28"/>
                <w:szCs w:val="28"/>
              </w:rPr>
            </w:pPr>
          </w:p>
        </w:tc>
        <w:tc>
          <w:tcPr>
            <w:tcW w:w="1559" w:type="dxa"/>
            <w:vAlign w:val="center"/>
          </w:tcPr>
          <w:p w14:paraId="3712DCD5" w14:textId="77777777" w:rsidR="007647EF" w:rsidRDefault="007647EF" w:rsidP="007D3DD9">
            <w:pPr>
              <w:jc w:val="center"/>
              <w:rPr>
                <w:rFonts w:ascii="Times New Roman" w:hAnsi="Times New Roman" w:cs="Times New Roman"/>
                <w:b/>
                <w:sz w:val="28"/>
                <w:szCs w:val="28"/>
              </w:rPr>
            </w:pPr>
          </w:p>
        </w:tc>
        <w:tc>
          <w:tcPr>
            <w:tcW w:w="1134" w:type="dxa"/>
            <w:vAlign w:val="center"/>
          </w:tcPr>
          <w:p w14:paraId="69AEA620" w14:textId="77777777" w:rsidR="007647EF" w:rsidRDefault="007647EF" w:rsidP="007D3DD9">
            <w:pPr>
              <w:jc w:val="center"/>
              <w:rPr>
                <w:rFonts w:ascii="Times New Roman" w:hAnsi="Times New Roman" w:cs="Times New Roman"/>
                <w:b/>
                <w:sz w:val="28"/>
                <w:szCs w:val="28"/>
              </w:rPr>
            </w:pPr>
          </w:p>
        </w:tc>
        <w:tc>
          <w:tcPr>
            <w:tcW w:w="1559" w:type="dxa"/>
            <w:vAlign w:val="center"/>
          </w:tcPr>
          <w:p w14:paraId="6C281627" w14:textId="77777777" w:rsidR="007647EF" w:rsidRDefault="007647EF" w:rsidP="007D3DD9">
            <w:pPr>
              <w:jc w:val="center"/>
              <w:rPr>
                <w:rFonts w:ascii="Times New Roman" w:hAnsi="Times New Roman" w:cs="Times New Roman"/>
                <w:b/>
                <w:sz w:val="28"/>
                <w:szCs w:val="28"/>
              </w:rPr>
            </w:pPr>
          </w:p>
        </w:tc>
        <w:tc>
          <w:tcPr>
            <w:tcW w:w="3549" w:type="dxa"/>
            <w:vAlign w:val="center"/>
          </w:tcPr>
          <w:p w14:paraId="58E6D206" w14:textId="77777777" w:rsidR="007647EF" w:rsidRDefault="007647EF" w:rsidP="007D3DD9">
            <w:pPr>
              <w:jc w:val="center"/>
              <w:rPr>
                <w:rFonts w:ascii="Times New Roman" w:hAnsi="Times New Roman" w:cs="Times New Roman"/>
                <w:b/>
                <w:sz w:val="28"/>
                <w:szCs w:val="28"/>
              </w:rPr>
            </w:pPr>
          </w:p>
        </w:tc>
        <w:tc>
          <w:tcPr>
            <w:tcW w:w="1417" w:type="dxa"/>
            <w:vAlign w:val="center"/>
          </w:tcPr>
          <w:p w14:paraId="2A1413C3" w14:textId="77777777" w:rsidR="007647EF" w:rsidRPr="00EF64BA" w:rsidRDefault="007647EF" w:rsidP="007D3DD9">
            <w:pPr>
              <w:jc w:val="center"/>
              <w:rPr>
                <w:rFonts w:ascii="Times New Roman" w:hAnsi="Times New Roman" w:cs="Times New Roman"/>
                <w:b/>
                <w:sz w:val="28"/>
                <w:szCs w:val="28"/>
              </w:rPr>
            </w:pPr>
            <w:r w:rsidRPr="00EF64BA">
              <w:rPr>
                <w:rFonts w:ascii="Times New Roman" w:hAnsi="Times New Roman" w:cs="Times New Roman"/>
                <w:b/>
                <w:sz w:val="28"/>
                <w:szCs w:val="28"/>
              </w:rPr>
              <w:t>564.000đ</w:t>
            </w:r>
          </w:p>
        </w:tc>
        <w:tc>
          <w:tcPr>
            <w:tcW w:w="1276" w:type="dxa"/>
            <w:vAlign w:val="center"/>
          </w:tcPr>
          <w:p w14:paraId="5F46E2AD" w14:textId="77777777" w:rsidR="007647EF" w:rsidRDefault="007647EF" w:rsidP="007D3DD9">
            <w:pPr>
              <w:jc w:val="center"/>
              <w:rPr>
                <w:rFonts w:ascii="Times New Roman" w:hAnsi="Times New Roman" w:cs="Times New Roman"/>
                <w:b/>
                <w:sz w:val="28"/>
                <w:szCs w:val="28"/>
              </w:rPr>
            </w:pPr>
          </w:p>
        </w:tc>
      </w:tr>
      <w:tr w:rsidR="006819A4" w14:paraId="6990E078" w14:textId="77777777" w:rsidTr="007D3DD9">
        <w:trPr>
          <w:trHeight w:val="552"/>
          <w:jc w:val="center"/>
        </w:trPr>
        <w:tc>
          <w:tcPr>
            <w:tcW w:w="609" w:type="dxa"/>
            <w:vAlign w:val="center"/>
          </w:tcPr>
          <w:p w14:paraId="7B45100E" w14:textId="77777777" w:rsidR="007647EF" w:rsidRPr="00CA64A7" w:rsidRDefault="007647EF" w:rsidP="007647EF">
            <w:pPr>
              <w:pStyle w:val="ListParagraph"/>
              <w:numPr>
                <w:ilvl w:val="0"/>
                <w:numId w:val="2"/>
              </w:numPr>
              <w:spacing w:after="0" w:line="240" w:lineRule="auto"/>
              <w:ind w:left="226" w:hanging="113"/>
              <w:jc w:val="center"/>
              <w:rPr>
                <w:rFonts w:ascii="Times New Roman" w:hAnsi="Times New Roman" w:cs="Times New Roman"/>
                <w:b/>
                <w:sz w:val="28"/>
                <w:szCs w:val="28"/>
              </w:rPr>
            </w:pPr>
          </w:p>
        </w:tc>
        <w:tc>
          <w:tcPr>
            <w:tcW w:w="3781" w:type="dxa"/>
            <w:vAlign w:val="center"/>
          </w:tcPr>
          <w:p w14:paraId="2385DDC0" w14:textId="77777777" w:rsidR="007647EF" w:rsidRDefault="007647EF" w:rsidP="007D3DD9">
            <w:pPr>
              <w:jc w:val="center"/>
              <w:rPr>
                <w:rFonts w:ascii="Times New Roman" w:hAnsi="Times New Roman" w:cs="Times New Roman"/>
                <w:b/>
                <w:sz w:val="28"/>
                <w:szCs w:val="28"/>
              </w:rPr>
            </w:pPr>
          </w:p>
        </w:tc>
        <w:tc>
          <w:tcPr>
            <w:tcW w:w="1559" w:type="dxa"/>
            <w:vAlign w:val="center"/>
          </w:tcPr>
          <w:p w14:paraId="6198E18B" w14:textId="77777777" w:rsidR="007647EF" w:rsidRDefault="007647EF" w:rsidP="007D3DD9">
            <w:pPr>
              <w:jc w:val="center"/>
              <w:rPr>
                <w:rFonts w:ascii="Times New Roman" w:hAnsi="Times New Roman" w:cs="Times New Roman"/>
                <w:b/>
                <w:sz w:val="28"/>
                <w:szCs w:val="28"/>
              </w:rPr>
            </w:pPr>
          </w:p>
        </w:tc>
        <w:tc>
          <w:tcPr>
            <w:tcW w:w="1134" w:type="dxa"/>
            <w:vAlign w:val="center"/>
          </w:tcPr>
          <w:p w14:paraId="411186AF" w14:textId="77777777" w:rsidR="007647EF" w:rsidRDefault="007647EF" w:rsidP="007D3DD9">
            <w:pPr>
              <w:jc w:val="center"/>
              <w:rPr>
                <w:rFonts w:ascii="Times New Roman" w:hAnsi="Times New Roman" w:cs="Times New Roman"/>
                <w:b/>
                <w:sz w:val="28"/>
                <w:szCs w:val="28"/>
              </w:rPr>
            </w:pPr>
          </w:p>
        </w:tc>
        <w:tc>
          <w:tcPr>
            <w:tcW w:w="1559" w:type="dxa"/>
            <w:vAlign w:val="center"/>
          </w:tcPr>
          <w:p w14:paraId="5868C4B5" w14:textId="77777777" w:rsidR="007647EF" w:rsidRDefault="007647EF" w:rsidP="007D3DD9">
            <w:pPr>
              <w:jc w:val="center"/>
              <w:rPr>
                <w:rFonts w:ascii="Times New Roman" w:hAnsi="Times New Roman" w:cs="Times New Roman"/>
                <w:b/>
                <w:sz w:val="28"/>
                <w:szCs w:val="28"/>
              </w:rPr>
            </w:pPr>
          </w:p>
        </w:tc>
        <w:tc>
          <w:tcPr>
            <w:tcW w:w="3549" w:type="dxa"/>
            <w:vAlign w:val="center"/>
          </w:tcPr>
          <w:p w14:paraId="464F4B7D" w14:textId="77777777" w:rsidR="007647EF" w:rsidRDefault="007647EF" w:rsidP="007D3DD9">
            <w:pPr>
              <w:jc w:val="center"/>
              <w:rPr>
                <w:rFonts w:ascii="Times New Roman" w:hAnsi="Times New Roman" w:cs="Times New Roman"/>
                <w:b/>
                <w:sz w:val="28"/>
                <w:szCs w:val="28"/>
              </w:rPr>
            </w:pPr>
          </w:p>
        </w:tc>
        <w:tc>
          <w:tcPr>
            <w:tcW w:w="1417" w:type="dxa"/>
            <w:vAlign w:val="center"/>
          </w:tcPr>
          <w:p w14:paraId="6B0FDE4A" w14:textId="77777777" w:rsidR="007647EF" w:rsidRPr="00EF64BA" w:rsidRDefault="007647EF" w:rsidP="007D3DD9">
            <w:pPr>
              <w:jc w:val="center"/>
              <w:rPr>
                <w:rFonts w:ascii="Times New Roman" w:hAnsi="Times New Roman" w:cs="Times New Roman"/>
                <w:b/>
                <w:sz w:val="28"/>
                <w:szCs w:val="28"/>
              </w:rPr>
            </w:pPr>
            <w:r w:rsidRPr="00EF64BA">
              <w:rPr>
                <w:rFonts w:ascii="Times New Roman" w:hAnsi="Times New Roman" w:cs="Times New Roman"/>
                <w:b/>
                <w:sz w:val="28"/>
                <w:szCs w:val="28"/>
              </w:rPr>
              <w:t>564.000đ</w:t>
            </w:r>
          </w:p>
        </w:tc>
        <w:tc>
          <w:tcPr>
            <w:tcW w:w="1276" w:type="dxa"/>
            <w:vAlign w:val="center"/>
          </w:tcPr>
          <w:p w14:paraId="5ACF9B97" w14:textId="77777777" w:rsidR="007647EF" w:rsidRDefault="007647EF" w:rsidP="007D3DD9">
            <w:pPr>
              <w:jc w:val="center"/>
              <w:rPr>
                <w:rFonts w:ascii="Times New Roman" w:hAnsi="Times New Roman" w:cs="Times New Roman"/>
                <w:b/>
                <w:sz w:val="28"/>
                <w:szCs w:val="28"/>
              </w:rPr>
            </w:pPr>
          </w:p>
        </w:tc>
      </w:tr>
      <w:tr w:rsidR="006819A4" w14:paraId="53D2F124" w14:textId="77777777" w:rsidTr="007D3DD9">
        <w:trPr>
          <w:trHeight w:val="552"/>
          <w:jc w:val="center"/>
        </w:trPr>
        <w:tc>
          <w:tcPr>
            <w:tcW w:w="609" w:type="dxa"/>
            <w:vAlign w:val="center"/>
          </w:tcPr>
          <w:p w14:paraId="76005C05" w14:textId="77777777" w:rsidR="007647EF" w:rsidRPr="00CA64A7" w:rsidRDefault="007647EF" w:rsidP="007647EF">
            <w:pPr>
              <w:pStyle w:val="ListParagraph"/>
              <w:numPr>
                <w:ilvl w:val="0"/>
                <w:numId w:val="2"/>
              </w:numPr>
              <w:spacing w:after="0" w:line="240" w:lineRule="auto"/>
              <w:ind w:left="226" w:hanging="113"/>
              <w:jc w:val="center"/>
              <w:rPr>
                <w:rFonts w:ascii="Times New Roman" w:hAnsi="Times New Roman" w:cs="Times New Roman"/>
                <w:b/>
                <w:sz w:val="28"/>
                <w:szCs w:val="28"/>
              </w:rPr>
            </w:pPr>
          </w:p>
        </w:tc>
        <w:tc>
          <w:tcPr>
            <w:tcW w:w="3781" w:type="dxa"/>
            <w:vAlign w:val="center"/>
          </w:tcPr>
          <w:p w14:paraId="06D71266" w14:textId="77777777" w:rsidR="007647EF" w:rsidRDefault="007647EF" w:rsidP="007D3DD9">
            <w:pPr>
              <w:jc w:val="center"/>
              <w:rPr>
                <w:rFonts w:ascii="Times New Roman" w:hAnsi="Times New Roman" w:cs="Times New Roman"/>
                <w:b/>
                <w:sz w:val="28"/>
                <w:szCs w:val="28"/>
              </w:rPr>
            </w:pPr>
          </w:p>
        </w:tc>
        <w:tc>
          <w:tcPr>
            <w:tcW w:w="1559" w:type="dxa"/>
            <w:vAlign w:val="center"/>
          </w:tcPr>
          <w:p w14:paraId="03E979CC" w14:textId="77777777" w:rsidR="007647EF" w:rsidRDefault="007647EF" w:rsidP="007D3DD9">
            <w:pPr>
              <w:jc w:val="center"/>
              <w:rPr>
                <w:rFonts w:ascii="Times New Roman" w:hAnsi="Times New Roman" w:cs="Times New Roman"/>
                <w:b/>
                <w:sz w:val="28"/>
                <w:szCs w:val="28"/>
              </w:rPr>
            </w:pPr>
          </w:p>
        </w:tc>
        <w:tc>
          <w:tcPr>
            <w:tcW w:w="1134" w:type="dxa"/>
            <w:vAlign w:val="center"/>
          </w:tcPr>
          <w:p w14:paraId="2EF23711" w14:textId="77777777" w:rsidR="007647EF" w:rsidRDefault="007647EF" w:rsidP="007D3DD9">
            <w:pPr>
              <w:jc w:val="center"/>
              <w:rPr>
                <w:rFonts w:ascii="Times New Roman" w:hAnsi="Times New Roman" w:cs="Times New Roman"/>
                <w:b/>
                <w:sz w:val="28"/>
                <w:szCs w:val="28"/>
              </w:rPr>
            </w:pPr>
          </w:p>
        </w:tc>
        <w:tc>
          <w:tcPr>
            <w:tcW w:w="1559" w:type="dxa"/>
            <w:vAlign w:val="center"/>
          </w:tcPr>
          <w:p w14:paraId="1D37443F" w14:textId="77777777" w:rsidR="007647EF" w:rsidRDefault="007647EF" w:rsidP="007D3DD9">
            <w:pPr>
              <w:jc w:val="center"/>
              <w:rPr>
                <w:rFonts w:ascii="Times New Roman" w:hAnsi="Times New Roman" w:cs="Times New Roman"/>
                <w:b/>
                <w:sz w:val="28"/>
                <w:szCs w:val="28"/>
              </w:rPr>
            </w:pPr>
          </w:p>
        </w:tc>
        <w:tc>
          <w:tcPr>
            <w:tcW w:w="3549" w:type="dxa"/>
            <w:vAlign w:val="center"/>
          </w:tcPr>
          <w:p w14:paraId="6C41D9C9" w14:textId="77777777" w:rsidR="007647EF" w:rsidRDefault="007647EF" w:rsidP="007D3DD9">
            <w:pPr>
              <w:jc w:val="center"/>
              <w:rPr>
                <w:rFonts w:ascii="Times New Roman" w:hAnsi="Times New Roman" w:cs="Times New Roman"/>
                <w:b/>
                <w:sz w:val="28"/>
                <w:szCs w:val="28"/>
              </w:rPr>
            </w:pPr>
          </w:p>
        </w:tc>
        <w:tc>
          <w:tcPr>
            <w:tcW w:w="1417" w:type="dxa"/>
            <w:vAlign w:val="center"/>
          </w:tcPr>
          <w:p w14:paraId="354CD700" w14:textId="77777777" w:rsidR="007647EF" w:rsidRPr="00EF64BA" w:rsidRDefault="007647EF" w:rsidP="007D3DD9">
            <w:pPr>
              <w:jc w:val="center"/>
              <w:rPr>
                <w:rFonts w:ascii="Times New Roman" w:hAnsi="Times New Roman" w:cs="Times New Roman"/>
                <w:b/>
                <w:sz w:val="28"/>
                <w:szCs w:val="28"/>
              </w:rPr>
            </w:pPr>
            <w:r w:rsidRPr="00EF64BA">
              <w:rPr>
                <w:rFonts w:ascii="Times New Roman" w:hAnsi="Times New Roman" w:cs="Times New Roman"/>
                <w:b/>
                <w:sz w:val="28"/>
                <w:szCs w:val="28"/>
              </w:rPr>
              <w:t>564.000đ</w:t>
            </w:r>
          </w:p>
        </w:tc>
        <w:tc>
          <w:tcPr>
            <w:tcW w:w="1276" w:type="dxa"/>
            <w:vAlign w:val="center"/>
          </w:tcPr>
          <w:p w14:paraId="5FE0F2E4" w14:textId="77777777" w:rsidR="007647EF" w:rsidRDefault="007647EF" w:rsidP="007D3DD9">
            <w:pPr>
              <w:jc w:val="center"/>
              <w:rPr>
                <w:rFonts w:ascii="Times New Roman" w:hAnsi="Times New Roman" w:cs="Times New Roman"/>
                <w:b/>
                <w:sz w:val="28"/>
                <w:szCs w:val="28"/>
              </w:rPr>
            </w:pPr>
          </w:p>
        </w:tc>
      </w:tr>
      <w:tr w:rsidR="006819A4" w14:paraId="49AE98FC" w14:textId="77777777" w:rsidTr="007D3DD9">
        <w:trPr>
          <w:trHeight w:val="552"/>
          <w:jc w:val="center"/>
        </w:trPr>
        <w:tc>
          <w:tcPr>
            <w:tcW w:w="609" w:type="dxa"/>
            <w:vAlign w:val="center"/>
          </w:tcPr>
          <w:p w14:paraId="5E79C386" w14:textId="77777777" w:rsidR="007647EF" w:rsidRPr="00CA64A7" w:rsidRDefault="007647EF" w:rsidP="007647EF">
            <w:pPr>
              <w:pStyle w:val="ListParagraph"/>
              <w:numPr>
                <w:ilvl w:val="0"/>
                <w:numId w:val="2"/>
              </w:numPr>
              <w:spacing w:after="0" w:line="240" w:lineRule="auto"/>
              <w:ind w:left="226" w:hanging="113"/>
              <w:jc w:val="center"/>
              <w:rPr>
                <w:rFonts w:ascii="Times New Roman" w:hAnsi="Times New Roman" w:cs="Times New Roman"/>
                <w:b/>
                <w:sz w:val="28"/>
                <w:szCs w:val="28"/>
              </w:rPr>
            </w:pPr>
          </w:p>
        </w:tc>
        <w:tc>
          <w:tcPr>
            <w:tcW w:w="3781" w:type="dxa"/>
            <w:vAlign w:val="center"/>
          </w:tcPr>
          <w:p w14:paraId="004ED688" w14:textId="77777777" w:rsidR="007647EF" w:rsidRDefault="007647EF" w:rsidP="007D3DD9">
            <w:pPr>
              <w:jc w:val="center"/>
              <w:rPr>
                <w:rFonts w:ascii="Times New Roman" w:hAnsi="Times New Roman" w:cs="Times New Roman"/>
                <w:b/>
                <w:sz w:val="28"/>
                <w:szCs w:val="28"/>
              </w:rPr>
            </w:pPr>
          </w:p>
        </w:tc>
        <w:tc>
          <w:tcPr>
            <w:tcW w:w="1559" w:type="dxa"/>
            <w:vAlign w:val="center"/>
          </w:tcPr>
          <w:p w14:paraId="6B88D3A1" w14:textId="77777777" w:rsidR="007647EF" w:rsidRDefault="007647EF" w:rsidP="007D3DD9">
            <w:pPr>
              <w:jc w:val="center"/>
              <w:rPr>
                <w:rFonts w:ascii="Times New Roman" w:hAnsi="Times New Roman" w:cs="Times New Roman"/>
                <w:b/>
                <w:sz w:val="28"/>
                <w:szCs w:val="28"/>
              </w:rPr>
            </w:pPr>
          </w:p>
        </w:tc>
        <w:tc>
          <w:tcPr>
            <w:tcW w:w="1134" w:type="dxa"/>
            <w:vAlign w:val="center"/>
          </w:tcPr>
          <w:p w14:paraId="7B2BB87A" w14:textId="77777777" w:rsidR="007647EF" w:rsidRDefault="007647EF" w:rsidP="007D3DD9">
            <w:pPr>
              <w:jc w:val="center"/>
              <w:rPr>
                <w:rFonts w:ascii="Times New Roman" w:hAnsi="Times New Roman" w:cs="Times New Roman"/>
                <w:b/>
                <w:sz w:val="28"/>
                <w:szCs w:val="28"/>
              </w:rPr>
            </w:pPr>
          </w:p>
        </w:tc>
        <w:tc>
          <w:tcPr>
            <w:tcW w:w="1559" w:type="dxa"/>
            <w:vAlign w:val="center"/>
          </w:tcPr>
          <w:p w14:paraId="57512B9C" w14:textId="77777777" w:rsidR="007647EF" w:rsidRDefault="007647EF" w:rsidP="007D3DD9">
            <w:pPr>
              <w:jc w:val="center"/>
              <w:rPr>
                <w:rFonts w:ascii="Times New Roman" w:hAnsi="Times New Roman" w:cs="Times New Roman"/>
                <w:b/>
                <w:sz w:val="28"/>
                <w:szCs w:val="28"/>
              </w:rPr>
            </w:pPr>
          </w:p>
        </w:tc>
        <w:tc>
          <w:tcPr>
            <w:tcW w:w="3549" w:type="dxa"/>
            <w:vAlign w:val="center"/>
          </w:tcPr>
          <w:p w14:paraId="6002F349" w14:textId="77777777" w:rsidR="007647EF" w:rsidRDefault="007647EF" w:rsidP="007D3DD9">
            <w:pPr>
              <w:jc w:val="center"/>
              <w:rPr>
                <w:rFonts w:ascii="Times New Roman" w:hAnsi="Times New Roman" w:cs="Times New Roman"/>
                <w:b/>
                <w:sz w:val="28"/>
                <w:szCs w:val="28"/>
              </w:rPr>
            </w:pPr>
          </w:p>
        </w:tc>
        <w:tc>
          <w:tcPr>
            <w:tcW w:w="1417" w:type="dxa"/>
            <w:vAlign w:val="center"/>
          </w:tcPr>
          <w:p w14:paraId="6C3C1BC5" w14:textId="77777777" w:rsidR="007647EF" w:rsidRPr="00EF64BA" w:rsidRDefault="007647EF" w:rsidP="007D3DD9">
            <w:pPr>
              <w:jc w:val="center"/>
              <w:rPr>
                <w:rFonts w:ascii="Times New Roman" w:hAnsi="Times New Roman" w:cs="Times New Roman"/>
                <w:b/>
                <w:sz w:val="28"/>
                <w:szCs w:val="28"/>
              </w:rPr>
            </w:pPr>
            <w:r w:rsidRPr="00EF64BA">
              <w:rPr>
                <w:rFonts w:ascii="Times New Roman" w:hAnsi="Times New Roman" w:cs="Times New Roman"/>
                <w:b/>
                <w:sz w:val="28"/>
                <w:szCs w:val="28"/>
              </w:rPr>
              <w:t>564.000đ</w:t>
            </w:r>
          </w:p>
        </w:tc>
        <w:tc>
          <w:tcPr>
            <w:tcW w:w="1276" w:type="dxa"/>
            <w:vAlign w:val="center"/>
          </w:tcPr>
          <w:p w14:paraId="5902561E" w14:textId="77777777" w:rsidR="007647EF" w:rsidRDefault="007647EF" w:rsidP="007D3DD9">
            <w:pPr>
              <w:jc w:val="center"/>
              <w:rPr>
                <w:rFonts w:ascii="Times New Roman" w:hAnsi="Times New Roman" w:cs="Times New Roman"/>
                <w:b/>
                <w:sz w:val="28"/>
                <w:szCs w:val="28"/>
              </w:rPr>
            </w:pPr>
          </w:p>
        </w:tc>
      </w:tr>
      <w:tr w:rsidR="006819A4" w14:paraId="227F1D3A" w14:textId="77777777" w:rsidTr="007D3DD9">
        <w:trPr>
          <w:trHeight w:val="552"/>
          <w:jc w:val="center"/>
        </w:trPr>
        <w:tc>
          <w:tcPr>
            <w:tcW w:w="609" w:type="dxa"/>
            <w:vAlign w:val="center"/>
          </w:tcPr>
          <w:p w14:paraId="4A2FDE74" w14:textId="77777777" w:rsidR="007647EF" w:rsidRPr="00CA64A7" w:rsidRDefault="007647EF" w:rsidP="007647EF">
            <w:pPr>
              <w:pStyle w:val="ListParagraph"/>
              <w:numPr>
                <w:ilvl w:val="0"/>
                <w:numId w:val="2"/>
              </w:numPr>
              <w:spacing w:after="0" w:line="240" w:lineRule="auto"/>
              <w:ind w:left="226" w:hanging="113"/>
              <w:jc w:val="center"/>
              <w:rPr>
                <w:rFonts w:ascii="Times New Roman" w:hAnsi="Times New Roman" w:cs="Times New Roman"/>
                <w:b/>
                <w:sz w:val="28"/>
                <w:szCs w:val="28"/>
              </w:rPr>
            </w:pPr>
          </w:p>
        </w:tc>
        <w:tc>
          <w:tcPr>
            <w:tcW w:w="3781" w:type="dxa"/>
            <w:vAlign w:val="center"/>
          </w:tcPr>
          <w:p w14:paraId="2975D8FD" w14:textId="77777777" w:rsidR="007647EF" w:rsidRDefault="007647EF" w:rsidP="007D3DD9">
            <w:pPr>
              <w:jc w:val="center"/>
              <w:rPr>
                <w:rFonts w:ascii="Times New Roman" w:hAnsi="Times New Roman" w:cs="Times New Roman"/>
                <w:b/>
                <w:sz w:val="28"/>
                <w:szCs w:val="28"/>
              </w:rPr>
            </w:pPr>
          </w:p>
        </w:tc>
        <w:tc>
          <w:tcPr>
            <w:tcW w:w="1559" w:type="dxa"/>
            <w:vAlign w:val="center"/>
          </w:tcPr>
          <w:p w14:paraId="29123B60" w14:textId="77777777" w:rsidR="007647EF" w:rsidRDefault="007647EF" w:rsidP="007D3DD9">
            <w:pPr>
              <w:jc w:val="center"/>
              <w:rPr>
                <w:rFonts w:ascii="Times New Roman" w:hAnsi="Times New Roman" w:cs="Times New Roman"/>
                <w:b/>
                <w:sz w:val="28"/>
                <w:szCs w:val="28"/>
              </w:rPr>
            </w:pPr>
          </w:p>
        </w:tc>
        <w:tc>
          <w:tcPr>
            <w:tcW w:w="1134" w:type="dxa"/>
            <w:vAlign w:val="center"/>
          </w:tcPr>
          <w:p w14:paraId="3B7CA712" w14:textId="77777777" w:rsidR="007647EF" w:rsidRDefault="007647EF" w:rsidP="007D3DD9">
            <w:pPr>
              <w:jc w:val="center"/>
              <w:rPr>
                <w:rFonts w:ascii="Times New Roman" w:hAnsi="Times New Roman" w:cs="Times New Roman"/>
                <w:b/>
                <w:sz w:val="28"/>
                <w:szCs w:val="28"/>
              </w:rPr>
            </w:pPr>
          </w:p>
        </w:tc>
        <w:tc>
          <w:tcPr>
            <w:tcW w:w="1559" w:type="dxa"/>
            <w:vAlign w:val="center"/>
          </w:tcPr>
          <w:p w14:paraId="3822252C" w14:textId="77777777" w:rsidR="007647EF" w:rsidRDefault="007647EF" w:rsidP="007D3DD9">
            <w:pPr>
              <w:jc w:val="center"/>
              <w:rPr>
                <w:rFonts w:ascii="Times New Roman" w:hAnsi="Times New Roman" w:cs="Times New Roman"/>
                <w:b/>
                <w:sz w:val="28"/>
                <w:szCs w:val="28"/>
              </w:rPr>
            </w:pPr>
          </w:p>
        </w:tc>
        <w:tc>
          <w:tcPr>
            <w:tcW w:w="3549" w:type="dxa"/>
            <w:vAlign w:val="center"/>
          </w:tcPr>
          <w:p w14:paraId="10F8D557" w14:textId="77777777" w:rsidR="007647EF" w:rsidRDefault="007647EF" w:rsidP="007D3DD9">
            <w:pPr>
              <w:jc w:val="center"/>
              <w:rPr>
                <w:rFonts w:ascii="Times New Roman" w:hAnsi="Times New Roman" w:cs="Times New Roman"/>
                <w:b/>
                <w:sz w:val="28"/>
                <w:szCs w:val="28"/>
              </w:rPr>
            </w:pPr>
          </w:p>
        </w:tc>
        <w:tc>
          <w:tcPr>
            <w:tcW w:w="1417" w:type="dxa"/>
            <w:vAlign w:val="center"/>
          </w:tcPr>
          <w:p w14:paraId="351D219B" w14:textId="77777777" w:rsidR="007647EF" w:rsidRPr="00EF64BA" w:rsidRDefault="007647EF" w:rsidP="007D3DD9">
            <w:pPr>
              <w:jc w:val="center"/>
              <w:rPr>
                <w:rFonts w:ascii="Times New Roman" w:hAnsi="Times New Roman" w:cs="Times New Roman"/>
                <w:b/>
                <w:sz w:val="28"/>
                <w:szCs w:val="28"/>
              </w:rPr>
            </w:pPr>
            <w:r w:rsidRPr="00EF64BA">
              <w:rPr>
                <w:rFonts w:ascii="Times New Roman" w:hAnsi="Times New Roman" w:cs="Times New Roman"/>
                <w:b/>
                <w:sz w:val="28"/>
                <w:szCs w:val="28"/>
              </w:rPr>
              <w:t>564.000đ</w:t>
            </w:r>
          </w:p>
        </w:tc>
        <w:tc>
          <w:tcPr>
            <w:tcW w:w="1276" w:type="dxa"/>
            <w:vAlign w:val="center"/>
          </w:tcPr>
          <w:p w14:paraId="399EF739" w14:textId="77777777" w:rsidR="007647EF" w:rsidRDefault="007647EF" w:rsidP="007D3DD9">
            <w:pPr>
              <w:jc w:val="center"/>
              <w:rPr>
                <w:rFonts w:ascii="Times New Roman" w:hAnsi="Times New Roman" w:cs="Times New Roman"/>
                <w:b/>
                <w:sz w:val="28"/>
                <w:szCs w:val="28"/>
              </w:rPr>
            </w:pPr>
          </w:p>
        </w:tc>
      </w:tr>
      <w:tr w:rsidR="006819A4" w14:paraId="4945B324" w14:textId="77777777" w:rsidTr="007D3DD9">
        <w:trPr>
          <w:trHeight w:val="552"/>
          <w:jc w:val="center"/>
        </w:trPr>
        <w:tc>
          <w:tcPr>
            <w:tcW w:w="609" w:type="dxa"/>
            <w:vAlign w:val="center"/>
          </w:tcPr>
          <w:p w14:paraId="0190F38B" w14:textId="77777777" w:rsidR="007647EF" w:rsidRPr="00CA64A7" w:rsidRDefault="007647EF" w:rsidP="007647EF">
            <w:pPr>
              <w:pStyle w:val="ListParagraph"/>
              <w:numPr>
                <w:ilvl w:val="0"/>
                <w:numId w:val="2"/>
              </w:numPr>
              <w:spacing w:after="0" w:line="240" w:lineRule="auto"/>
              <w:ind w:left="226" w:hanging="113"/>
              <w:jc w:val="center"/>
              <w:rPr>
                <w:rFonts w:ascii="Times New Roman" w:hAnsi="Times New Roman" w:cs="Times New Roman"/>
                <w:b/>
                <w:sz w:val="28"/>
                <w:szCs w:val="28"/>
              </w:rPr>
            </w:pPr>
          </w:p>
        </w:tc>
        <w:tc>
          <w:tcPr>
            <w:tcW w:w="3781" w:type="dxa"/>
            <w:vAlign w:val="center"/>
          </w:tcPr>
          <w:p w14:paraId="30DBDB30" w14:textId="77777777" w:rsidR="007647EF" w:rsidRDefault="007647EF" w:rsidP="007D3DD9">
            <w:pPr>
              <w:jc w:val="center"/>
              <w:rPr>
                <w:rFonts w:ascii="Times New Roman" w:hAnsi="Times New Roman" w:cs="Times New Roman"/>
                <w:b/>
                <w:sz w:val="28"/>
                <w:szCs w:val="28"/>
              </w:rPr>
            </w:pPr>
          </w:p>
        </w:tc>
        <w:tc>
          <w:tcPr>
            <w:tcW w:w="1559" w:type="dxa"/>
            <w:vAlign w:val="center"/>
          </w:tcPr>
          <w:p w14:paraId="7D74830C" w14:textId="77777777" w:rsidR="007647EF" w:rsidRDefault="007647EF" w:rsidP="007D3DD9">
            <w:pPr>
              <w:jc w:val="center"/>
              <w:rPr>
                <w:rFonts w:ascii="Times New Roman" w:hAnsi="Times New Roman" w:cs="Times New Roman"/>
                <w:b/>
                <w:sz w:val="28"/>
                <w:szCs w:val="28"/>
              </w:rPr>
            </w:pPr>
          </w:p>
        </w:tc>
        <w:tc>
          <w:tcPr>
            <w:tcW w:w="1134" w:type="dxa"/>
            <w:vAlign w:val="center"/>
          </w:tcPr>
          <w:p w14:paraId="79D45B0E" w14:textId="77777777" w:rsidR="007647EF" w:rsidRDefault="007647EF" w:rsidP="007D3DD9">
            <w:pPr>
              <w:jc w:val="center"/>
              <w:rPr>
                <w:rFonts w:ascii="Times New Roman" w:hAnsi="Times New Roman" w:cs="Times New Roman"/>
                <w:b/>
                <w:sz w:val="28"/>
                <w:szCs w:val="28"/>
              </w:rPr>
            </w:pPr>
          </w:p>
        </w:tc>
        <w:tc>
          <w:tcPr>
            <w:tcW w:w="1559" w:type="dxa"/>
            <w:vAlign w:val="center"/>
          </w:tcPr>
          <w:p w14:paraId="62B61BB3" w14:textId="77777777" w:rsidR="007647EF" w:rsidRDefault="007647EF" w:rsidP="007D3DD9">
            <w:pPr>
              <w:jc w:val="center"/>
              <w:rPr>
                <w:rFonts w:ascii="Times New Roman" w:hAnsi="Times New Roman" w:cs="Times New Roman"/>
                <w:b/>
                <w:sz w:val="28"/>
                <w:szCs w:val="28"/>
              </w:rPr>
            </w:pPr>
          </w:p>
        </w:tc>
        <w:tc>
          <w:tcPr>
            <w:tcW w:w="3549" w:type="dxa"/>
            <w:vAlign w:val="center"/>
          </w:tcPr>
          <w:p w14:paraId="7F51865A" w14:textId="77777777" w:rsidR="007647EF" w:rsidRDefault="007647EF" w:rsidP="007D3DD9">
            <w:pPr>
              <w:jc w:val="center"/>
              <w:rPr>
                <w:rFonts w:ascii="Times New Roman" w:hAnsi="Times New Roman" w:cs="Times New Roman"/>
                <w:b/>
                <w:sz w:val="28"/>
                <w:szCs w:val="28"/>
              </w:rPr>
            </w:pPr>
          </w:p>
        </w:tc>
        <w:tc>
          <w:tcPr>
            <w:tcW w:w="1417" w:type="dxa"/>
            <w:vAlign w:val="center"/>
          </w:tcPr>
          <w:p w14:paraId="759C3336" w14:textId="77777777" w:rsidR="007647EF" w:rsidRPr="00EF64BA" w:rsidRDefault="007647EF" w:rsidP="007D3DD9">
            <w:pPr>
              <w:jc w:val="center"/>
              <w:rPr>
                <w:rFonts w:ascii="Times New Roman" w:hAnsi="Times New Roman" w:cs="Times New Roman"/>
                <w:b/>
                <w:sz w:val="28"/>
                <w:szCs w:val="28"/>
              </w:rPr>
            </w:pPr>
            <w:r w:rsidRPr="00EF64BA">
              <w:rPr>
                <w:rFonts w:ascii="Times New Roman" w:hAnsi="Times New Roman" w:cs="Times New Roman"/>
                <w:b/>
                <w:sz w:val="28"/>
                <w:szCs w:val="28"/>
              </w:rPr>
              <w:t>564.000đ</w:t>
            </w:r>
          </w:p>
        </w:tc>
        <w:tc>
          <w:tcPr>
            <w:tcW w:w="1276" w:type="dxa"/>
            <w:vAlign w:val="center"/>
          </w:tcPr>
          <w:p w14:paraId="04659D06" w14:textId="77777777" w:rsidR="007647EF" w:rsidRDefault="007647EF" w:rsidP="007D3DD9">
            <w:pPr>
              <w:jc w:val="center"/>
              <w:rPr>
                <w:rFonts w:ascii="Times New Roman" w:hAnsi="Times New Roman" w:cs="Times New Roman"/>
                <w:b/>
                <w:sz w:val="28"/>
                <w:szCs w:val="28"/>
              </w:rPr>
            </w:pPr>
          </w:p>
        </w:tc>
      </w:tr>
      <w:tr w:rsidR="006819A4" w14:paraId="086F10AC" w14:textId="77777777" w:rsidTr="007D3DD9">
        <w:trPr>
          <w:trHeight w:val="552"/>
          <w:jc w:val="center"/>
        </w:trPr>
        <w:tc>
          <w:tcPr>
            <w:tcW w:w="609" w:type="dxa"/>
            <w:vAlign w:val="center"/>
          </w:tcPr>
          <w:p w14:paraId="11F63C41" w14:textId="77777777" w:rsidR="007647EF" w:rsidRPr="00CA64A7" w:rsidRDefault="007647EF" w:rsidP="007647EF">
            <w:pPr>
              <w:pStyle w:val="ListParagraph"/>
              <w:numPr>
                <w:ilvl w:val="0"/>
                <w:numId w:val="2"/>
              </w:numPr>
              <w:spacing w:after="0" w:line="240" w:lineRule="auto"/>
              <w:ind w:left="226" w:hanging="113"/>
              <w:jc w:val="center"/>
              <w:rPr>
                <w:rFonts w:ascii="Times New Roman" w:hAnsi="Times New Roman" w:cs="Times New Roman"/>
                <w:b/>
                <w:sz w:val="28"/>
                <w:szCs w:val="28"/>
              </w:rPr>
            </w:pPr>
          </w:p>
        </w:tc>
        <w:tc>
          <w:tcPr>
            <w:tcW w:w="3781" w:type="dxa"/>
            <w:vAlign w:val="center"/>
          </w:tcPr>
          <w:p w14:paraId="2E724ABA" w14:textId="77777777" w:rsidR="007647EF" w:rsidRDefault="007647EF" w:rsidP="007D3DD9">
            <w:pPr>
              <w:jc w:val="center"/>
              <w:rPr>
                <w:rFonts w:ascii="Times New Roman" w:hAnsi="Times New Roman" w:cs="Times New Roman"/>
                <w:b/>
                <w:sz w:val="28"/>
                <w:szCs w:val="28"/>
              </w:rPr>
            </w:pPr>
          </w:p>
        </w:tc>
        <w:tc>
          <w:tcPr>
            <w:tcW w:w="1559" w:type="dxa"/>
            <w:vAlign w:val="center"/>
          </w:tcPr>
          <w:p w14:paraId="71A9957D" w14:textId="77777777" w:rsidR="007647EF" w:rsidRDefault="007647EF" w:rsidP="007D3DD9">
            <w:pPr>
              <w:jc w:val="center"/>
              <w:rPr>
                <w:rFonts w:ascii="Times New Roman" w:hAnsi="Times New Roman" w:cs="Times New Roman"/>
                <w:b/>
                <w:sz w:val="28"/>
                <w:szCs w:val="28"/>
              </w:rPr>
            </w:pPr>
          </w:p>
        </w:tc>
        <w:tc>
          <w:tcPr>
            <w:tcW w:w="1134" w:type="dxa"/>
            <w:vAlign w:val="center"/>
          </w:tcPr>
          <w:p w14:paraId="11D8C709" w14:textId="77777777" w:rsidR="007647EF" w:rsidRDefault="007647EF" w:rsidP="007D3DD9">
            <w:pPr>
              <w:jc w:val="center"/>
              <w:rPr>
                <w:rFonts w:ascii="Times New Roman" w:hAnsi="Times New Roman" w:cs="Times New Roman"/>
                <w:b/>
                <w:sz w:val="28"/>
                <w:szCs w:val="28"/>
              </w:rPr>
            </w:pPr>
          </w:p>
        </w:tc>
        <w:tc>
          <w:tcPr>
            <w:tcW w:w="1559" w:type="dxa"/>
            <w:vAlign w:val="center"/>
          </w:tcPr>
          <w:p w14:paraId="44586A07" w14:textId="77777777" w:rsidR="007647EF" w:rsidRDefault="007647EF" w:rsidP="007D3DD9">
            <w:pPr>
              <w:jc w:val="center"/>
              <w:rPr>
                <w:rFonts w:ascii="Times New Roman" w:hAnsi="Times New Roman" w:cs="Times New Roman"/>
                <w:b/>
                <w:sz w:val="28"/>
                <w:szCs w:val="28"/>
              </w:rPr>
            </w:pPr>
          </w:p>
        </w:tc>
        <w:tc>
          <w:tcPr>
            <w:tcW w:w="3549" w:type="dxa"/>
            <w:vAlign w:val="center"/>
          </w:tcPr>
          <w:p w14:paraId="0EE86C82" w14:textId="77777777" w:rsidR="007647EF" w:rsidRDefault="007647EF" w:rsidP="007D3DD9">
            <w:pPr>
              <w:jc w:val="center"/>
              <w:rPr>
                <w:rFonts w:ascii="Times New Roman" w:hAnsi="Times New Roman" w:cs="Times New Roman"/>
                <w:b/>
                <w:sz w:val="28"/>
                <w:szCs w:val="28"/>
              </w:rPr>
            </w:pPr>
          </w:p>
        </w:tc>
        <w:tc>
          <w:tcPr>
            <w:tcW w:w="1417" w:type="dxa"/>
            <w:vAlign w:val="center"/>
          </w:tcPr>
          <w:p w14:paraId="0597622A" w14:textId="77777777" w:rsidR="007647EF" w:rsidRPr="00EF64BA" w:rsidRDefault="007647EF" w:rsidP="007D3DD9">
            <w:pPr>
              <w:jc w:val="center"/>
              <w:rPr>
                <w:rFonts w:ascii="Times New Roman" w:hAnsi="Times New Roman" w:cs="Times New Roman"/>
                <w:b/>
                <w:sz w:val="28"/>
                <w:szCs w:val="28"/>
              </w:rPr>
            </w:pPr>
            <w:r w:rsidRPr="00EF64BA">
              <w:rPr>
                <w:rFonts w:ascii="Times New Roman" w:hAnsi="Times New Roman" w:cs="Times New Roman"/>
                <w:b/>
                <w:sz w:val="28"/>
                <w:szCs w:val="28"/>
              </w:rPr>
              <w:t>564.000đ</w:t>
            </w:r>
          </w:p>
        </w:tc>
        <w:tc>
          <w:tcPr>
            <w:tcW w:w="1276" w:type="dxa"/>
            <w:vAlign w:val="center"/>
          </w:tcPr>
          <w:p w14:paraId="1B9D9BCF" w14:textId="77777777" w:rsidR="007647EF" w:rsidRDefault="007647EF" w:rsidP="007D3DD9">
            <w:pPr>
              <w:jc w:val="center"/>
              <w:rPr>
                <w:rFonts w:ascii="Times New Roman" w:hAnsi="Times New Roman" w:cs="Times New Roman"/>
                <w:b/>
                <w:sz w:val="28"/>
                <w:szCs w:val="28"/>
              </w:rPr>
            </w:pPr>
          </w:p>
        </w:tc>
      </w:tr>
      <w:tr w:rsidR="006819A4" w14:paraId="231AA533" w14:textId="77777777" w:rsidTr="007D3DD9">
        <w:trPr>
          <w:trHeight w:val="552"/>
          <w:jc w:val="center"/>
        </w:trPr>
        <w:tc>
          <w:tcPr>
            <w:tcW w:w="609" w:type="dxa"/>
            <w:vAlign w:val="center"/>
          </w:tcPr>
          <w:p w14:paraId="27DF3A01" w14:textId="77777777" w:rsidR="007647EF" w:rsidRPr="00CA64A7" w:rsidRDefault="007647EF" w:rsidP="007647EF">
            <w:pPr>
              <w:pStyle w:val="ListParagraph"/>
              <w:numPr>
                <w:ilvl w:val="0"/>
                <w:numId w:val="2"/>
              </w:numPr>
              <w:spacing w:after="0" w:line="240" w:lineRule="auto"/>
              <w:ind w:left="226" w:hanging="113"/>
              <w:jc w:val="center"/>
              <w:rPr>
                <w:rFonts w:ascii="Times New Roman" w:hAnsi="Times New Roman" w:cs="Times New Roman"/>
                <w:b/>
                <w:sz w:val="28"/>
                <w:szCs w:val="28"/>
              </w:rPr>
            </w:pPr>
          </w:p>
        </w:tc>
        <w:tc>
          <w:tcPr>
            <w:tcW w:w="3781" w:type="dxa"/>
            <w:vAlign w:val="center"/>
          </w:tcPr>
          <w:p w14:paraId="39C0EF96" w14:textId="77777777" w:rsidR="007647EF" w:rsidRDefault="007647EF" w:rsidP="007D3DD9">
            <w:pPr>
              <w:jc w:val="center"/>
              <w:rPr>
                <w:rFonts w:ascii="Times New Roman" w:hAnsi="Times New Roman" w:cs="Times New Roman"/>
                <w:b/>
                <w:sz w:val="28"/>
                <w:szCs w:val="28"/>
              </w:rPr>
            </w:pPr>
          </w:p>
        </w:tc>
        <w:tc>
          <w:tcPr>
            <w:tcW w:w="1559" w:type="dxa"/>
            <w:vAlign w:val="center"/>
          </w:tcPr>
          <w:p w14:paraId="39B42250" w14:textId="77777777" w:rsidR="007647EF" w:rsidRDefault="007647EF" w:rsidP="007D3DD9">
            <w:pPr>
              <w:jc w:val="center"/>
              <w:rPr>
                <w:rFonts w:ascii="Times New Roman" w:hAnsi="Times New Roman" w:cs="Times New Roman"/>
                <w:b/>
                <w:sz w:val="28"/>
                <w:szCs w:val="28"/>
              </w:rPr>
            </w:pPr>
          </w:p>
        </w:tc>
        <w:tc>
          <w:tcPr>
            <w:tcW w:w="1134" w:type="dxa"/>
            <w:vAlign w:val="center"/>
          </w:tcPr>
          <w:p w14:paraId="4E952237" w14:textId="77777777" w:rsidR="007647EF" w:rsidRDefault="007647EF" w:rsidP="007D3DD9">
            <w:pPr>
              <w:jc w:val="center"/>
              <w:rPr>
                <w:rFonts w:ascii="Times New Roman" w:hAnsi="Times New Roman" w:cs="Times New Roman"/>
                <w:b/>
                <w:sz w:val="28"/>
                <w:szCs w:val="28"/>
              </w:rPr>
            </w:pPr>
          </w:p>
        </w:tc>
        <w:tc>
          <w:tcPr>
            <w:tcW w:w="1559" w:type="dxa"/>
            <w:vAlign w:val="center"/>
          </w:tcPr>
          <w:p w14:paraId="4A4E78F0" w14:textId="77777777" w:rsidR="007647EF" w:rsidRDefault="007647EF" w:rsidP="007D3DD9">
            <w:pPr>
              <w:jc w:val="center"/>
              <w:rPr>
                <w:rFonts w:ascii="Times New Roman" w:hAnsi="Times New Roman" w:cs="Times New Roman"/>
                <w:b/>
                <w:sz w:val="28"/>
                <w:szCs w:val="28"/>
              </w:rPr>
            </w:pPr>
          </w:p>
        </w:tc>
        <w:tc>
          <w:tcPr>
            <w:tcW w:w="3549" w:type="dxa"/>
            <w:vAlign w:val="center"/>
          </w:tcPr>
          <w:p w14:paraId="3F826AAD" w14:textId="77777777" w:rsidR="007647EF" w:rsidRDefault="007647EF" w:rsidP="007D3DD9">
            <w:pPr>
              <w:jc w:val="center"/>
              <w:rPr>
                <w:rFonts w:ascii="Times New Roman" w:hAnsi="Times New Roman" w:cs="Times New Roman"/>
                <w:b/>
                <w:sz w:val="28"/>
                <w:szCs w:val="28"/>
              </w:rPr>
            </w:pPr>
          </w:p>
        </w:tc>
        <w:tc>
          <w:tcPr>
            <w:tcW w:w="1417" w:type="dxa"/>
            <w:vAlign w:val="center"/>
          </w:tcPr>
          <w:p w14:paraId="09434060" w14:textId="77777777" w:rsidR="007647EF" w:rsidRPr="00EF64BA" w:rsidRDefault="007647EF" w:rsidP="007D3DD9">
            <w:pPr>
              <w:jc w:val="center"/>
              <w:rPr>
                <w:rFonts w:ascii="Times New Roman" w:hAnsi="Times New Roman" w:cs="Times New Roman"/>
                <w:b/>
                <w:sz w:val="28"/>
                <w:szCs w:val="28"/>
              </w:rPr>
            </w:pPr>
            <w:r w:rsidRPr="00EF64BA">
              <w:rPr>
                <w:rFonts w:ascii="Times New Roman" w:hAnsi="Times New Roman" w:cs="Times New Roman"/>
                <w:b/>
                <w:sz w:val="28"/>
                <w:szCs w:val="28"/>
              </w:rPr>
              <w:t>564.000đ</w:t>
            </w:r>
          </w:p>
        </w:tc>
        <w:tc>
          <w:tcPr>
            <w:tcW w:w="1276" w:type="dxa"/>
            <w:vAlign w:val="center"/>
          </w:tcPr>
          <w:p w14:paraId="740947F6" w14:textId="77777777" w:rsidR="007647EF" w:rsidRDefault="007647EF" w:rsidP="007D3DD9">
            <w:pPr>
              <w:jc w:val="center"/>
              <w:rPr>
                <w:rFonts w:ascii="Times New Roman" w:hAnsi="Times New Roman" w:cs="Times New Roman"/>
                <w:b/>
                <w:sz w:val="28"/>
                <w:szCs w:val="28"/>
              </w:rPr>
            </w:pPr>
          </w:p>
        </w:tc>
      </w:tr>
      <w:tr w:rsidR="006819A4" w14:paraId="37162E2B" w14:textId="77777777" w:rsidTr="007D3DD9">
        <w:trPr>
          <w:trHeight w:val="552"/>
          <w:jc w:val="center"/>
        </w:trPr>
        <w:tc>
          <w:tcPr>
            <w:tcW w:w="609" w:type="dxa"/>
            <w:vAlign w:val="center"/>
          </w:tcPr>
          <w:p w14:paraId="504060AE" w14:textId="3F5BF4E4" w:rsidR="007647EF" w:rsidRPr="006819A4" w:rsidRDefault="007647EF" w:rsidP="006819A4">
            <w:pPr>
              <w:pStyle w:val="ListParagraph"/>
              <w:numPr>
                <w:ilvl w:val="0"/>
                <w:numId w:val="2"/>
              </w:numPr>
              <w:spacing w:after="0" w:line="240" w:lineRule="auto"/>
              <w:ind w:left="226" w:hanging="113"/>
              <w:jc w:val="center"/>
              <w:rPr>
                <w:rFonts w:ascii="Times New Roman" w:hAnsi="Times New Roman" w:cs="Times New Roman"/>
                <w:b/>
                <w:sz w:val="28"/>
                <w:szCs w:val="28"/>
              </w:rPr>
            </w:pPr>
          </w:p>
        </w:tc>
        <w:tc>
          <w:tcPr>
            <w:tcW w:w="3781" w:type="dxa"/>
            <w:vAlign w:val="center"/>
          </w:tcPr>
          <w:p w14:paraId="50C9D42B" w14:textId="77777777" w:rsidR="007647EF" w:rsidRDefault="007647EF" w:rsidP="007D3DD9">
            <w:pPr>
              <w:jc w:val="center"/>
              <w:rPr>
                <w:rFonts w:ascii="Times New Roman" w:hAnsi="Times New Roman" w:cs="Times New Roman"/>
                <w:b/>
                <w:sz w:val="28"/>
                <w:szCs w:val="28"/>
              </w:rPr>
            </w:pPr>
          </w:p>
        </w:tc>
        <w:tc>
          <w:tcPr>
            <w:tcW w:w="1559" w:type="dxa"/>
            <w:vAlign w:val="center"/>
          </w:tcPr>
          <w:p w14:paraId="69DD511B" w14:textId="77777777" w:rsidR="007647EF" w:rsidRDefault="007647EF" w:rsidP="007D3DD9">
            <w:pPr>
              <w:jc w:val="center"/>
              <w:rPr>
                <w:rFonts w:ascii="Times New Roman" w:hAnsi="Times New Roman" w:cs="Times New Roman"/>
                <w:b/>
                <w:sz w:val="28"/>
                <w:szCs w:val="28"/>
              </w:rPr>
            </w:pPr>
          </w:p>
        </w:tc>
        <w:tc>
          <w:tcPr>
            <w:tcW w:w="1134" w:type="dxa"/>
            <w:vAlign w:val="center"/>
          </w:tcPr>
          <w:p w14:paraId="6A7D70B1" w14:textId="77777777" w:rsidR="007647EF" w:rsidRDefault="007647EF" w:rsidP="007D3DD9">
            <w:pPr>
              <w:jc w:val="center"/>
              <w:rPr>
                <w:rFonts w:ascii="Times New Roman" w:hAnsi="Times New Roman" w:cs="Times New Roman"/>
                <w:b/>
                <w:sz w:val="28"/>
                <w:szCs w:val="28"/>
              </w:rPr>
            </w:pPr>
          </w:p>
        </w:tc>
        <w:tc>
          <w:tcPr>
            <w:tcW w:w="1559" w:type="dxa"/>
            <w:vAlign w:val="center"/>
          </w:tcPr>
          <w:p w14:paraId="6959281D" w14:textId="77777777" w:rsidR="007647EF" w:rsidRDefault="007647EF" w:rsidP="007D3DD9">
            <w:pPr>
              <w:jc w:val="center"/>
              <w:rPr>
                <w:rFonts w:ascii="Times New Roman" w:hAnsi="Times New Roman" w:cs="Times New Roman"/>
                <w:b/>
                <w:sz w:val="28"/>
                <w:szCs w:val="28"/>
              </w:rPr>
            </w:pPr>
          </w:p>
        </w:tc>
        <w:tc>
          <w:tcPr>
            <w:tcW w:w="3549" w:type="dxa"/>
            <w:vAlign w:val="center"/>
          </w:tcPr>
          <w:p w14:paraId="1C64DD5E" w14:textId="77777777" w:rsidR="007647EF" w:rsidRDefault="007647EF" w:rsidP="007D3DD9">
            <w:pPr>
              <w:jc w:val="center"/>
              <w:rPr>
                <w:rFonts w:ascii="Times New Roman" w:hAnsi="Times New Roman" w:cs="Times New Roman"/>
                <w:b/>
                <w:sz w:val="28"/>
                <w:szCs w:val="28"/>
              </w:rPr>
            </w:pPr>
          </w:p>
        </w:tc>
        <w:tc>
          <w:tcPr>
            <w:tcW w:w="1417" w:type="dxa"/>
            <w:vAlign w:val="center"/>
          </w:tcPr>
          <w:p w14:paraId="648D2A26" w14:textId="77777777" w:rsidR="007647EF" w:rsidRPr="00EF64BA" w:rsidRDefault="007647EF" w:rsidP="007D3DD9">
            <w:pPr>
              <w:jc w:val="center"/>
              <w:rPr>
                <w:rFonts w:ascii="Times New Roman" w:hAnsi="Times New Roman" w:cs="Times New Roman"/>
                <w:b/>
                <w:sz w:val="28"/>
                <w:szCs w:val="28"/>
              </w:rPr>
            </w:pPr>
            <w:r w:rsidRPr="00EF64BA">
              <w:rPr>
                <w:rFonts w:ascii="Times New Roman" w:hAnsi="Times New Roman" w:cs="Times New Roman"/>
                <w:b/>
                <w:sz w:val="28"/>
                <w:szCs w:val="28"/>
              </w:rPr>
              <w:t>564.000đ</w:t>
            </w:r>
          </w:p>
        </w:tc>
        <w:tc>
          <w:tcPr>
            <w:tcW w:w="1276" w:type="dxa"/>
            <w:vAlign w:val="center"/>
          </w:tcPr>
          <w:p w14:paraId="1696ED31" w14:textId="77777777" w:rsidR="007647EF" w:rsidRDefault="007647EF" w:rsidP="007D3DD9">
            <w:pPr>
              <w:jc w:val="center"/>
              <w:rPr>
                <w:rFonts w:ascii="Times New Roman" w:hAnsi="Times New Roman" w:cs="Times New Roman"/>
                <w:b/>
                <w:sz w:val="28"/>
                <w:szCs w:val="28"/>
              </w:rPr>
            </w:pPr>
          </w:p>
        </w:tc>
      </w:tr>
      <w:tr w:rsidR="006819A4" w14:paraId="2825E0F8" w14:textId="77777777" w:rsidTr="007D3DD9">
        <w:trPr>
          <w:trHeight w:val="552"/>
          <w:jc w:val="center"/>
        </w:trPr>
        <w:tc>
          <w:tcPr>
            <w:tcW w:w="609" w:type="dxa"/>
            <w:vAlign w:val="center"/>
          </w:tcPr>
          <w:p w14:paraId="4B864108" w14:textId="45CEB63B" w:rsidR="006819A4" w:rsidRDefault="006819A4" w:rsidP="006819A4">
            <w:pPr>
              <w:spacing w:after="0" w:line="240" w:lineRule="auto"/>
              <w:ind w:left="57"/>
              <w:jc w:val="center"/>
              <w:rPr>
                <w:rFonts w:ascii="Times New Roman" w:hAnsi="Times New Roman"/>
                <w:b/>
                <w:sz w:val="28"/>
                <w:szCs w:val="28"/>
              </w:rPr>
            </w:pPr>
            <w:r>
              <w:rPr>
                <w:rFonts w:ascii="Times New Roman" w:hAnsi="Times New Roman" w:cs="Times New Roman"/>
                <w:b/>
                <w:sz w:val="28"/>
                <w:szCs w:val="28"/>
              </w:rPr>
              <w:t>…</w:t>
            </w:r>
          </w:p>
        </w:tc>
        <w:tc>
          <w:tcPr>
            <w:tcW w:w="3781" w:type="dxa"/>
            <w:vAlign w:val="center"/>
          </w:tcPr>
          <w:p w14:paraId="7879C038" w14:textId="77777777" w:rsidR="006819A4" w:rsidRDefault="006819A4" w:rsidP="007D3DD9">
            <w:pPr>
              <w:jc w:val="center"/>
              <w:rPr>
                <w:rFonts w:ascii="Times New Roman" w:hAnsi="Times New Roman"/>
                <w:b/>
                <w:sz w:val="28"/>
                <w:szCs w:val="28"/>
              </w:rPr>
            </w:pPr>
          </w:p>
        </w:tc>
        <w:tc>
          <w:tcPr>
            <w:tcW w:w="1559" w:type="dxa"/>
            <w:vAlign w:val="center"/>
          </w:tcPr>
          <w:p w14:paraId="71D02F42" w14:textId="77777777" w:rsidR="006819A4" w:rsidRDefault="006819A4" w:rsidP="007D3DD9">
            <w:pPr>
              <w:jc w:val="center"/>
              <w:rPr>
                <w:rFonts w:ascii="Times New Roman" w:hAnsi="Times New Roman"/>
                <w:b/>
                <w:sz w:val="28"/>
                <w:szCs w:val="28"/>
              </w:rPr>
            </w:pPr>
          </w:p>
        </w:tc>
        <w:tc>
          <w:tcPr>
            <w:tcW w:w="1134" w:type="dxa"/>
            <w:vAlign w:val="center"/>
          </w:tcPr>
          <w:p w14:paraId="5AB1EE30" w14:textId="77777777" w:rsidR="006819A4" w:rsidRDefault="006819A4" w:rsidP="007D3DD9">
            <w:pPr>
              <w:jc w:val="center"/>
              <w:rPr>
                <w:rFonts w:ascii="Times New Roman" w:hAnsi="Times New Roman"/>
                <w:b/>
                <w:sz w:val="28"/>
                <w:szCs w:val="28"/>
              </w:rPr>
            </w:pPr>
          </w:p>
        </w:tc>
        <w:tc>
          <w:tcPr>
            <w:tcW w:w="1559" w:type="dxa"/>
            <w:vAlign w:val="center"/>
          </w:tcPr>
          <w:p w14:paraId="770B80F9" w14:textId="77777777" w:rsidR="006819A4" w:rsidRDefault="006819A4" w:rsidP="007D3DD9">
            <w:pPr>
              <w:jc w:val="center"/>
              <w:rPr>
                <w:rFonts w:ascii="Times New Roman" w:hAnsi="Times New Roman"/>
                <w:b/>
                <w:sz w:val="28"/>
                <w:szCs w:val="28"/>
              </w:rPr>
            </w:pPr>
          </w:p>
        </w:tc>
        <w:tc>
          <w:tcPr>
            <w:tcW w:w="3549" w:type="dxa"/>
            <w:vAlign w:val="center"/>
          </w:tcPr>
          <w:p w14:paraId="0F5FD2FC" w14:textId="77777777" w:rsidR="006819A4" w:rsidRDefault="006819A4" w:rsidP="007D3DD9">
            <w:pPr>
              <w:jc w:val="center"/>
              <w:rPr>
                <w:rFonts w:ascii="Times New Roman" w:hAnsi="Times New Roman"/>
                <w:b/>
                <w:sz w:val="28"/>
                <w:szCs w:val="28"/>
              </w:rPr>
            </w:pPr>
          </w:p>
        </w:tc>
        <w:tc>
          <w:tcPr>
            <w:tcW w:w="1417" w:type="dxa"/>
            <w:vAlign w:val="center"/>
          </w:tcPr>
          <w:p w14:paraId="6A2DD134" w14:textId="79C5D2C6" w:rsidR="006819A4" w:rsidRPr="00EF64BA" w:rsidRDefault="006819A4" w:rsidP="007D3DD9">
            <w:pPr>
              <w:jc w:val="center"/>
              <w:rPr>
                <w:rFonts w:ascii="Times New Roman" w:hAnsi="Times New Roman"/>
                <w:b/>
                <w:sz w:val="28"/>
                <w:szCs w:val="28"/>
              </w:rPr>
            </w:pPr>
            <w:r w:rsidRPr="00EF64BA">
              <w:rPr>
                <w:rFonts w:ascii="Times New Roman" w:hAnsi="Times New Roman" w:cs="Times New Roman"/>
                <w:b/>
                <w:sz w:val="28"/>
                <w:szCs w:val="28"/>
              </w:rPr>
              <w:t>564.000đ</w:t>
            </w:r>
          </w:p>
        </w:tc>
        <w:tc>
          <w:tcPr>
            <w:tcW w:w="1276" w:type="dxa"/>
            <w:vAlign w:val="center"/>
          </w:tcPr>
          <w:p w14:paraId="7ABFB8EA" w14:textId="77777777" w:rsidR="006819A4" w:rsidRDefault="006819A4" w:rsidP="007D3DD9">
            <w:pPr>
              <w:jc w:val="center"/>
              <w:rPr>
                <w:rFonts w:ascii="Times New Roman" w:hAnsi="Times New Roman"/>
                <w:b/>
                <w:sz w:val="28"/>
                <w:szCs w:val="28"/>
              </w:rPr>
            </w:pPr>
          </w:p>
        </w:tc>
      </w:tr>
    </w:tbl>
    <w:p w14:paraId="1DE62B7D" w14:textId="03D0E62D" w:rsidR="005D26F0" w:rsidRDefault="005D26F0" w:rsidP="006819A4"/>
    <w:sectPr w:rsidR="005D26F0" w:rsidSect="002329C8">
      <w:headerReference w:type="default" r:id="rId11"/>
      <w:pgSz w:w="16838" w:h="11906" w:orient="landscape" w:code="9"/>
      <w:pgMar w:top="113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053CA" w14:textId="77777777" w:rsidR="007606D9" w:rsidRDefault="007606D9">
      <w:pPr>
        <w:spacing w:after="0" w:line="240" w:lineRule="auto"/>
      </w:pPr>
      <w:r>
        <w:separator/>
      </w:r>
    </w:p>
  </w:endnote>
  <w:endnote w:type="continuationSeparator" w:id="0">
    <w:p w14:paraId="5108C958" w14:textId="77777777" w:rsidR="007606D9" w:rsidRDefault="00760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AF5DF" w14:textId="77777777" w:rsidR="00B43CC7" w:rsidRDefault="00B43CC7" w:rsidP="00B43C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671932" w14:textId="77777777" w:rsidR="00B43CC7" w:rsidRDefault="00B43C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DBB4" w14:textId="77777777" w:rsidR="007632E4" w:rsidRDefault="007632E4" w:rsidP="000D2A5E">
    <w:pPr>
      <w:pStyle w:val="Footer"/>
      <w:jc w:val="center"/>
    </w:pPr>
  </w:p>
  <w:p w14:paraId="4F806C32" w14:textId="77777777" w:rsidR="00B43CC7" w:rsidRDefault="00B43C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2821C" w14:textId="77777777" w:rsidR="007606D9" w:rsidRDefault="007606D9">
      <w:pPr>
        <w:spacing w:after="0" w:line="240" w:lineRule="auto"/>
      </w:pPr>
      <w:r>
        <w:separator/>
      </w:r>
    </w:p>
  </w:footnote>
  <w:footnote w:type="continuationSeparator" w:id="0">
    <w:p w14:paraId="6447CEE2" w14:textId="77777777" w:rsidR="007606D9" w:rsidRDefault="00760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2450405"/>
      <w:docPartObj>
        <w:docPartGallery w:val="Page Numbers (Top of Page)"/>
        <w:docPartUnique/>
      </w:docPartObj>
    </w:sdtPr>
    <w:sdtEndPr>
      <w:rPr>
        <w:noProof/>
      </w:rPr>
    </w:sdtEndPr>
    <w:sdtContent>
      <w:p w14:paraId="6DBC8573" w14:textId="77777777" w:rsidR="000D2A5E" w:rsidRDefault="000D2A5E" w:rsidP="000D2A5E">
        <w:pPr>
          <w:pStyle w:val="Header"/>
          <w:jc w:val="center"/>
        </w:pPr>
        <w:r>
          <w:fldChar w:fldCharType="begin"/>
        </w:r>
        <w:r>
          <w:instrText xml:space="preserve"> PAGE   \* MERGEFORMAT </w:instrText>
        </w:r>
        <w:r>
          <w:fldChar w:fldCharType="separate"/>
        </w:r>
        <w:r w:rsidR="00637BDA">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E425A" w14:textId="6A1843A4" w:rsidR="007647EF" w:rsidRPr="007647EF" w:rsidRDefault="007647EF" w:rsidP="007647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05E60"/>
    <w:multiLevelType w:val="hybridMultilevel"/>
    <w:tmpl w:val="AFACE5F0"/>
    <w:lvl w:ilvl="0" w:tplc="CEAE64FE">
      <w:start w:val="4"/>
      <w:numFmt w:val="bullet"/>
      <w:lvlText w:val="-"/>
      <w:lvlJc w:val="left"/>
      <w:pPr>
        <w:ind w:left="921" w:hanging="360"/>
      </w:pPr>
      <w:rPr>
        <w:rFonts w:ascii="Times New Roman" w:eastAsia="Times New Roman" w:hAnsi="Times New Roman" w:cs="Times New Roman" w:hint="default"/>
        <w:b/>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1" w15:restartNumberingAfterBreak="0">
    <w:nsid w:val="73374D38"/>
    <w:multiLevelType w:val="hybridMultilevel"/>
    <w:tmpl w:val="4EEC0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21E"/>
    <w:rsid w:val="000136A2"/>
    <w:rsid w:val="0001392A"/>
    <w:rsid w:val="00025E62"/>
    <w:rsid w:val="00026451"/>
    <w:rsid w:val="00045A5C"/>
    <w:rsid w:val="00055F05"/>
    <w:rsid w:val="0007610A"/>
    <w:rsid w:val="00091424"/>
    <w:rsid w:val="000D2A5E"/>
    <w:rsid w:val="000E4E40"/>
    <w:rsid w:val="001021DA"/>
    <w:rsid w:val="0010695D"/>
    <w:rsid w:val="001179DC"/>
    <w:rsid w:val="00162DE2"/>
    <w:rsid w:val="00171E4B"/>
    <w:rsid w:val="001939BA"/>
    <w:rsid w:val="001A66D4"/>
    <w:rsid w:val="001C2E24"/>
    <w:rsid w:val="001D35F3"/>
    <w:rsid w:val="001E1B15"/>
    <w:rsid w:val="00225344"/>
    <w:rsid w:val="00233EDA"/>
    <w:rsid w:val="002352F3"/>
    <w:rsid w:val="002D590D"/>
    <w:rsid w:val="00310ABF"/>
    <w:rsid w:val="00357259"/>
    <w:rsid w:val="0039372E"/>
    <w:rsid w:val="00393B19"/>
    <w:rsid w:val="003A7546"/>
    <w:rsid w:val="003B2DBB"/>
    <w:rsid w:val="003B58CA"/>
    <w:rsid w:val="004357FF"/>
    <w:rsid w:val="00453614"/>
    <w:rsid w:val="004704F6"/>
    <w:rsid w:val="00475D21"/>
    <w:rsid w:val="00477BBC"/>
    <w:rsid w:val="004957C7"/>
    <w:rsid w:val="005029A0"/>
    <w:rsid w:val="00504832"/>
    <w:rsid w:val="0053623A"/>
    <w:rsid w:val="00536BD7"/>
    <w:rsid w:val="00551284"/>
    <w:rsid w:val="005641A7"/>
    <w:rsid w:val="0058379C"/>
    <w:rsid w:val="00595D90"/>
    <w:rsid w:val="00596A0A"/>
    <w:rsid w:val="005C11BD"/>
    <w:rsid w:val="005D0A54"/>
    <w:rsid w:val="005D26F0"/>
    <w:rsid w:val="005D4CD6"/>
    <w:rsid w:val="005E4B42"/>
    <w:rsid w:val="005F74D9"/>
    <w:rsid w:val="00605A9B"/>
    <w:rsid w:val="00610D76"/>
    <w:rsid w:val="0061477A"/>
    <w:rsid w:val="006148D4"/>
    <w:rsid w:val="00637BDA"/>
    <w:rsid w:val="0064347A"/>
    <w:rsid w:val="00647684"/>
    <w:rsid w:val="00654730"/>
    <w:rsid w:val="006776F4"/>
    <w:rsid w:val="006819A4"/>
    <w:rsid w:val="00690F1F"/>
    <w:rsid w:val="006A1D52"/>
    <w:rsid w:val="006C64D5"/>
    <w:rsid w:val="006F7D91"/>
    <w:rsid w:val="007064E3"/>
    <w:rsid w:val="00730E73"/>
    <w:rsid w:val="00751A46"/>
    <w:rsid w:val="007606D9"/>
    <w:rsid w:val="007632E4"/>
    <w:rsid w:val="007647EF"/>
    <w:rsid w:val="00766F6B"/>
    <w:rsid w:val="0078025F"/>
    <w:rsid w:val="007D5EC8"/>
    <w:rsid w:val="007E6D44"/>
    <w:rsid w:val="007F29FC"/>
    <w:rsid w:val="007F7820"/>
    <w:rsid w:val="00823D54"/>
    <w:rsid w:val="00824E1C"/>
    <w:rsid w:val="00831AA8"/>
    <w:rsid w:val="008647A8"/>
    <w:rsid w:val="00876ABE"/>
    <w:rsid w:val="008C50E3"/>
    <w:rsid w:val="008E045E"/>
    <w:rsid w:val="008E1BFF"/>
    <w:rsid w:val="008E3790"/>
    <w:rsid w:val="008E3DB2"/>
    <w:rsid w:val="00900309"/>
    <w:rsid w:val="009240FF"/>
    <w:rsid w:val="009254CF"/>
    <w:rsid w:val="00950444"/>
    <w:rsid w:val="00961348"/>
    <w:rsid w:val="00965E7E"/>
    <w:rsid w:val="00966BE7"/>
    <w:rsid w:val="00980AB9"/>
    <w:rsid w:val="00982595"/>
    <w:rsid w:val="00987561"/>
    <w:rsid w:val="009B0209"/>
    <w:rsid w:val="009E18DA"/>
    <w:rsid w:val="00A1709A"/>
    <w:rsid w:val="00A32ACA"/>
    <w:rsid w:val="00A46685"/>
    <w:rsid w:val="00AB0683"/>
    <w:rsid w:val="00AC4399"/>
    <w:rsid w:val="00AF3EEC"/>
    <w:rsid w:val="00AF6ECD"/>
    <w:rsid w:val="00B303BA"/>
    <w:rsid w:val="00B4116B"/>
    <w:rsid w:val="00B43BCD"/>
    <w:rsid w:val="00B43CC7"/>
    <w:rsid w:val="00BA3DBC"/>
    <w:rsid w:val="00BA67F0"/>
    <w:rsid w:val="00BB788E"/>
    <w:rsid w:val="00BC192A"/>
    <w:rsid w:val="00BD1AE7"/>
    <w:rsid w:val="00BD5325"/>
    <w:rsid w:val="00BE6654"/>
    <w:rsid w:val="00BF3DBE"/>
    <w:rsid w:val="00C04841"/>
    <w:rsid w:val="00C142A3"/>
    <w:rsid w:val="00C5530D"/>
    <w:rsid w:val="00C643A6"/>
    <w:rsid w:val="00C71625"/>
    <w:rsid w:val="00C7499B"/>
    <w:rsid w:val="00CA0167"/>
    <w:rsid w:val="00CA1235"/>
    <w:rsid w:val="00CA153E"/>
    <w:rsid w:val="00CA361C"/>
    <w:rsid w:val="00CB1EF1"/>
    <w:rsid w:val="00D03DE9"/>
    <w:rsid w:val="00D1033A"/>
    <w:rsid w:val="00D218C6"/>
    <w:rsid w:val="00D22506"/>
    <w:rsid w:val="00D31E53"/>
    <w:rsid w:val="00D33CA6"/>
    <w:rsid w:val="00DD721E"/>
    <w:rsid w:val="00DE5E66"/>
    <w:rsid w:val="00DE7615"/>
    <w:rsid w:val="00E20FA0"/>
    <w:rsid w:val="00E532F7"/>
    <w:rsid w:val="00E901E7"/>
    <w:rsid w:val="00E9047F"/>
    <w:rsid w:val="00EA0136"/>
    <w:rsid w:val="00EA64D9"/>
    <w:rsid w:val="00EB25F8"/>
    <w:rsid w:val="00EB77C5"/>
    <w:rsid w:val="00EC6907"/>
    <w:rsid w:val="00F07364"/>
    <w:rsid w:val="00F3239B"/>
    <w:rsid w:val="00F3633D"/>
    <w:rsid w:val="00F50B40"/>
    <w:rsid w:val="00F66427"/>
    <w:rsid w:val="00F94E32"/>
    <w:rsid w:val="00FD2D23"/>
    <w:rsid w:val="00FD3DA6"/>
    <w:rsid w:val="00FF5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A21F2"/>
  <w15:chartTrackingRefBased/>
  <w15:docId w15:val="{424D5D6B-C770-43F1-8E67-04E9BB90B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6F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D721E"/>
    <w:pPr>
      <w:tabs>
        <w:tab w:val="center" w:pos="4320"/>
        <w:tab w:val="right" w:pos="8640"/>
      </w:tabs>
      <w:spacing w:after="0" w:line="240" w:lineRule="auto"/>
    </w:pPr>
    <w:rPr>
      <w:rFonts w:ascii="Times New Roman" w:eastAsia="Times New Roman" w:hAnsi="Times New Roman"/>
      <w:sz w:val="28"/>
      <w:szCs w:val="28"/>
    </w:rPr>
  </w:style>
  <w:style w:type="character" w:customStyle="1" w:styleId="FooterChar">
    <w:name w:val="Footer Char"/>
    <w:link w:val="Footer"/>
    <w:uiPriority w:val="99"/>
    <w:rsid w:val="00DD721E"/>
    <w:rPr>
      <w:rFonts w:ascii="Times New Roman" w:eastAsia="Times New Roman" w:hAnsi="Times New Roman" w:cs="Times New Roman"/>
      <w:sz w:val="28"/>
      <w:szCs w:val="28"/>
    </w:rPr>
  </w:style>
  <w:style w:type="character" w:styleId="PageNumber">
    <w:name w:val="page number"/>
    <w:rsid w:val="00DD721E"/>
    <w:rPr>
      <w:rFonts w:cs="Times New Roman"/>
    </w:rPr>
  </w:style>
  <w:style w:type="paragraph" w:styleId="BalloonText">
    <w:name w:val="Balloon Text"/>
    <w:basedOn w:val="Normal"/>
    <w:link w:val="BalloonTextChar"/>
    <w:uiPriority w:val="99"/>
    <w:semiHidden/>
    <w:unhideWhenUsed/>
    <w:rsid w:val="00982595"/>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982595"/>
    <w:rPr>
      <w:rFonts w:ascii="Segoe UI" w:hAnsi="Segoe UI" w:cs="Segoe UI"/>
      <w:sz w:val="18"/>
      <w:szCs w:val="18"/>
    </w:rPr>
  </w:style>
  <w:style w:type="paragraph" w:styleId="Header">
    <w:name w:val="header"/>
    <w:basedOn w:val="Normal"/>
    <w:link w:val="HeaderChar"/>
    <w:uiPriority w:val="99"/>
    <w:unhideWhenUsed/>
    <w:rsid w:val="007632E4"/>
    <w:pPr>
      <w:tabs>
        <w:tab w:val="center" w:pos="4680"/>
        <w:tab w:val="right" w:pos="9360"/>
      </w:tabs>
    </w:pPr>
  </w:style>
  <w:style w:type="character" w:customStyle="1" w:styleId="HeaderChar">
    <w:name w:val="Header Char"/>
    <w:link w:val="Header"/>
    <w:uiPriority w:val="99"/>
    <w:rsid w:val="007632E4"/>
    <w:rPr>
      <w:sz w:val="22"/>
      <w:szCs w:val="22"/>
    </w:rPr>
  </w:style>
  <w:style w:type="table" w:styleId="TableGrid">
    <w:name w:val="Table Grid"/>
    <w:basedOn w:val="TableNormal"/>
    <w:uiPriority w:val="39"/>
    <w:rsid w:val="007647E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47EF"/>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99F6D-B333-42F4-95CF-81DD287C7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9427</TotalTime>
  <Pages>4</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Mr_Son</dc:creator>
  <cp:keywords/>
  <dc:description/>
  <cp:lastModifiedBy>Trịnh Duy Hải</cp:lastModifiedBy>
  <cp:revision>7</cp:revision>
  <cp:lastPrinted>2022-09-05T01:51:00Z</cp:lastPrinted>
  <dcterms:created xsi:type="dcterms:W3CDTF">2018-11-30T02:04:00Z</dcterms:created>
  <dcterms:modified xsi:type="dcterms:W3CDTF">2022-09-07T01:06:00Z</dcterms:modified>
</cp:coreProperties>
</file>