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8335" w14:textId="77777777" w:rsidR="006F545A" w:rsidRPr="00342623" w:rsidRDefault="006F545A" w:rsidP="006F545A">
      <w:pPr>
        <w:widowControl w:val="0"/>
        <w:autoSpaceDE w:val="0"/>
        <w:autoSpaceDN w:val="0"/>
        <w:adjustRightInd w:val="0"/>
        <w:jc w:val="center"/>
        <w:rPr>
          <w:rFonts w:asciiTheme="majorHAnsi" w:hAnsiTheme="majorHAnsi" w:cs="Arial"/>
          <w:b/>
          <w:bCs/>
        </w:rPr>
      </w:pPr>
      <w:r w:rsidRPr="00342623">
        <w:rPr>
          <w:rFonts w:asciiTheme="majorHAnsi" w:hAnsiTheme="majorHAnsi" w:cs="Arial"/>
          <w:b/>
          <w:bCs/>
        </w:rPr>
        <w:t>Database Management System – cs422 DE</w:t>
      </w:r>
    </w:p>
    <w:p w14:paraId="6AC34AF0" w14:textId="77777777" w:rsidR="006F545A" w:rsidRPr="00342623" w:rsidRDefault="006F545A" w:rsidP="006F545A">
      <w:pPr>
        <w:widowControl w:val="0"/>
        <w:autoSpaceDE w:val="0"/>
        <w:autoSpaceDN w:val="0"/>
        <w:adjustRightInd w:val="0"/>
        <w:jc w:val="center"/>
        <w:rPr>
          <w:rFonts w:asciiTheme="majorHAnsi" w:hAnsiTheme="majorHAnsi" w:cs="Arial"/>
          <w:b/>
          <w:bCs/>
          <w:color w:val="FF0000"/>
        </w:rPr>
      </w:pPr>
      <w:r w:rsidRPr="00342623">
        <w:rPr>
          <w:rFonts w:asciiTheme="majorHAnsi" w:hAnsiTheme="majorHAnsi" w:cs="Arial"/>
          <w:b/>
          <w:bCs/>
          <w:color w:val="FF0000"/>
        </w:rPr>
        <w:t xml:space="preserve">Assignment </w:t>
      </w:r>
      <w:r w:rsidR="0079065E">
        <w:rPr>
          <w:rFonts w:asciiTheme="majorHAnsi" w:hAnsiTheme="majorHAnsi" w:cs="Arial"/>
          <w:b/>
          <w:bCs/>
          <w:color w:val="FF0000"/>
        </w:rPr>
        <w:t>8 – Week 12</w:t>
      </w:r>
    </w:p>
    <w:p w14:paraId="611ECC5A" w14:textId="77777777" w:rsidR="006F545A" w:rsidRPr="00342623" w:rsidRDefault="006F545A" w:rsidP="006F545A">
      <w:pPr>
        <w:widowControl w:val="0"/>
        <w:autoSpaceDE w:val="0"/>
        <w:autoSpaceDN w:val="0"/>
        <w:adjustRightInd w:val="0"/>
        <w:rPr>
          <w:rFonts w:asciiTheme="majorHAnsi" w:hAnsiTheme="majorHAnsi" w:cs="Arial"/>
          <w:bCs/>
        </w:rPr>
      </w:pPr>
      <w:r w:rsidRPr="00342623">
        <w:rPr>
          <w:rFonts w:asciiTheme="majorHAnsi" w:hAnsiTheme="majorHAnsi" w:cs="Arial"/>
          <w:bCs/>
        </w:rPr>
        <w:t>----------------------------------------------------------------------------------------------------------------</w:t>
      </w:r>
      <w:r>
        <w:rPr>
          <w:rFonts w:asciiTheme="majorHAnsi" w:hAnsiTheme="majorHAnsi" w:cs="Arial"/>
          <w:bCs/>
        </w:rPr>
        <w:t>--------------------------</w:t>
      </w:r>
    </w:p>
    <w:p w14:paraId="75927980" w14:textId="77777777" w:rsidR="006F545A" w:rsidRPr="00342623" w:rsidRDefault="006F545A" w:rsidP="006F545A">
      <w:pPr>
        <w:widowControl w:val="0"/>
        <w:autoSpaceDE w:val="0"/>
        <w:autoSpaceDN w:val="0"/>
        <w:adjustRightInd w:val="0"/>
        <w:ind w:left="180"/>
        <w:rPr>
          <w:rFonts w:asciiTheme="majorHAnsi" w:hAnsiTheme="majorHAnsi" w:cs="Arial"/>
          <w:b/>
          <w:bCs/>
        </w:rPr>
      </w:pPr>
      <w:r w:rsidRPr="00342623">
        <w:rPr>
          <w:rFonts w:asciiTheme="majorHAnsi" w:hAnsiTheme="majorHAnsi" w:cs="Arial"/>
          <w:b/>
          <w:bCs/>
        </w:rPr>
        <w:t xml:space="preserve">This </w:t>
      </w:r>
      <w:r w:rsidR="0079065E">
        <w:rPr>
          <w:rFonts w:asciiTheme="majorHAnsi" w:hAnsiTheme="majorHAnsi" w:cs="Arial"/>
          <w:b/>
          <w:bCs/>
        </w:rPr>
        <w:t>assignment is based on lecture 10</w:t>
      </w:r>
      <w:r>
        <w:rPr>
          <w:rFonts w:asciiTheme="majorHAnsi" w:hAnsiTheme="majorHAnsi" w:cs="Arial"/>
          <w:b/>
          <w:bCs/>
        </w:rPr>
        <w:t xml:space="preserve">  (chapter 22</w:t>
      </w:r>
      <w:r w:rsidR="002E7BC5">
        <w:rPr>
          <w:rFonts w:asciiTheme="majorHAnsi" w:hAnsiTheme="majorHAnsi" w:cs="Arial"/>
          <w:b/>
          <w:bCs/>
        </w:rPr>
        <w:t xml:space="preserve"> – Database Recovery</w:t>
      </w:r>
      <w:r w:rsidRPr="00342623">
        <w:rPr>
          <w:rFonts w:asciiTheme="majorHAnsi" w:hAnsiTheme="majorHAnsi" w:cs="Arial"/>
          <w:b/>
          <w:bCs/>
        </w:rPr>
        <w:t xml:space="preserve">).  </w:t>
      </w:r>
    </w:p>
    <w:p w14:paraId="0F4C176B" w14:textId="77777777" w:rsidR="006F545A" w:rsidRPr="00342623" w:rsidRDefault="006F545A" w:rsidP="006F545A">
      <w:pPr>
        <w:widowControl w:val="0"/>
        <w:numPr>
          <w:ilvl w:val="0"/>
          <w:numId w:val="36"/>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 xml:space="preserve">Submit your </w:t>
      </w:r>
      <w:r w:rsidRPr="00342623">
        <w:rPr>
          <w:rFonts w:asciiTheme="majorHAnsi" w:hAnsiTheme="majorHAnsi" w:cs="Arial"/>
          <w:bCs/>
          <w:i/>
        </w:rPr>
        <w:t>own work</w:t>
      </w:r>
      <w:r w:rsidRPr="00342623">
        <w:rPr>
          <w:rFonts w:asciiTheme="majorHAnsi" w:hAnsiTheme="majorHAnsi" w:cs="Arial"/>
          <w:bCs/>
        </w:rPr>
        <w:t xml:space="preserve"> on time. No credit will be given if the assignment is submitted after the due date.   </w:t>
      </w:r>
    </w:p>
    <w:p w14:paraId="752B1758" w14:textId="77777777" w:rsidR="006F545A" w:rsidRPr="00342623" w:rsidRDefault="006F545A" w:rsidP="006F545A">
      <w:pPr>
        <w:widowControl w:val="0"/>
        <w:numPr>
          <w:ilvl w:val="0"/>
          <w:numId w:val="36"/>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Note that the completed assignment should be submitted in .doc, .docx, .rtf or .pdf format only.</w:t>
      </w:r>
    </w:p>
    <w:p w14:paraId="112B8302" w14:textId="77777777" w:rsidR="006F545A" w:rsidRPr="00342623" w:rsidRDefault="006F545A" w:rsidP="006F545A">
      <w:pPr>
        <w:widowControl w:val="0"/>
        <w:numPr>
          <w:ilvl w:val="0"/>
          <w:numId w:val="36"/>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 xml:space="preserve">In MCQs, if you think that your answer needs </w:t>
      </w:r>
      <w:r>
        <w:rPr>
          <w:rFonts w:asciiTheme="majorHAnsi" w:hAnsiTheme="majorHAnsi" w:cs="Arial"/>
          <w:bCs/>
        </w:rPr>
        <w:t xml:space="preserve">more </w:t>
      </w:r>
      <w:r w:rsidRPr="00342623">
        <w:rPr>
          <w:rFonts w:asciiTheme="majorHAnsi" w:hAnsiTheme="majorHAnsi" w:cs="Arial"/>
          <w:bCs/>
        </w:rPr>
        <w:t xml:space="preserve">explanation to get credit then please write it down.  </w:t>
      </w:r>
    </w:p>
    <w:p w14:paraId="4D4D96C1" w14:textId="77777777" w:rsidR="006F545A" w:rsidRPr="00342623" w:rsidRDefault="006F545A" w:rsidP="006F545A">
      <w:pPr>
        <w:widowControl w:val="0"/>
        <w:numPr>
          <w:ilvl w:val="0"/>
          <w:numId w:val="36"/>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rPr>
        <w:t>You are encouraged to discuss these questions in the Sakai forum.</w:t>
      </w:r>
    </w:p>
    <w:p w14:paraId="349D3857" w14:textId="77777777" w:rsidR="006F545A" w:rsidRPr="004606BE" w:rsidRDefault="006F545A" w:rsidP="006F545A">
      <w:pPr>
        <w:pStyle w:val="ListParagraph"/>
        <w:pBdr>
          <w:bottom w:val="single" w:sz="6" w:space="1" w:color="auto"/>
        </w:pBdr>
        <w:ind w:left="0"/>
        <w:rPr>
          <w:rFonts w:asciiTheme="majorHAnsi" w:hAnsiTheme="majorHAnsi"/>
          <w:color w:val="0000CC"/>
          <w:sz w:val="24"/>
          <w:szCs w:val="24"/>
        </w:rPr>
      </w:pPr>
      <w:r>
        <w:rPr>
          <w:rFonts w:asciiTheme="majorHAnsi" w:hAnsiTheme="majorHAnsi"/>
          <w:color w:val="0000CC"/>
          <w:sz w:val="24"/>
          <w:szCs w:val="24"/>
        </w:rPr>
        <w:t xml:space="preserve"> </w:t>
      </w:r>
    </w:p>
    <w:p w14:paraId="0E872D5C" w14:textId="77777777" w:rsidR="006F545A" w:rsidRDefault="006F545A" w:rsidP="006F545A">
      <w:pPr>
        <w:pStyle w:val="ListParagraph"/>
        <w:ind w:left="0"/>
        <w:rPr>
          <w:rFonts w:asciiTheme="majorHAnsi" w:hAnsiTheme="majorHAnsi"/>
          <w:sz w:val="24"/>
          <w:szCs w:val="24"/>
        </w:rPr>
      </w:pPr>
    </w:p>
    <w:p w14:paraId="72E3EE65" w14:textId="77777777" w:rsidR="004D472A" w:rsidRPr="004D472A" w:rsidRDefault="004D472A" w:rsidP="004D472A">
      <w:pPr>
        <w:pStyle w:val="ListParagraph"/>
        <w:spacing w:after="0" w:line="240" w:lineRule="auto"/>
        <w:ind w:left="540"/>
        <w:rPr>
          <w:rFonts w:asciiTheme="majorHAnsi" w:hAnsiTheme="majorHAnsi"/>
          <w:sz w:val="24"/>
          <w:szCs w:val="24"/>
        </w:rPr>
      </w:pPr>
    </w:p>
    <w:p w14:paraId="2D3D9FF0" w14:textId="6CAB23B1" w:rsidR="00A67357" w:rsidRPr="00DE259D" w:rsidRDefault="000B33A3" w:rsidP="00A67357">
      <w:pPr>
        <w:pStyle w:val="ListParagraph"/>
        <w:numPr>
          <w:ilvl w:val="0"/>
          <w:numId w:val="35"/>
        </w:numPr>
        <w:spacing w:after="0" w:line="240" w:lineRule="auto"/>
        <w:ind w:left="540" w:hanging="540"/>
        <w:rPr>
          <w:rFonts w:asciiTheme="majorHAnsi" w:hAnsiTheme="majorHAnsi"/>
          <w:color w:val="FF0000"/>
          <w:sz w:val="24"/>
          <w:szCs w:val="24"/>
        </w:rPr>
      </w:pPr>
      <w:r>
        <w:rPr>
          <w:rFonts w:asciiTheme="majorHAnsi" w:hAnsiTheme="majorHAnsi"/>
          <w:sz w:val="24"/>
          <w:szCs w:val="24"/>
        </w:rPr>
        <w:t>What is meant by granularity</w:t>
      </w:r>
      <w:r w:rsidR="00A67357" w:rsidRPr="00A67357">
        <w:rPr>
          <w:rFonts w:asciiTheme="majorHAnsi" w:hAnsiTheme="majorHAnsi"/>
          <w:sz w:val="24"/>
          <w:szCs w:val="24"/>
        </w:rPr>
        <w:t>?</w:t>
      </w:r>
      <w:r>
        <w:rPr>
          <w:rFonts w:asciiTheme="majorHAnsi" w:hAnsiTheme="majorHAnsi"/>
          <w:sz w:val="24"/>
          <w:szCs w:val="24"/>
        </w:rPr>
        <w:t xml:space="preserve"> Give examples.</w:t>
      </w:r>
      <w:r w:rsidR="00A67357">
        <w:rPr>
          <w:rFonts w:asciiTheme="majorHAnsi" w:hAnsiTheme="majorHAnsi"/>
          <w:sz w:val="24"/>
          <w:szCs w:val="24"/>
        </w:rPr>
        <w:br/>
      </w:r>
      <w:r w:rsidR="00DE259D">
        <w:rPr>
          <w:rFonts w:asciiTheme="majorHAnsi" w:hAnsiTheme="majorHAnsi"/>
          <w:color w:val="FF0000"/>
          <w:sz w:val="24"/>
          <w:szCs w:val="24"/>
        </w:rPr>
        <w:t>ANS</w:t>
      </w:r>
      <w:r w:rsidR="00DE259D" w:rsidRPr="00DE259D">
        <w:rPr>
          <w:rFonts w:asciiTheme="majorHAnsi" w:hAnsiTheme="majorHAnsi"/>
          <w:color w:val="FF0000"/>
          <w:sz w:val="24"/>
          <w:szCs w:val="24"/>
        </w:rPr>
        <w:t>: Granularity refers to the size of the data item that the database system locks or manages during transaction processing. High granularity means locking small data items, such as a single row or record, which allows for higher concurrency but increases system overhead. Low granularity means locking large data items, such as an entire table or the entire database, which reduces overhead but limits concurrency. For example, locking a single row in a table is high granularity, while locking the entire table is low granularity.</w:t>
      </w:r>
    </w:p>
    <w:p w14:paraId="302D8EC8" w14:textId="77777777" w:rsidR="00A43921" w:rsidRPr="0049786F" w:rsidRDefault="00A43921" w:rsidP="00A43921">
      <w:pPr>
        <w:pStyle w:val="ListParagraph"/>
        <w:spacing w:after="0" w:line="240" w:lineRule="auto"/>
        <w:ind w:left="540"/>
        <w:rPr>
          <w:rFonts w:asciiTheme="majorHAnsi" w:hAnsiTheme="majorHAnsi"/>
          <w:sz w:val="24"/>
          <w:szCs w:val="24"/>
        </w:rPr>
      </w:pPr>
    </w:p>
    <w:p w14:paraId="5ECB6B44" w14:textId="77777777" w:rsidR="0049786F" w:rsidRPr="000B33A3" w:rsidRDefault="0049786F" w:rsidP="0049786F">
      <w:pPr>
        <w:pStyle w:val="ListParagraph"/>
        <w:spacing w:after="0" w:line="240" w:lineRule="auto"/>
        <w:ind w:left="540"/>
        <w:rPr>
          <w:rFonts w:asciiTheme="majorHAnsi" w:hAnsiTheme="majorHAnsi"/>
          <w:sz w:val="24"/>
          <w:szCs w:val="24"/>
        </w:rPr>
      </w:pPr>
    </w:p>
    <w:p w14:paraId="3CDEFD06" w14:textId="77777777" w:rsidR="000B33A3" w:rsidRDefault="0049786F" w:rsidP="0049786F">
      <w:pPr>
        <w:pStyle w:val="ListParagraph"/>
        <w:numPr>
          <w:ilvl w:val="0"/>
          <w:numId w:val="35"/>
        </w:numPr>
        <w:spacing w:after="0" w:line="240" w:lineRule="auto"/>
        <w:ind w:left="540" w:hanging="540"/>
        <w:rPr>
          <w:rFonts w:asciiTheme="majorHAnsi" w:hAnsiTheme="majorHAnsi"/>
          <w:iCs/>
          <w:sz w:val="24"/>
          <w:szCs w:val="24"/>
        </w:rPr>
      </w:pPr>
      <w:r w:rsidRPr="0049786F">
        <w:rPr>
          <w:rFonts w:asciiTheme="majorHAnsi" w:hAnsiTheme="majorHAnsi"/>
          <w:iCs/>
          <w:sz w:val="24"/>
          <w:szCs w:val="24"/>
        </w:rPr>
        <w:t>Discuss the types of failure that may occur in a database environment. Explain why it is important</w:t>
      </w:r>
      <w:r>
        <w:rPr>
          <w:rFonts w:asciiTheme="majorHAnsi" w:hAnsiTheme="majorHAnsi"/>
          <w:iCs/>
          <w:sz w:val="24"/>
          <w:szCs w:val="24"/>
        </w:rPr>
        <w:t xml:space="preserve"> </w:t>
      </w:r>
      <w:r w:rsidRPr="0049786F">
        <w:rPr>
          <w:rFonts w:asciiTheme="majorHAnsi" w:hAnsiTheme="majorHAnsi"/>
          <w:iCs/>
          <w:sz w:val="24"/>
          <w:szCs w:val="24"/>
        </w:rPr>
        <w:t>for a multi-user DBMS to provide a recovery mechanism.</w:t>
      </w:r>
    </w:p>
    <w:p w14:paraId="2B999E28" w14:textId="77777777" w:rsidR="00DE259D" w:rsidRPr="00DE259D" w:rsidRDefault="00012B22" w:rsidP="00DE259D">
      <w:pPr>
        <w:pStyle w:val="ListParagraph"/>
        <w:spacing w:after="0" w:line="240" w:lineRule="auto"/>
        <w:ind w:left="540"/>
        <w:rPr>
          <w:rFonts w:asciiTheme="majorHAnsi" w:hAnsiTheme="majorHAnsi"/>
          <w:iCs/>
          <w:color w:val="FF0000"/>
          <w:sz w:val="24"/>
          <w:szCs w:val="24"/>
        </w:rPr>
      </w:pPr>
      <w:r w:rsidRPr="00012B22">
        <w:rPr>
          <w:rFonts w:asciiTheme="majorHAnsi" w:hAnsiTheme="majorHAnsi"/>
          <w:iCs/>
          <w:color w:val="FF0000"/>
          <w:sz w:val="24"/>
          <w:szCs w:val="24"/>
        </w:rPr>
        <w:t>ANS:</w:t>
      </w:r>
      <w:r w:rsidR="00DE259D">
        <w:rPr>
          <w:rFonts w:asciiTheme="majorHAnsi" w:hAnsiTheme="majorHAnsi"/>
          <w:iCs/>
          <w:color w:val="FF0000"/>
          <w:sz w:val="24"/>
          <w:szCs w:val="24"/>
        </w:rPr>
        <w:t xml:space="preserve"> </w:t>
      </w:r>
      <w:r w:rsidR="00DE259D" w:rsidRPr="00DE259D">
        <w:rPr>
          <w:rFonts w:asciiTheme="majorHAnsi" w:hAnsiTheme="majorHAnsi"/>
          <w:iCs/>
          <w:color w:val="FF0000"/>
          <w:sz w:val="24"/>
          <w:szCs w:val="24"/>
        </w:rPr>
        <w:t>In a database environment, various types of errors can occur. Transaction errors occur due to logical errors, constraint violations, or deadlocks. System errors occur due to power failures or operating system crashes, where main memory is lost but data on disk remains intact. Media errors occur when storage devices such as disks are damaged or fail. Communication errors occur in distributed database systems due to network problems.</w:t>
      </w:r>
    </w:p>
    <w:p w14:paraId="519DA98B" w14:textId="3F55360E" w:rsidR="003D1CF0" w:rsidRDefault="00DE259D" w:rsidP="00DE259D">
      <w:pPr>
        <w:pStyle w:val="ListParagraph"/>
        <w:spacing w:after="0" w:line="240" w:lineRule="auto"/>
        <w:ind w:left="540"/>
        <w:rPr>
          <w:rFonts w:asciiTheme="majorHAnsi" w:hAnsiTheme="majorHAnsi"/>
          <w:iCs/>
          <w:color w:val="FF0000"/>
          <w:sz w:val="24"/>
          <w:szCs w:val="24"/>
        </w:rPr>
      </w:pPr>
      <w:r w:rsidRPr="00DE259D">
        <w:rPr>
          <w:rFonts w:asciiTheme="majorHAnsi" w:hAnsiTheme="majorHAnsi"/>
          <w:iCs/>
          <w:color w:val="FF0000"/>
          <w:sz w:val="24"/>
          <w:szCs w:val="24"/>
        </w:rPr>
        <w:t>It is crucial that a multi-user database management system provides recovery mechanisms to ensure that the database remains consistent. Recovery mechanisms ensure atomicity, consistency, and durability by undoing incomplete transactions and preserving the results of completed transactions after an error occurs.</w:t>
      </w:r>
    </w:p>
    <w:p w14:paraId="287E1596" w14:textId="77777777" w:rsidR="00A43921" w:rsidRDefault="00A43921" w:rsidP="003D1CF0">
      <w:pPr>
        <w:pStyle w:val="ListParagraph"/>
        <w:spacing w:after="0" w:line="240" w:lineRule="auto"/>
        <w:ind w:left="540"/>
        <w:rPr>
          <w:rFonts w:asciiTheme="majorHAnsi" w:hAnsiTheme="majorHAnsi"/>
          <w:iCs/>
          <w:color w:val="FF0000"/>
          <w:sz w:val="24"/>
          <w:szCs w:val="24"/>
        </w:rPr>
      </w:pPr>
    </w:p>
    <w:p w14:paraId="080ED80A" w14:textId="77777777" w:rsidR="003D1CF0" w:rsidRPr="003D1CF0" w:rsidRDefault="003D1CF0" w:rsidP="003D1CF0">
      <w:pPr>
        <w:pStyle w:val="ListParagraph"/>
        <w:spacing w:after="0" w:line="240" w:lineRule="auto"/>
        <w:ind w:left="540"/>
        <w:rPr>
          <w:rFonts w:asciiTheme="majorHAnsi" w:hAnsiTheme="majorHAnsi"/>
          <w:iCs/>
          <w:sz w:val="24"/>
          <w:szCs w:val="24"/>
        </w:rPr>
      </w:pPr>
    </w:p>
    <w:p w14:paraId="3C82A21E" w14:textId="77777777" w:rsidR="005E67CA" w:rsidRDefault="003D1CF0" w:rsidP="003D1CF0">
      <w:pPr>
        <w:pStyle w:val="ListParagraph"/>
        <w:numPr>
          <w:ilvl w:val="0"/>
          <w:numId w:val="35"/>
        </w:numPr>
        <w:spacing w:after="0" w:line="240" w:lineRule="auto"/>
        <w:ind w:left="540" w:hanging="540"/>
        <w:rPr>
          <w:rFonts w:asciiTheme="majorHAnsi" w:hAnsiTheme="majorHAnsi"/>
          <w:iCs/>
          <w:sz w:val="24"/>
          <w:szCs w:val="24"/>
        </w:rPr>
      </w:pPr>
      <w:r w:rsidRPr="005E67CA">
        <w:rPr>
          <w:rFonts w:asciiTheme="majorHAnsi" w:hAnsiTheme="majorHAnsi"/>
          <w:iCs/>
          <w:sz w:val="24"/>
          <w:szCs w:val="24"/>
        </w:rPr>
        <w:t>Discuss how the log file (or journal) is a fundamental feature in any recovery mechanism. Explain</w:t>
      </w:r>
      <w:r w:rsidR="005E67CA" w:rsidRPr="005E67CA">
        <w:rPr>
          <w:rFonts w:asciiTheme="majorHAnsi" w:hAnsiTheme="majorHAnsi"/>
          <w:iCs/>
          <w:sz w:val="24"/>
          <w:szCs w:val="24"/>
        </w:rPr>
        <w:t xml:space="preserve"> </w:t>
      </w:r>
      <w:r w:rsidRPr="005E67CA">
        <w:rPr>
          <w:rFonts w:asciiTheme="majorHAnsi" w:hAnsiTheme="majorHAnsi"/>
          <w:iCs/>
          <w:sz w:val="24"/>
          <w:szCs w:val="24"/>
        </w:rPr>
        <w:t>what is meant by forward and backward recovery and describe how the log file is used in forward</w:t>
      </w:r>
      <w:r w:rsidR="005E67CA" w:rsidRPr="005E67CA">
        <w:rPr>
          <w:rFonts w:asciiTheme="majorHAnsi" w:hAnsiTheme="majorHAnsi"/>
          <w:iCs/>
          <w:sz w:val="24"/>
          <w:szCs w:val="24"/>
        </w:rPr>
        <w:t xml:space="preserve"> </w:t>
      </w:r>
      <w:r w:rsidRPr="005E67CA">
        <w:rPr>
          <w:rFonts w:asciiTheme="majorHAnsi" w:hAnsiTheme="majorHAnsi"/>
          <w:iCs/>
          <w:sz w:val="24"/>
          <w:szCs w:val="24"/>
        </w:rPr>
        <w:t xml:space="preserve">and backward recovery. </w:t>
      </w:r>
    </w:p>
    <w:p w14:paraId="12FCAC03" w14:textId="77777777" w:rsidR="00DE259D" w:rsidRPr="00DE259D" w:rsidRDefault="005E67CA" w:rsidP="00DE259D">
      <w:pPr>
        <w:spacing w:after="0" w:line="240" w:lineRule="auto"/>
        <w:ind w:left="540"/>
        <w:rPr>
          <w:rFonts w:asciiTheme="majorHAnsi" w:hAnsiTheme="majorHAnsi"/>
          <w:iCs/>
          <w:color w:val="FF0000"/>
          <w:sz w:val="24"/>
          <w:szCs w:val="24"/>
        </w:rPr>
      </w:pPr>
      <w:r w:rsidRPr="005E67CA">
        <w:rPr>
          <w:rFonts w:asciiTheme="majorHAnsi" w:hAnsiTheme="majorHAnsi"/>
          <w:iCs/>
          <w:color w:val="FF0000"/>
          <w:sz w:val="24"/>
          <w:szCs w:val="24"/>
        </w:rPr>
        <w:t>ANS:</w:t>
      </w:r>
      <w:r w:rsidR="00DE259D">
        <w:rPr>
          <w:rFonts w:asciiTheme="majorHAnsi" w:hAnsiTheme="majorHAnsi"/>
          <w:iCs/>
          <w:color w:val="FF0000"/>
          <w:sz w:val="24"/>
          <w:szCs w:val="24"/>
        </w:rPr>
        <w:t xml:space="preserve"> </w:t>
      </w:r>
      <w:r w:rsidR="00DE259D" w:rsidRPr="00DE259D">
        <w:rPr>
          <w:rFonts w:asciiTheme="majorHAnsi" w:hAnsiTheme="majorHAnsi"/>
          <w:iCs/>
          <w:color w:val="FF0000"/>
          <w:sz w:val="24"/>
          <w:szCs w:val="24"/>
        </w:rPr>
        <w:t>The log file is a fundamental feature of the database recovery process because it records all actions performed by transactions, including transaction start, data updates, commits, and rollbacks. The log file allows the database management system (DBMS) to determine which transactions were completed and which were not completed at the time of a failure.</w:t>
      </w:r>
    </w:p>
    <w:p w14:paraId="7A92325C" w14:textId="025F977B" w:rsidR="005E67CA" w:rsidRDefault="00DE259D" w:rsidP="00DE259D">
      <w:pPr>
        <w:spacing w:after="0" w:line="240" w:lineRule="auto"/>
        <w:ind w:left="540"/>
        <w:rPr>
          <w:rFonts w:asciiTheme="majorHAnsi" w:hAnsiTheme="majorHAnsi"/>
          <w:iCs/>
          <w:color w:val="FF0000"/>
          <w:sz w:val="24"/>
          <w:szCs w:val="24"/>
        </w:rPr>
      </w:pPr>
      <w:r w:rsidRPr="00DE259D">
        <w:rPr>
          <w:rFonts w:asciiTheme="majorHAnsi" w:hAnsiTheme="majorHAnsi"/>
          <w:iCs/>
          <w:color w:val="FF0000"/>
          <w:sz w:val="24"/>
          <w:szCs w:val="24"/>
        </w:rPr>
        <w:t>Backward recovery is used to undo the effects of uncommitted transactions by scanning the log backward and restoring the old data values. Forward recovery is used to redo the effects of committed transactions by scanning the log forward and reapplying the updates. The log file makes both types of recovery possible.</w:t>
      </w:r>
    </w:p>
    <w:p w14:paraId="55A2EEFA" w14:textId="77777777" w:rsidR="00A43921" w:rsidRPr="005E67CA" w:rsidRDefault="00A43921" w:rsidP="005E67CA">
      <w:pPr>
        <w:spacing w:after="0" w:line="240" w:lineRule="auto"/>
        <w:ind w:left="540"/>
        <w:rPr>
          <w:rFonts w:asciiTheme="majorHAnsi" w:hAnsiTheme="majorHAnsi"/>
          <w:iCs/>
          <w:color w:val="FF0000"/>
          <w:sz w:val="24"/>
          <w:szCs w:val="24"/>
        </w:rPr>
      </w:pPr>
    </w:p>
    <w:p w14:paraId="66B6DAE3" w14:textId="77777777" w:rsidR="005E67CA" w:rsidRDefault="005E67CA" w:rsidP="005E67CA">
      <w:pPr>
        <w:pStyle w:val="ListParagraph"/>
        <w:spacing w:after="0" w:line="240" w:lineRule="auto"/>
        <w:ind w:left="540"/>
        <w:rPr>
          <w:rFonts w:asciiTheme="majorHAnsi" w:hAnsiTheme="majorHAnsi"/>
          <w:iCs/>
          <w:sz w:val="24"/>
          <w:szCs w:val="24"/>
        </w:rPr>
      </w:pPr>
    </w:p>
    <w:p w14:paraId="0FF83027" w14:textId="77777777" w:rsidR="003D1CF0" w:rsidRDefault="003D1CF0" w:rsidP="003D1CF0">
      <w:pPr>
        <w:pStyle w:val="ListParagraph"/>
        <w:numPr>
          <w:ilvl w:val="0"/>
          <w:numId w:val="35"/>
        </w:numPr>
        <w:spacing w:after="0" w:line="240" w:lineRule="auto"/>
        <w:ind w:left="540" w:hanging="540"/>
        <w:rPr>
          <w:rFonts w:asciiTheme="majorHAnsi" w:hAnsiTheme="majorHAnsi"/>
          <w:iCs/>
          <w:sz w:val="24"/>
          <w:szCs w:val="24"/>
        </w:rPr>
      </w:pPr>
      <w:r w:rsidRPr="005E67CA">
        <w:rPr>
          <w:rFonts w:asciiTheme="majorHAnsi" w:hAnsiTheme="majorHAnsi"/>
          <w:iCs/>
          <w:sz w:val="24"/>
          <w:szCs w:val="24"/>
        </w:rPr>
        <w:lastRenderedPageBreak/>
        <w:t>What is the significance of the write-ahead log protocol? How do</w:t>
      </w:r>
      <w:r w:rsidR="005E67CA">
        <w:rPr>
          <w:rFonts w:asciiTheme="majorHAnsi" w:hAnsiTheme="majorHAnsi"/>
          <w:iCs/>
          <w:sz w:val="24"/>
          <w:szCs w:val="24"/>
        </w:rPr>
        <w:t xml:space="preserve"> </w:t>
      </w:r>
      <w:r w:rsidRPr="005E67CA">
        <w:rPr>
          <w:rFonts w:asciiTheme="majorHAnsi" w:hAnsiTheme="majorHAnsi"/>
          <w:iCs/>
          <w:sz w:val="24"/>
          <w:szCs w:val="24"/>
        </w:rPr>
        <w:t>checkpoints affect the recovery protocol?</w:t>
      </w:r>
    </w:p>
    <w:p w14:paraId="6919CFDE" w14:textId="5BFA0593" w:rsidR="00DE259D" w:rsidRPr="00DE259D" w:rsidRDefault="005E67CA" w:rsidP="00DE259D">
      <w:pPr>
        <w:spacing w:after="0" w:line="240" w:lineRule="auto"/>
        <w:ind w:left="540"/>
        <w:rPr>
          <w:rFonts w:asciiTheme="majorHAnsi" w:hAnsiTheme="majorHAnsi"/>
          <w:iCs/>
          <w:color w:val="FF0000"/>
          <w:sz w:val="24"/>
          <w:szCs w:val="24"/>
        </w:rPr>
      </w:pPr>
      <w:r w:rsidRPr="005E67CA">
        <w:rPr>
          <w:rFonts w:asciiTheme="majorHAnsi" w:hAnsiTheme="majorHAnsi"/>
          <w:iCs/>
          <w:color w:val="FF0000"/>
          <w:sz w:val="24"/>
          <w:szCs w:val="24"/>
        </w:rPr>
        <w:t>ANS:</w:t>
      </w:r>
      <w:r w:rsidR="00DE259D" w:rsidRPr="00DE259D">
        <w:t xml:space="preserve"> </w:t>
      </w:r>
      <w:r w:rsidR="00DE259D" w:rsidRPr="00DE259D">
        <w:rPr>
          <w:rFonts w:asciiTheme="majorHAnsi" w:hAnsiTheme="majorHAnsi"/>
          <w:iCs/>
          <w:color w:val="FF0000"/>
          <w:sz w:val="24"/>
          <w:szCs w:val="24"/>
        </w:rPr>
        <w:t>The write-ahead logging protocol ensures that all log records describing database updates are written to stable storage before the actual database changes are written to disk. This guarantees that recovery information is always available in case of a failure.</w:t>
      </w:r>
    </w:p>
    <w:p w14:paraId="3F5BFB0B" w14:textId="1E486FE9" w:rsidR="005E67CA" w:rsidRDefault="00DE259D" w:rsidP="00DE259D">
      <w:pPr>
        <w:spacing w:after="0" w:line="240" w:lineRule="auto"/>
        <w:ind w:left="540"/>
        <w:rPr>
          <w:rFonts w:asciiTheme="majorHAnsi" w:hAnsiTheme="majorHAnsi"/>
          <w:iCs/>
          <w:color w:val="FF0000"/>
          <w:sz w:val="24"/>
          <w:szCs w:val="24"/>
        </w:rPr>
      </w:pPr>
      <w:r w:rsidRPr="00DE259D">
        <w:rPr>
          <w:rFonts w:asciiTheme="majorHAnsi" w:hAnsiTheme="majorHAnsi"/>
          <w:iCs/>
          <w:color w:val="FF0000"/>
          <w:sz w:val="24"/>
          <w:szCs w:val="24"/>
        </w:rPr>
        <w:t>Checkpoints improve the efficiency of the recovery process by saving the current state of the database and marking a position in the log. During recovery, the system only needs to process log records created after the last checkpoint, which significantly reduces recovery time.</w:t>
      </w:r>
    </w:p>
    <w:p w14:paraId="46BABBA6" w14:textId="77777777" w:rsidR="00A43921" w:rsidRPr="005E67CA" w:rsidRDefault="00A43921" w:rsidP="005E67CA">
      <w:pPr>
        <w:spacing w:after="0" w:line="240" w:lineRule="auto"/>
        <w:ind w:left="540"/>
        <w:rPr>
          <w:rFonts w:asciiTheme="majorHAnsi" w:hAnsiTheme="majorHAnsi"/>
          <w:iCs/>
          <w:color w:val="FF0000"/>
          <w:sz w:val="24"/>
          <w:szCs w:val="24"/>
        </w:rPr>
      </w:pPr>
    </w:p>
    <w:p w14:paraId="04BDA34E" w14:textId="77777777" w:rsidR="003D1CF0" w:rsidRPr="003D1CF0" w:rsidRDefault="003D1CF0" w:rsidP="003D1CF0">
      <w:pPr>
        <w:spacing w:after="0" w:line="240" w:lineRule="auto"/>
        <w:rPr>
          <w:rFonts w:asciiTheme="majorHAnsi" w:hAnsiTheme="majorHAnsi"/>
          <w:iCs/>
          <w:sz w:val="24"/>
          <w:szCs w:val="24"/>
        </w:rPr>
      </w:pPr>
    </w:p>
    <w:p w14:paraId="7A2E8C33" w14:textId="77777777" w:rsidR="00012B22" w:rsidRDefault="008D3A68" w:rsidP="0049786F">
      <w:pPr>
        <w:pStyle w:val="ListParagraph"/>
        <w:numPr>
          <w:ilvl w:val="0"/>
          <w:numId w:val="35"/>
        </w:numPr>
        <w:spacing w:after="0" w:line="240" w:lineRule="auto"/>
        <w:ind w:left="540" w:hanging="540"/>
        <w:rPr>
          <w:rFonts w:asciiTheme="majorHAnsi" w:hAnsiTheme="majorHAnsi"/>
          <w:iCs/>
          <w:sz w:val="24"/>
          <w:szCs w:val="24"/>
        </w:rPr>
      </w:pPr>
      <w:r w:rsidRPr="008D3A68">
        <w:rPr>
          <w:rFonts w:asciiTheme="majorHAnsi" w:hAnsiTheme="majorHAnsi"/>
          <w:iCs/>
          <w:sz w:val="24"/>
          <w:szCs w:val="24"/>
        </w:rPr>
        <w:t>Compare and contrast the deferred update and immediate update recovery protocols.</w:t>
      </w:r>
    </w:p>
    <w:p w14:paraId="07F24C2A" w14:textId="77777777" w:rsidR="00DE259D" w:rsidRPr="00DE259D" w:rsidRDefault="008D3A68" w:rsidP="00DE259D">
      <w:pPr>
        <w:spacing w:after="0" w:line="240" w:lineRule="auto"/>
        <w:ind w:left="540"/>
        <w:rPr>
          <w:rFonts w:asciiTheme="majorHAnsi" w:hAnsiTheme="majorHAnsi"/>
          <w:iCs/>
          <w:color w:val="FF0000"/>
          <w:sz w:val="24"/>
          <w:szCs w:val="24"/>
        </w:rPr>
      </w:pPr>
      <w:r w:rsidRPr="008D3A68">
        <w:rPr>
          <w:rFonts w:asciiTheme="majorHAnsi" w:hAnsiTheme="majorHAnsi"/>
          <w:iCs/>
          <w:color w:val="FF0000"/>
          <w:sz w:val="24"/>
          <w:szCs w:val="24"/>
        </w:rPr>
        <w:t>ANS:</w:t>
      </w:r>
      <w:r w:rsidR="009954D1" w:rsidRPr="008D3A68">
        <w:rPr>
          <w:rFonts w:asciiTheme="majorHAnsi" w:hAnsiTheme="majorHAnsi"/>
          <w:iCs/>
          <w:sz w:val="24"/>
          <w:szCs w:val="24"/>
        </w:rPr>
        <w:t xml:space="preserve"> </w:t>
      </w:r>
      <w:r w:rsidR="00DE259D" w:rsidRPr="00DE259D">
        <w:rPr>
          <w:rFonts w:asciiTheme="majorHAnsi" w:hAnsiTheme="majorHAnsi"/>
          <w:iCs/>
          <w:color w:val="FF0000"/>
          <w:sz w:val="24"/>
          <w:szCs w:val="24"/>
        </w:rPr>
        <w:t>In the deferred update recovery protocol, database updates are not applied until the transaction successfully completes. Therefore, only redo operations are needed during recovery. This approach is simpler but may reduce performance.</w:t>
      </w:r>
    </w:p>
    <w:p w14:paraId="66C56873" w14:textId="7560AE83" w:rsidR="008D3A68" w:rsidRPr="00DE259D" w:rsidRDefault="00DE259D" w:rsidP="00DE259D">
      <w:pPr>
        <w:spacing w:after="0" w:line="240" w:lineRule="auto"/>
        <w:ind w:left="540"/>
        <w:rPr>
          <w:rFonts w:asciiTheme="majorHAnsi" w:hAnsiTheme="majorHAnsi"/>
          <w:iCs/>
          <w:color w:val="FF0000"/>
          <w:sz w:val="24"/>
          <w:szCs w:val="24"/>
        </w:rPr>
      </w:pPr>
      <w:r w:rsidRPr="00DE259D">
        <w:rPr>
          <w:rFonts w:asciiTheme="majorHAnsi" w:hAnsiTheme="majorHAnsi"/>
          <w:iCs/>
          <w:color w:val="FF0000"/>
          <w:sz w:val="24"/>
          <w:szCs w:val="24"/>
        </w:rPr>
        <w:t>In the immediate update recovery protocol, updates are applied to the database as soon as they occur, even before the transaction completes. This requires both undo and redo operations during recovery. Immediate updates offer better performance but have a more complex recovery process.</w:t>
      </w:r>
    </w:p>
    <w:p w14:paraId="3E450195" w14:textId="77777777" w:rsidR="00A43921" w:rsidRPr="00DE259D" w:rsidRDefault="00A43921" w:rsidP="009954D1">
      <w:pPr>
        <w:spacing w:after="0" w:line="240" w:lineRule="auto"/>
        <w:ind w:left="540"/>
        <w:rPr>
          <w:rFonts w:asciiTheme="majorHAnsi" w:hAnsiTheme="majorHAnsi"/>
          <w:iCs/>
          <w:color w:val="FF0000"/>
          <w:sz w:val="24"/>
          <w:szCs w:val="24"/>
        </w:rPr>
      </w:pPr>
    </w:p>
    <w:sectPr w:rsidR="00A43921" w:rsidRPr="00DE259D" w:rsidSect="000050D7">
      <w:headerReference w:type="even" r:id="rId8"/>
      <w:headerReference w:type="default" r:id="rId9"/>
      <w:footerReference w:type="even" r:id="rId10"/>
      <w:footerReference w:type="default" r:id="rId11"/>
      <w:headerReference w:type="first" r:id="rId12"/>
      <w:footerReference w:type="first" r:id="rId13"/>
      <w:pgSz w:w="12240" w:h="15840"/>
      <w:pgMar w:top="630" w:right="810" w:bottom="5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0CD4" w14:textId="77777777" w:rsidR="00E930C1" w:rsidRDefault="00E930C1" w:rsidP="0084195C">
      <w:pPr>
        <w:spacing w:after="0" w:line="240" w:lineRule="auto"/>
      </w:pPr>
      <w:r>
        <w:separator/>
      </w:r>
    </w:p>
  </w:endnote>
  <w:endnote w:type="continuationSeparator" w:id="0">
    <w:p w14:paraId="53BACF5A" w14:textId="77777777" w:rsidR="00E930C1" w:rsidRDefault="00E930C1" w:rsidP="00841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CFCF" w14:textId="77777777" w:rsidR="0084195C" w:rsidRDefault="008419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3473" w14:textId="77777777" w:rsidR="0084195C" w:rsidRDefault="008419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DA4E" w14:textId="77777777" w:rsidR="0084195C" w:rsidRDefault="00841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F23C" w14:textId="77777777" w:rsidR="00E930C1" w:rsidRDefault="00E930C1" w:rsidP="0084195C">
      <w:pPr>
        <w:spacing w:after="0" w:line="240" w:lineRule="auto"/>
      </w:pPr>
      <w:r>
        <w:separator/>
      </w:r>
    </w:p>
  </w:footnote>
  <w:footnote w:type="continuationSeparator" w:id="0">
    <w:p w14:paraId="6F74E428" w14:textId="77777777" w:rsidR="00E930C1" w:rsidRDefault="00E930C1" w:rsidP="00841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1D19" w14:textId="77777777" w:rsidR="0084195C" w:rsidRDefault="00E930C1">
    <w:pPr>
      <w:pStyle w:val="Header"/>
    </w:pPr>
    <w:r>
      <w:rPr>
        <w:noProof/>
      </w:rPr>
      <w:pict w14:anchorId="3AA1E5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25074" o:spid="_x0000_s1027" type="#_x0000_t136" alt="" style="position:absolute;margin-left:0;margin-top:0;width:185.25pt;height:44.25pt;rotation:315;z-index:-251654144;mso-wrap-edited:f;mso-width-percent:0;mso-height-percent:0;mso-position-horizontal:center;mso-position-horizontal-relative:margin;mso-position-vertical:center;mso-position-vertical-relative:margin;mso-width-percent:0;mso-height-percent:0" o:allowincell="f" fillcolor="#ddd8c2 [2894]" stroked="f">
          <v:fill opacity=".5"/>
          <v:textpath style="font-family:&quot;Calibri&quot;" string="MUM-DBM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E707" w14:textId="77777777" w:rsidR="0084195C" w:rsidRDefault="00E930C1">
    <w:pPr>
      <w:pStyle w:val="Header"/>
    </w:pPr>
    <w:r>
      <w:rPr>
        <w:noProof/>
      </w:rPr>
      <w:pict w14:anchorId="3906B4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25075" o:spid="_x0000_s1026" type="#_x0000_t136" alt="" style="position:absolute;margin-left:0;margin-top:0;width:185.25pt;height:44.25pt;rotation:315;z-index:-251652096;mso-wrap-edited:f;mso-width-percent:0;mso-height-percent:0;mso-position-horizontal:center;mso-position-horizontal-relative:margin;mso-position-vertical:center;mso-position-vertical-relative:margin;mso-width-percent:0;mso-height-percent:0" o:allowincell="f" fillcolor="#ddd8c2 [2894]" stroked="f">
          <v:fill opacity=".5"/>
          <v:textpath style="font-family:&quot;Calibri&quot;" string="MUM-DBM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008B" w14:textId="77777777" w:rsidR="0084195C" w:rsidRDefault="00E930C1">
    <w:pPr>
      <w:pStyle w:val="Header"/>
    </w:pPr>
    <w:r>
      <w:rPr>
        <w:noProof/>
      </w:rPr>
      <w:pict w14:anchorId="198117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25073" o:spid="_x0000_s1025" type="#_x0000_t136" alt="" style="position:absolute;margin-left:0;margin-top:0;width:185.25pt;height:44.25pt;rotation:315;z-index:-251656192;mso-wrap-edited:f;mso-width-percent:0;mso-height-percent:0;mso-position-horizontal:center;mso-position-horizontal-relative:margin;mso-position-vertical:center;mso-position-vertical-relative:margin;mso-width-percent:0;mso-height-percent:0" o:allowincell="f" fillcolor="#ddd8c2 [2894]" stroked="f">
          <v:fill opacity=".5"/>
          <v:textpath style="font-family:&quot;Calibri&quot;" string="MUM-DBM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44EE"/>
    <w:multiLevelType w:val="hybridMultilevel"/>
    <w:tmpl w:val="F6F46F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2104D"/>
    <w:multiLevelType w:val="hybridMultilevel"/>
    <w:tmpl w:val="E86614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B69DE"/>
    <w:multiLevelType w:val="hybridMultilevel"/>
    <w:tmpl w:val="58F2C50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65EB8"/>
    <w:multiLevelType w:val="hybridMultilevel"/>
    <w:tmpl w:val="F9A01338"/>
    <w:lvl w:ilvl="0" w:tplc="9DF42CE4">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54DEC"/>
    <w:multiLevelType w:val="hybridMultilevel"/>
    <w:tmpl w:val="7DA8066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14A64720"/>
    <w:multiLevelType w:val="hybridMultilevel"/>
    <w:tmpl w:val="BE487DCC"/>
    <w:lvl w:ilvl="0" w:tplc="9DF42C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52FEB"/>
    <w:multiLevelType w:val="hybridMultilevel"/>
    <w:tmpl w:val="082498CA"/>
    <w:lvl w:ilvl="0" w:tplc="F8B6FA0C">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7A426F"/>
    <w:multiLevelType w:val="hybridMultilevel"/>
    <w:tmpl w:val="AC361882"/>
    <w:lvl w:ilvl="0" w:tplc="CE32E846">
      <w:start w:val="1"/>
      <w:numFmt w:val="decimal"/>
      <w:lvlText w:val="(%1)"/>
      <w:lvlJc w:val="left"/>
      <w:pPr>
        <w:ind w:left="21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F02F06"/>
    <w:multiLevelType w:val="hybridMultilevel"/>
    <w:tmpl w:val="02EC9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74131D"/>
    <w:multiLevelType w:val="hybridMultilevel"/>
    <w:tmpl w:val="01F2DA54"/>
    <w:lvl w:ilvl="0" w:tplc="C2C6A75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D52AFF"/>
    <w:multiLevelType w:val="hybridMultilevel"/>
    <w:tmpl w:val="854C5B48"/>
    <w:lvl w:ilvl="0" w:tplc="9EFA71EA">
      <w:start w:val="1"/>
      <w:numFmt w:val="decimal"/>
      <w:lvlText w:val="(%1)"/>
      <w:lvlJc w:val="left"/>
      <w:pPr>
        <w:ind w:left="1440" w:hanging="360"/>
      </w:pPr>
      <w:rPr>
        <w:rFonts w:hint="default"/>
        <w:b/>
        <w:color w:val="auto"/>
      </w:r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FA2464B"/>
    <w:multiLevelType w:val="hybridMultilevel"/>
    <w:tmpl w:val="BF5474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FF7F30"/>
    <w:multiLevelType w:val="hybridMultilevel"/>
    <w:tmpl w:val="499C7C24"/>
    <w:lvl w:ilvl="0" w:tplc="9DF42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EF620D"/>
    <w:multiLevelType w:val="hybridMultilevel"/>
    <w:tmpl w:val="C15C6546"/>
    <w:lvl w:ilvl="0" w:tplc="9DF42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786DF3"/>
    <w:multiLevelType w:val="hybridMultilevel"/>
    <w:tmpl w:val="9A90ECFC"/>
    <w:lvl w:ilvl="0" w:tplc="B032E34E">
      <w:start w:val="1"/>
      <w:numFmt w:val="decimal"/>
      <w:lvlText w:val="(%1)"/>
      <w:lvlJc w:val="left"/>
      <w:pPr>
        <w:ind w:left="720" w:hanging="360"/>
      </w:pPr>
      <w:rPr>
        <w:rFonts w:hint="default"/>
        <w:color w:val="auto"/>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D437B4"/>
    <w:multiLevelType w:val="hybridMultilevel"/>
    <w:tmpl w:val="6D026B1E"/>
    <w:lvl w:ilvl="0" w:tplc="D0307E5A">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344549"/>
    <w:multiLevelType w:val="hybridMultilevel"/>
    <w:tmpl w:val="9788A964"/>
    <w:lvl w:ilvl="0" w:tplc="9DF42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C2224F"/>
    <w:multiLevelType w:val="hybridMultilevel"/>
    <w:tmpl w:val="111A86C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7DF8F690">
      <w:start w:val="1"/>
      <w:numFmt w:val="upperLetter"/>
      <w:lvlText w:val="%3."/>
      <w:lvlJc w:val="left"/>
      <w:pPr>
        <w:ind w:left="2520" w:hanging="180"/>
      </w:pPr>
      <w:rPr>
        <w:color w:val="auto"/>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1D27603"/>
    <w:multiLevelType w:val="hybridMultilevel"/>
    <w:tmpl w:val="6A6657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4D5428"/>
    <w:multiLevelType w:val="hybridMultilevel"/>
    <w:tmpl w:val="A82E5F00"/>
    <w:lvl w:ilvl="0" w:tplc="04090015">
      <w:start w:val="1"/>
      <w:numFmt w:val="upperLetter"/>
      <w:lvlText w:val="%1."/>
      <w:lvlJc w:val="left"/>
      <w:pPr>
        <w:ind w:left="2160" w:hanging="360"/>
      </w:pPr>
      <w:rPr>
        <w:rFonts w:hint="default"/>
        <w:color w:val="auto"/>
      </w:rPr>
    </w:lvl>
    <w:lvl w:ilvl="1" w:tplc="04090015">
      <w:start w:val="1"/>
      <w:numFmt w:val="upperLetter"/>
      <w:lvlText w:val="%2."/>
      <w:lvlJc w:val="left"/>
      <w:pPr>
        <w:ind w:left="2880" w:hanging="360"/>
      </w:pPr>
      <w:rPr>
        <w:rFonts w:hint="default"/>
        <w:color w:val="auto"/>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61E6432"/>
    <w:multiLevelType w:val="hybridMultilevel"/>
    <w:tmpl w:val="0A4EA614"/>
    <w:lvl w:ilvl="0" w:tplc="BF4083EE">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87F3225"/>
    <w:multiLevelType w:val="hybridMultilevel"/>
    <w:tmpl w:val="E502FB20"/>
    <w:lvl w:ilvl="0" w:tplc="BF4083EE">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9830373"/>
    <w:multiLevelType w:val="hybridMultilevel"/>
    <w:tmpl w:val="606201DA"/>
    <w:lvl w:ilvl="0" w:tplc="48D0D1A4">
      <w:start w:val="1"/>
      <w:numFmt w:val="decimal"/>
      <w:lvlText w:val="%1)"/>
      <w:lvlJc w:val="left"/>
      <w:pPr>
        <w:ind w:left="900" w:hanging="360"/>
      </w:pPr>
      <w:rPr>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3D3B3D4D"/>
    <w:multiLevelType w:val="hybridMultilevel"/>
    <w:tmpl w:val="4F3647AC"/>
    <w:lvl w:ilvl="0" w:tplc="9DF42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C226C9"/>
    <w:multiLevelType w:val="hybridMultilevel"/>
    <w:tmpl w:val="DBF00B96"/>
    <w:lvl w:ilvl="0" w:tplc="D81AF46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41286EAD"/>
    <w:multiLevelType w:val="hybridMultilevel"/>
    <w:tmpl w:val="5E16D114"/>
    <w:lvl w:ilvl="0" w:tplc="9EFA71EA">
      <w:start w:val="1"/>
      <w:numFmt w:val="decimal"/>
      <w:lvlText w:val="(%1)"/>
      <w:lvlJc w:val="left"/>
      <w:pPr>
        <w:ind w:left="2160" w:hanging="360"/>
      </w:pPr>
      <w:rPr>
        <w:rFonts w:hint="default"/>
        <w:b/>
        <w:color w:val="auto"/>
      </w:rPr>
    </w:lvl>
    <w:lvl w:ilvl="1" w:tplc="04090015">
      <w:start w:val="1"/>
      <w:numFmt w:val="upperLetter"/>
      <w:lvlText w:val="%2."/>
      <w:lvlJc w:val="left"/>
      <w:pPr>
        <w:ind w:left="2880" w:hanging="360"/>
      </w:pPr>
      <w:rPr>
        <w:rFonts w:hint="default"/>
        <w:color w:val="auto"/>
      </w:rPr>
    </w:lvl>
    <w:lvl w:ilvl="2" w:tplc="E47C06EA">
      <w:start w:val="1"/>
      <w:numFmt w:val="lowerLetter"/>
      <w:lvlText w:val="%3)"/>
      <w:lvlJc w:val="left"/>
      <w:pPr>
        <w:ind w:left="3780" w:hanging="360"/>
      </w:pPr>
      <w:rPr>
        <w:rFonts w:hint="default"/>
      </w:r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2C969DA"/>
    <w:multiLevelType w:val="hybridMultilevel"/>
    <w:tmpl w:val="CDCC82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5">
      <w:start w:val="1"/>
      <w:numFmt w:val="upp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F3C7209"/>
    <w:multiLevelType w:val="hybridMultilevel"/>
    <w:tmpl w:val="6EF06E08"/>
    <w:lvl w:ilvl="0" w:tplc="9AA65FC6">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AB3E1C"/>
    <w:multiLevelType w:val="hybridMultilevel"/>
    <w:tmpl w:val="7D2A330C"/>
    <w:lvl w:ilvl="0" w:tplc="80F4AA1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15:restartNumberingAfterBreak="0">
    <w:nsid w:val="56251634"/>
    <w:multiLevelType w:val="hybridMultilevel"/>
    <w:tmpl w:val="ED08E2B8"/>
    <w:lvl w:ilvl="0" w:tplc="9DF42CE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5A0C4D52"/>
    <w:multiLevelType w:val="hybridMultilevel"/>
    <w:tmpl w:val="F2D6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130E04"/>
    <w:multiLevelType w:val="hybridMultilevel"/>
    <w:tmpl w:val="100AC43A"/>
    <w:lvl w:ilvl="0" w:tplc="9EFA71EA">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A532D31"/>
    <w:multiLevelType w:val="hybridMultilevel"/>
    <w:tmpl w:val="542EDB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196646"/>
    <w:multiLevelType w:val="hybridMultilevel"/>
    <w:tmpl w:val="4F3647AC"/>
    <w:lvl w:ilvl="0" w:tplc="9DF42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11C31"/>
    <w:multiLevelType w:val="hybridMultilevel"/>
    <w:tmpl w:val="77FEC8F2"/>
    <w:lvl w:ilvl="0" w:tplc="9DF42CE4">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656BA5"/>
    <w:multiLevelType w:val="hybridMultilevel"/>
    <w:tmpl w:val="103C3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557057"/>
    <w:multiLevelType w:val="hybridMultilevel"/>
    <w:tmpl w:val="237A7F0E"/>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15:restartNumberingAfterBreak="0">
    <w:nsid w:val="7F495EF1"/>
    <w:multiLevelType w:val="hybridMultilevel"/>
    <w:tmpl w:val="887683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8786680">
    <w:abstractNumId w:val="35"/>
  </w:num>
  <w:num w:numId="2" w16cid:durableId="1233660539">
    <w:abstractNumId w:val="11"/>
  </w:num>
  <w:num w:numId="3" w16cid:durableId="1948271918">
    <w:abstractNumId w:val="8"/>
  </w:num>
  <w:num w:numId="4" w16cid:durableId="257639297">
    <w:abstractNumId w:val="6"/>
  </w:num>
  <w:num w:numId="5" w16cid:durableId="947195549">
    <w:abstractNumId w:val="0"/>
  </w:num>
  <w:num w:numId="6" w16cid:durableId="1323316190">
    <w:abstractNumId w:val="1"/>
  </w:num>
  <w:num w:numId="7" w16cid:durableId="1870098211">
    <w:abstractNumId w:val="37"/>
  </w:num>
  <w:num w:numId="8" w16cid:durableId="1622179713">
    <w:abstractNumId w:val="32"/>
  </w:num>
  <w:num w:numId="9" w16cid:durableId="1020663645">
    <w:abstractNumId w:val="20"/>
  </w:num>
  <w:num w:numId="10" w16cid:durableId="691958497">
    <w:abstractNumId w:val="9"/>
  </w:num>
  <w:num w:numId="11" w16cid:durableId="1054816949">
    <w:abstractNumId w:val="30"/>
  </w:num>
  <w:num w:numId="12" w16cid:durableId="570040738">
    <w:abstractNumId w:val="25"/>
  </w:num>
  <w:num w:numId="13" w16cid:durableId="1594822457">
    <w:abstractNumId w:val="7"/>
  </w:num>
  <w:num w:numId="14" w16cid:durableId="1750346672">
    <w:abstractNumId w:val="19"/>
  </w:num>
  <w:num w:numId="15" w16cid:durableId="785999765">
    <w:abstractNumId w:val="26"/>
  </w:num>
  <w:num w:numId="16" w16cid:durableId="543255813">
    <w:abstractNumId w:val="17"/>
  </w:num>
  <w:num w:numId="17" w16cid:durableId="1148133432">
    <w:abstractNumId w:val="13"/>
  </w:num>
  <w:num w:numId="18" w16cid:durableId="1537083836">
    <w:abstractNumId w:val="16"/>
  </w:num>
  <w:num w:numId="19" w16cid:durableId="2009750112">
    <w:abstractNumId w:val="22"/>
  </w:num>
  <w:num w:numId="20" w16cid:durableId="1399592349">
    <w:abstractNumId w:val="10"/>
  </w:num>
  <w:num w:numId="21" w16cid:durableId="1829638498">
    <w:abstractNumId w:val="21"/>
  </w:num>
  <w:num w:numId="22" w16cid:durableId="1883710900">
    <w:abstractNumId w:val="31"/>
  </w:num>
  <w:num w:numId="23" w16cid:durableId="2074421588">
    <w:abstractNumId w:val="36"/>
  </w:num>
  <w:num w:numId="24" w16cid:durableId="750277111">
    <w:abstractNumId w:val="28"/>
  </w:num>
  <w:num w:numId="25" w16cid:durableId="106243419">
    <w:abstractNumId w:val="24"/>
  </w:num>
  <w:num w:numId="26" w16cid:durableId="939918327">
    <w:abstractNumId w:val="4"/>
  </w:num>
  <w:num w:numId="27" w16cid:durableId="41681308">
    <w:abstractNumId w:val="27"/>
  </w:num>
  <w:num w:numId="28" w16cid:durableId="1380938738">
    <w:abstractNumId w:val="29"/>
  </w:num>
  <w:num w:numId="29" w16cid:durableId="2043510109">
    <w:abstractNumId w:val="12"/>
  </w:num>
  <w:num w:numId="30" w16cid:durableId="66539828">
    <w:abstractNumId w:val="5"/>
  </w:num>
  <w:num w:numId="31" w16cid:durableId="1622343763">
    <w:abstractNumId w:val="34"/>
  </w:num>
  <w:num w:numId="32" w16cid:durableId="1594509644">
    <w:abstractNumId w:val="3"/>
  </w:num>
  <w:num w:numId="33" w16cid:durableId="831026462">
    <w:abstractNumId w:val="18"/>
  </w:num>
  <w:num w:numId="34" w16cid:durableId="600186135">
    <w:abstractNumId w:val="15"/>
  </w:num>
  <w:num w:numId="35" w16cid:durableId="640429937">
    <w:abstractNumId w:val="14"/>
  </w:num>
  <w:num w:numId="36" w16cid:durableId="710692903">
    <w:abstractNumId w:val="2"/>
  </w:num>
  <w:num w:numId="37" w16cid:durableId="760099765">
    <w:abstractNumId w:val="23"/>
  </w:num>
  <w:num w:numId="38" w16cid:durableId="17504987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0969"/>
    <w:rsid w:val="000050D7"/>
    <w:rsid w:val="00007631"/>
    <w:rsid w:val="000119DB"/>
    <w:rsid w:val="00012B22"/>
    <w:rsid w:val="00021F09"/>
    <w:rsid w:val="0002488B"/>
    <w:rsid w:val="00034885"/>
    <w:rsid w:val="00036013"/>
    <w:rsid w:val="00037C19"/>
    <w:rsid w:val="00050F68"/>
    <w:rsid w:val="00056A80"/>
    <w:rsid w:val="00067786"/>
    <w:rsid w:val="000748A0"/>
    <w:rsid w:val="000875D5"/>
    <w:rsid w:val="0009129A"/>
    <w:rsid w:val="00094FBB"/>
    <w:rsid w:val="000A7334"/>
    <w:rsid w:val="000B07F4"/>
    <w:rsid w:val="000B33A3"/>
    <w:rsid w:val="000C36FF"/>
    <w:rsid w:val="000C53E9"/>
    <w:rsid w:val="000D61D6"/>
    <w:rsid w:val="000D68F8"/>
    <w:rsid w:val="000E2C20"/>
    <w:rsid w:val="000E4585"/>
    <w:rsid w:val="000F223B"/>
    <w:rsid w:val="000F6AAD"/>
    <w:rsid w:val="00107B1E"/>
    <w:rsid w:val="00117285"/>
    <w:rsid w:val="001253E8"/>
    <w:rsid w:val="00135A85"/>
    <w:rsid w:val="00137705"/>
    <w:rsid w:val="00141F42"/>
    <w:rsid w:val="00142D91"/>
    <w:rsid w:val="00150C7C"/>
    <w:rsid w:val="00174829"/>
    <w:rsid w:val="00174A71"/>
    <w:rsid w:val="00176749"/>
    <w:rsid w:val="001835D8"/>
    <w:rsid w:val="00184679"/>
    <w:rsid w:val="001B0296"/>
    <w:rsid w:val="001B3D0B"/>
    <w:rsid w:val="001D41D3"/>
    <w:rsid w:val="001E1ADE"/>
    <w:rsid w:val="001E1B10"/>
    <w:rsid w:val="001E452B"/>
    <w:rsid w:val="001E5373"/>
    <w:rsid w:val="001F31BD"/>
    <w:rsid w:val="001F325B"/>
    <w:rsid w:val="001F4523"/>
    <w:rsid w:val="002007F6"/>
    <w:rsid w:val="00224181"/>
    <w:rsid w:val="00225A95"/>
    <w:rsid w:val="00262D3A"/>
    <w:rsid w:val="00270A86"/>
    <w:rsid w:val="00292EBC"/>
    <w:rsid w:val="002A7ED4"/>
    <w:rsid w:val="002B59F0"/>
    <w:rsid w:val="002B652D"/>
    <w:rsid w:val="002C1A3C"/>
    <w:rsid w:val="002D1489"/>
    <w:rsid w:val="002D2BD4"/>
    <w:rsid w:val="002D2FB8"/>
    <w:rsid w:val="002D60C4"/>
    <w:rsid w:val="002E3F92"/>
    <w:rsid w:val="002E519D"/>
    <w:rsid w:val="002E7BC5"/>
    <w:rsid w:val="002F7981"/>
    <w:rsid w:val="00306C4F"/>
    <w:rsid w:val="00306D3E"/>
    <w:rsid w:val="003114EA"/>
    <w:rsid w:val="00312146"/>
    <w:rsid w:val="003144CB"/>
    <w:rsid w:val="00326A3F"/>
    <w:rsid w:val="00332C2B"/>
    <w:rsid w:val="00343337"/>
    <w:rsid w:val="00360535"/>
    <w:rsid w:val="003663E8"/>
    <w:rsid w:val="00366BD1"/>
    <w:rsid w:val="00367DDE"/>
    <w:rsid w:val="003836CC"/>
    <w:rsid w:val="00395FE9"/>
    <w:rsid w:val="003976CF"/>
    <w:rsid w:val="003A465C"/>
    <w:rsid w:val="003A6101"/>
    <w:rsid w:val="003B0BBD"/>
    <w:rsid w:val="003B497D"/>
    <w:rsid w:val="003C147B"/>
    <w:rsid w:val="003D1CF0"/>
    <w:rsid w:val="003D3E64"/>
    <w:rsid w:val="003D7915"/>
    <w:rsid w:val="003E3672"/>
    <w:rsid w:val="003E49E6"/>
    <w:rsid w:val="003E4BBA"/>
    <w:rsid w:val="003F04E8"/>
    <w:rsid w:val="003F718C"/>
    <w:rsid w:val="003F75A8"/>
    <w:rsid w:val="00401FDB"/>
    <w:rsid w:val="004119F7"/>
    <w:rsid w:val="0042175C"/>
    <w:rsid w:val="004270AA"/>
    <w:rsid w:val="004316FE"/>
    <w:rsid w:val="0043425A"/>
    <w:rsid w:val="00434A8C"/>
    <w:rsid w:val="00435C96"/>
    <w:rsid w:val="004606BE"/>
    <w:rsid w:val="00466845"/>
    <w:rsid w:val="004671FC"/>
    <w:rsid w:val="00493F59"/>
    <w:rsid w:val="0049786F"/>
    <w:rsid w:val="004A1146"/>
    <w:rsid w:val="004A2680"/>
    <w:rsid w:val="004A71DD"/>
    <w:rsid w:val="004C2FCD"/>
    <w:rsid w:val="004D472A"/>
    <w:rsid w:val="004F0A7E"/>
    <w:rsid w:val="00502D2D"/>
    <w:rsid w:val="005050DC"/>
    <w:rsid w:val="00506B4D"/>
    <w:rsid w:val="0051012C"/>
    <w:rsid w:val="005231E9"/>
    <w:rsid w:val="00536432"/>
    <w:rsid w:val="00546380"/>
    <w:rsid w:val="005475E5"/>
    <w:rsid w:val="00547BE5"/>
    <w:rsid w:val="00555AC6"/>
    <w:rsid w:val="00560AAA"/>
    <w:rsid w:val="005624EB"/>
    <w:rsid w:val="0057372B"/>
    <w:rsid w:val="005737C7"/>
    <w:rsid w:val="005758BB"/>
    <w:rsid w:val="0057766C"/>
    <w:rsid w:val="00592F69"/>
    <w:rsid w:val="005975FF"/>
    <w:rsid w:val="005A085C"/>
    <w:rsid w:val="005A1829"/>
    <w:rsid w:val="005A453E"/>
    <w:rsid w:val="005C29B7"/>
    <w:rsid w:val="005D1612"/>
    <w:rsid w:val="005D65DB"/>
    <w:rsid w:val="005E67CA"/>
    <w:rsid w:val="005E6BC9"/>
    <w:rsid w:val="005F762F"/>
    <w:rsid w:val="0060689D"/>
    <w:rsid w:val="0062293C"/>
    <w:rsid w:val="006315F9"/>
    <w:rsid w:val="00637C65"/>
    <w:rsid w:val="00646CAE"/>
    <w:rsid w:val="00646E75"/>
    <w:rsid w:val="00647183"/>
    <w:rsid w:val="006523B1"/>
    <w:rsid w:val="006548E6"/>
    <w:rsid w:val="00663176"/>
    <w:rsid w:val="006662A3"/>
    <w:rsid w:val="00692768"/>
    <w:rsid w:val="00693DAF"/>
    <w:rsid w:val="00693DE9"/>
    <w:rsid w:val="006A47C7"/>
    <w:rsid w:val="006A77B9"/>
    <w:rsid w:val="006C3497"/>
    <w:rsid w:val="006D13A1"/>
    <w:rsid w:val="006D1C5E"/>
    <w:rsid w:val="006D7A56"/>
    <w:rsid w:val="006D7AC8"/>
    <w:rsid w:val="006E0EAB"/>
    <w:rsid w:val="006F440B"/>
    <w:rsid w:val="006F545A"/>
    <w:rsid w:val="006F7535"/>
    <w:rsid w:val="00702ED4"/>
    <w:rsid w:val="0070553F"/>
    <w:rsid w:val="00721D94"/>
    <w:rsid w:val="007245DD"/>
    <w:rsid w:val="007276AA"/>
    <w:rsid w:val="00736606"/>
    <w:rsid w:val="0075065A"/>
    <w:rsid w:val="007652D1"/>
    <w:rsid w:val="0077263D"/>
    <w:rsid w:val="007728B3"/>
    <w:rsid w:val="00777AFA"/>
    <w:rsid w:val="00785A2F"/>
    <w:rsid w:val="0079065E"/>
    <w:rsid w:val="007B6348"/>
    <w:rsid w:val="007C1D51"/>
    <w:rsid w:val="007C3BCF"/>
    <w:rsid w:val="007D7524"/>
    <w:rsid w:val="007E2A12"/>
    <w:rsid w:val="007E3870"/>
    <w:rsid w:val="007E5AF4"/>
    <w:rsid w:val="00812E98"/>
    <w:rsid w:val="00821F7A"/>
    <w:rsid w:val="008239C3"/>
    <w:rsid w:val="00827C14"/>
    <w:rsid w:val="008332FF"/>
    <w:rsid w:val="00837859"/>
    <w:rsid w:val="0084195C"/>
    <w:rsid w:val="00846742"/>
    <w:rsid w:val="00847CBB"/>
    <w:rsid w:val="00852CAD"/>
    <w:rsid w:val="00863BE1"/>
    <w:rsid w:val="00884CE5"/>
    <w:rsid w:val="0088628F"/>
    <w:rsid w:val="00886EB5"/>
    <w:rsid w:val="00886F25"/>
    <w:rsid w:val="0089024E"/>
    <w:rsid w:val="00896CB3"/>
    <w:rsid w:val="008A0DD3"/>
    <w:rsid w:val="008A4911"/>
    <w:rsid w:val="008B10FC"/>
    <w:rsid w:val="008B2B7F"/>
    <w:rsid w:val="008C249B"/>
    <w:rsid w:val="008D0955"/>
    <w:rsid w:val="008D3A68"/>
    <w:rsid w:val="008D4026"/>
    <w:rsid w:val="008E0CB3"/>
    <w:rsid w:val="00901354"/>
    <w:rsid w:val="00910D3B"/>
    <w:rsid w:val="0091721B"/>
    <w:rsid w:val="00923031"/>
    <w:rsid w:val="00923C00"/>
    <w:rsid w:val="00930FBF"/>
    <w:rsid w:val="00944487"/>
    <w:rsid w:val="00947CD8"/>
    <w:rsid w:val="009541C4"/>
    <w:rsid w:val="00962219"/>
    <w:rsid w:val="009675A2"/>
    <w:rsid w:val="00982933"/>
    <w:rsid w:val="00982D19"/>
    <w:rsid w:val="00983A30"/>
    <w:rsid w:val="00986943"/>
    <w:rsid w:val="009954D1"/>
    <w:rsid w:val="00996818"/>
    <w:rsid w:val="009A1AB2"/>
    <w:rsid w:val="009A512F"/>
    <w:rsid w:val="009B2199"/>
    <w:rsid w:val="009D0780"/>
    <w:rsid w:val="009D1398"/>
    <w:rsid w:val="009D38FF"/>
    <w:rsid w:val="009E6460"/>
    <w:rsid w:val="009E6F64"/>
    <w:rsid w:val="009F14E8"/>
    <w:rsid w:val="009F3AA2"/>
    <w:rsid w:val="00A1111C"/>
    <w:rsid w:val="00A15B57"/>
    <w:rsid w:val="00A43921"/>
    <w:rsid w:val="00A50C0F"/>
    <w:rsid w:val="00A52353"/>
    <w:rsid w:val="00A535E9"/>
    <w:rsid w:val="00A67357"/>
    <w:rsid w:val="00A67635"/>
    <w:rsid w:val="00A73478"/>
    <w:rsid w:val="00A73BD3"/>
    <w:rsid w:val="00A83068"/>
    <w:rsid w:val="00A921D4"/>
    <w:rsid w:val="00A93460"/>
    <w:rsid w:val="00A962CE"/>
    <w:rsid w:val="00AA16F2"/>
    <w:rsid w:val="00AB4C73"/>
    <w:rsid w:val="00AB68A3"/>
    <w:rsid w:val="00AF1C9A"/>
    <w:rsid w:val="00B02397"/>
    <w:rsid w:val="00B0692F"/>
    <w:rsid w:val="00B11D3A"/>
    <w:rsid w:val="00B14B92"/>
    <w:rsid w:val="00B15BF4"/>
    <w:rsid w:val="00B26817"/>
    <w:rsid w:val="00B42337"/>
    <w:rsid w:val="00B46979"/>
    <w:rsid w:val="00B54C0F"/>
    <w:rsid w:val="00B5582C"/>
    <w:rsid w:val="00B617DC"/>
    <w:rsid w:val="00B719A9"/>
    <w:rsid w:val="00B753B1"/>
    <w:rsid w:val="00B7787B"/>
    <w:rsid w:val="00B8261B"/>
    <w:rsid w:val="00BA04EC"/>
    <w:rsid w:val="00BA15BE"/>
    <w:rsid w:val="00BA3A54"/>
    <w:rsid w:val="00BA5B22"/>
    <w:rsid w:val="00BB718D"/>
    <w:rsid w:val="00BC44C7"/>
    <w:rsid w:val="00BD3892"/>
    <w:rsid w:val="00BD4313"/>
    <w:rsid w:val="00BD4601"/>
    <w:rsid w:val="00BE34A3"/>
    <w:rsid w:val="00BE36F4"/>
    <w:rsid w:val="00BF4DB7"/>
    <w:rsid w:val="00BF7663"/>
    <w:rsid w:val="00C002D7"/>
    <w:rsid w:val="00C02327"/>
    <w:rsid w:val="00C0547A"/>
    <w:rsid w:val="00C05BDC"/>
    <w:rsid w:val="00C07673"/>
    <w:rsid w:val="00C07BA6"/>
    <w:rsid w:val="00C07ED0"/>
    <w:rsid w:val="00C10227"/>
    <w:rsid w:val="00C31146"/>
    <w:rsid w:val="00C32ACC"/>
    <w:rsid w:val="00C35E74"/>
    <w:rsid w:val="00C36E44"/>
    <w:rsid w:val="00C42577"/>
    <w:rsid w:val="00C4267E"/>
    <w:rsid w:val="00C42A72"/>
    <w:rsid w:val="00C50CE4"/>
    <w:rsid w:val="00C56508"/>
    <w:rsid w:val="00C74CF4"/>
    <w:rsid w:val="00C90679"/>
    <w:rsid w:val="00C91760"/>
    <w:rsid w:val="00CB66E2"/>
    <w:rsid w:val="00CC0868"/>
    <w:rsid w:val="00CC10B2"/>
    <w:rsid w:val="00CC3F9A"/>
    <w:rsid w:val="00CD709B"/>
    <w:rsid w:val="00CE1A30"/>
    <w:rsid w:val="00CF0116"/>
    <w:rsid w:val="00CF3E8B"/>
    <w:rsid w:val="00CF5433"/>
    <w:rsid w:val="00D02A4B"/>
    <w:rsid w:val="00D16E02"/>
    <w:rsid w:val="00D1748C"/>
    <w:rsid w:val="00D23BC4"/>
    <w:rsid w:val="00D30B09"/>
    <w:rsid w:val="00D37070"/>
    <w:rsid w:val="00D5105F"/>
    <w:rsid w:val="00D5377C"/>
    <w:rsid w:val="00D550B2"/>
    <w:rsid w:val="00D55132"/>
    <w:rsid w:val="00D63AAF"/>
    <w:rsid w:val="00D659BA"/>
    <w:rsid w:val="00D76A27"/>
    <w:rsid w:val="00D83919"/>
    <w:rsid w:val="00D85C1D"/>
    <w:rsid w:val="00DA51F6"/>
    <w:rsid w:val="00DC0924"/>
    <w:rsid w:val="00DE0A91"/>
    <w:rsid w:val="00DE259D"/>
    <w:rsid w:val="00DE6114"/>
    <w:rsid w:val="00DF55B7"/>
    <w:rsid w:val="00E0289D"/>
    <w:rsid w:val="00E062E4"/>
    <w:rsid w:val="00E22DBE"/>
    <w:rsid w:val="00E259D4"/>
    <w:rsid w:val="00E26A55"/>
    <w:rsid w:val="00E33E8B"/>
    <w:rsid w:val="00E37A53"/>
    <w:rsid w:val="00E407F9"/>
    <w:rsid w:val="00E52CDE"/>
    <w:rsid w:val="00E66D0C"/>
    <w:rsid w:val="00E70722"/>
    <w:rsid w:val="00E930C1"/>
    <w:rsid w:val="00E9452E"/>
    <w:rsid w:val="00E963F8"/>
    <w:rsid w:val="00EA4595"/>
    <w:rsid w:val="00EB4B8B"/>
    <w:rsid w:val="00EC3097"/>
    <w:rsid w:val="00ED4349"/>
    <w:rsid w:val="00EE672D"/>
    <w:rsid w:val="00EF0969"/>
    <w:rsid w:val="00EF1AEC"/>
    <w:rsid w:val="00F02275"/>
    <w:rsid w:val="00F10E32"/>
    <w:rsid w:val="00F26946"/>
    <w:rsid w:val="00F33776"/>
    <w:rsid w:val="00F432CA"/>
    <w:rsid w:val="00F575D8"/>
    <w:rsid w:val="00F62654"/>
    <w:rsid w:val="00F627FB"/>
    <w:rsid w:val="00F73018"/>
    <w:rsid w:val="00F80468"/>
    <w:rsid w:val="00F917D4"/>
    <w:rsid w:val="00FB1270"/>
    <w:rsid w:val="00FB7C9B"/>
    <w:rsid w:val="00FD5072"/>
    <w:rsid w:val="00FD686E"/>
    <w:rsid w:val="00FD75E8"/>
    <w:rsid w:val="00FE361A"/>
    <w:rsid w:val="00FE4778"/>
    <w:rsid w:val="00FF7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CE354"/>
  <w15:docId w15:val="{7869554D-FC46-1B48-B9DD-82DD57EA7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7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0969"/>
    <w:pPr>
      <w:ind w:left="720"/>
      <w:contextualSpacing/>
    </w:pPr>
  </w:style>
  <w:style w:type="table" w:styleId="TableGrid">
    <w:name w:val="Table Grid"/>
    <w:basedOn w:val="TableNormal"/>
    <w:uiPriority w:val="59"/>
    <w:rsid w:val="008C2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2E4"/>
    <w:rPr>
      <w:color w:val="0000FF"/>
      <w:u w:val="single"/>
    </w:rPr>
  </w:style>
  <w:style w:type="paragraph" w:styleId="BalloonText">
    <w:name w:val="Balloon Text"/>
    <w:basedOn w:val="Normal"/>
    <w:link w:val="BalloonTextChar"/>
    <w:uiPriority w:val="99"/>
    <w:semiHidden/>
    <w:unhideWhenUsed/>
    <w:rsid w:val="003D7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7915"/>
    <w:rPr>
      <w:rFonts w:ascii="Tahoma" w:hAnsi="Tahoma" w:cs="Tahoma"/>
      <w:sz w:val="16"/>
      <w:szCs w:val="16"/>
    </w:rPr>
  </w:style>
  <w:style w:type="table" w:customStyle="1" w:styleId="LightShading-Accent11">
    <w:name w:val="Light Shading - Accent 11"/>
    <w:basedOn w:val="TableNormal"/>
    <w:uiPriority w:val="60"/>
    <w:rsid w:val="000119DB"/>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3-Accent2">
    <w:name w:val="Medium Grid 3 Accent 2"/>
    <w:basedOn w:val="TableNormal"/>
    <w:uiPriority w:val="69"/>
    <w:rsid w:val="006A77B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1-Accent2">
    <w:name w:val="Medium Grid 1 Accent 2"/>
    <w:basedOn w:val="TableNormal"/>
    <w:uiPriority w:val="67"/>
    <w:rsid w:val="006A77B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Header">
    <w:name w:val="header"/>
    <w:basedOn w:val="Normal"/>
    <w:link w:val="HeaderChar"/>
    <w:uiPriority w:val="99"/>
    <w:semiHidden/>
    <w:unhideWhenUsed/>
    <w:rsid w:val="008419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195C"/>
  </w:style>
  <w:style w:type="paragraph" w:styleId="Footer">
    <w:name w:val="footer"/>
    <w:basedOn w:val="Normal"/>
    <w:link w:val="FooterChar"/>
    <w:uiPriority w:val="99"/>
    <w:semiHidden/>
    <w:unhideWhenUsed/>
    <w:rsid w:val="008419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1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6331">
      <w:bodyDiv w:val="1"/>
      <w:marLeft w:val="0"/>
      <w:marRight w:val="0"/>
      <w:marTop w:val="0"/>
      <w:marBottom w:val="0"/>
      <w:divBdr>
        <w:top w:val="none" w:sz="0" w:space="0" w:color="auto"/>
        <w:left w:val="none" w:sz="0" w:space="0" w:color="auto"/>
        <w:bottom w:val="none" w:sz="0" w:space="0" w:color="auto"/>
        <w:right w:val="none" w:sz="0" w:space="0" w:color="auto"/>
      </w:divBdr>
    </w:div>
    <w:div w:id="240913687">
      <w:bodyDiv w:val="1"/>
      <w:marLeft w:val="0"/>
      <w:marRight w:val="0"/>
      <w:marTop w:val="0"/>
      <w:marBottom w:val="0"/>
      <w:divBdr>
        <w:top w:val="none" w:sz="0" w:space="0" w:color="auto"/>
        <w:left w:val="none" w:sz="0" w:space="0" w:color="auto"/>
        <w:bottom w:val="none" w:sz="0" w:space="0" w:color="auto"/>
        <w:right w:val="none" w:sz="0" w:space="0" w:color="auto"/>
      </w:divBdr>
    </w:div>
    <w:div w:id="327095467">
      <w:bodyDiv w:val="1"/>
      <w:marLeft w:val="0"/>
      <w:marRight w:val="0"/>
      <w:marTop w:val="0"/>
      <w:marBottom w:val="0"/>
      <w:divBdr>
        <w:top w:val="none" w:sz="0" w:space="0" w:color="auto"/>
        <w:left w:val="none" w:sz="0" w:space="0" w:color="auto"/>
        <w:bottom w:val="none" w:sz="0" w:space="0" w:color="auto"/>
        <w:right w:val="none" w:sz="0" w:space="0" w:color="auto"/>
      </w:divBdr>
    </w:div>
    <w:div w:id="904414845">
      <w:bodyDiv w:val="1"/>
      <w:marLeft w:val="0"/>
      <w:marRight w:val="0"/>
      <w:marTop w:val="0"/>
      <w:marBottom w:val="0"/>
      <w:divBdr>
        <w:top w:val="none" w:sz="0" w:space="0" w:color="auto"/>
        <w:left w:val="none" w:sz="0" w:space="0" w:color="auto"/>
        <w:bottom w:val="none" w:sz="0" w:space="0" w:color="auto"/>
        <w:right w:val="none" w:sz="0" w:space="0" w:color="auto"/>
      </w:divBdr>
    </w:div>
    <w:div w:id="936988518">
      <w:bodyDiv w:val="1"/>
      <w:marLeft w:val="0"/>
      <w:marRight w:val="0"/>
      <w:marTop w:val="0"/>
      <w:marBottom w:val="0"/>
      <w:divBdr>
        <w:top w:val="none" w:sz="0" w:space="0" w:color="auto"/>
        <w:left w:val="none" w:sz="0" w:space="0" w:color="auto"/>
        <w:bottom w:val="none" w:sz="0" w:space="0" w:color="auto"/>
        <w:right w:val="none" w:sz="0" w:space="0" w:color="auto"/>
      </w:divBdr>
    </w:div>
    <w:div w:id="1310553226">
      <w:bodyDiv w:val="1"/>
      <w:marLeft w:val="0"/>
      <w:marRight w:val="0"/>
      <w:marTop w:val="0"/>
      <w:marBottom w:val="0"/>
      <w:divBdr>
        <w:top w:val="none" w:sz="0" w:space="0" w:color="auto"/>
        <w:left w:val="none" w:sz="0" w:space="0" w:color="auto"/>
        <w:bottom w:val="none" w:sz="0" w:space="0" w:color="auto"/>
        <w:right w:val="none" w:sz="0" w:space="0" w:color="auto"/>
      </w:divBdr>
    </w:div>
    <w:div w:id="1340428943">
      <w:bodyDiv w:val="1"/>
      <w:marLeft w:val="0"/>
      <w:marRight w:val="0"/>
      <w:marTop w:val="0"/>
      <w:marBottom w:val="0"/>
      <w:divBdr>
        <w:top w:val="none" w:sz="0" w:space="0" w:color="auto"/>
        <w:left w:val="none" w:sz="0" w:space="0" w:color="auto"/>
        <w:bottom w:val="none" w:sz="0" w:space="0" w:color="auto"/>
        <w:right w:val="none" w:sz="0" w:space="0" w:color="auto"/>
      </w:divBdr>
    </w:div>
    <w:div w:id="1343165609">
      <w:bodyDiv w:val="1"/>
      <w:marLeft w:val="0"/>
      <w:marRight w:val="0"/>
      <w:marTop w:val="0"/>
      <w:marBottom w:val="0"/>
      <w:divBdr>
        <w:top w:val="none" w:sz="0" w:space="0" w:color="auto"/>
        <w:left w:val="none" w:sz="0" w:space="0" w:color="auto"/>
        <w:bottom w:val="none" w:sz="0" w:space="0" w:color="auto"/>
        <w:right w:val="none" w:sz="0" w:space="0" w:color="auto"/>
      </w:divBdr>
    </w:div>
    <w:div w:id="157902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CCF02F-C896-4D74-81F5-C57C8FD4A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5532</TotalTime>
  <Pages>2</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Xuan Loc</cp:lastModifiedBy>
  <cp:revision>323</cp:revision>
  <dcterms:created xsi:type="dcterms:W3CDTF">2014-05-14T11:17:00Z</dcterms:created>
  <dcterms:modified xsi:type="dcterms:W3CDTF">2026-01-11T08:01:00Z</dcterms:modified>
</cp:coreProperties>
</file>