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6C33" w14:textId="58C985F8" w:rsidR="004A758F" w:rsidRPr="00F555E4" w:rsidRDefault="00893740" w:rsidP="00893740">
      <w:pPr>
        <w:pStyle w:val="Title"/>
        <w:rPr>
          <w:rFonts w:ascii="Arial" w:hAnsi="Arial" w:cs="Arial"/>
        </w:rPr>
      </w:pPr>
      <w:r w:rsidRPr="00F555E4">
        <w:rPr>
          <w:rFonts w:ascii="Arial" w:hAnsi="Arial" w:cs="Arial"/>
        </w:rPr>
        <w:t>Lab 13: Financial Risk System -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Architecture Design</w:t>
      </w:r>
    </w:p>
    <w:p w14:paraId="24180564" w14:textId="77777777" w:rsidR="00893740" w:rsidRPr="00F555E4" w:rsidRDefault="00893740" w:rsidP="00893740">
      <w:pPr>
        <w:rPr>
          <w:rFonts w:ascii="Arial" w:hAnsi="Arial" w:cs="Arial"/>
        </w:rPr>
      </w:pPr>
    </w:p>
    <w:p w14:paraId="7BF26D17" w14:textId="77777777" w:rsidR="00893740" w:rsidRPr="00F555E4" w:rsidRDefault="00893740" w:rsidP="00893740">
      <w:pPr>
        <w:pStyle w:val="Heading1"/>
        <w:rPr>
          <w:rFonts w:ascii="Arial" w:hAnsi="Arial" w:cs="Arial"/>
        </w:rPr>
      </w:pPr>
      <w:r w:rsidRPr="00F555E4">
        <w:rPr>
          <w:rFonts w:ascii="Arial" w:hAnsi="Arial" w:cs="Arial"/>
        </w:rPr>
        <w:t>a. Architectural characteristics</w:t>
      </w:r>
    </w:p>
    <w:p w14:paraId="1E500DEC" w14:textId="77777777" w:rsidR="00893740" w:rsidRPr="00F555E4" w:rsidRDefault="00893740" w:rsidP="00893740">
      <w:pPr>
        <w:rPr>
          <w:rFonts w:ascii="Arial" w:hAnsi="Arial" w:cs="Arial"/>
        </w:rPr>
      </w:pPr>
    </w:p>
    <w:p w14:paraId="378FCAC6" w14:textId="05DE9EB9" w:rsidR="00893740" w:rsidRPr="00F555E4" w:rsidRDefault="00893740" w:rsidP="00893740">
      <w:pPr>
        <w:rPr>
          <w:rFonts w:ascii="Arial" w:hAnsi="Arial" w:cs="Arial"/>
        </w:rPr>
      </w:pPr>
      <w:r w:rsidRPr="00F555E4">
        <w:rPr>
          <w:rFonts w:ascii="Arial" w:hAnsi="Arial" w:cs="Arial"/>
        </w:rPr>
        <w:t>Based on the requirements, the key architectural characteristics are:</w:t>
      </w:r>
    </w:p>
    <w:p w14:paraId="0754191D" w14:textId="77777777" w:rsidR="00893740" w:rsidRPr="00F555E4" w:rsidRDefault="00893740" w:rsidP="008937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Scalability</w:t>
      </w:r>
      <w:r w:rsidRPr="00F555E4">
        <w:rPr>
          <w:rFonts w:ascii="Arial" w:hAnsi="Arial" w:cs="Arial"/>
        </w:rPr>
        <w:t xml:space="preserve">: </w:t>
      </w:r>
    </w:p>
    <w:p w14:paraId="764F28E6" w14:textId="31FE1374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Justification: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Trade volume grows daily and must be supported for at least 5 years without redesign.</w:t>
      </w:r>
    </w:p>
    <w:p w14:paraId="55E0FF28" w14:textId="5E5DFA5D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Priority: High</w:t>
      </w:r>
    </w:p>
    <w:p w14:paraId="74A3375B" w14:textId="483756CF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Requirement: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The system must scale to process increasing trade volumes (initial ~5,000 trades, +10/day) within the nightly batch window.</w:t>
      </w:r>
    </w:p>
    <w:p w14:paraId="6D85459C" w14:textId="769EFFD2" w:rsidR="00893740" w:rsidRPr="00F555E4" w:rsidRDefault="00893740" w:rsidP="008937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Availability</w:t>
      </w:r>
      <w:r w:rsidRPr="00F555E4">
        <w:rPr>
          <w:rFonts w:ascii="Arial" w:hAnsi="Arial" w:cs="Arial"/>
        </w:rPr>
        <w:t xml:space="preserve">: </w:t>
      </w:r>
    </w:p>
    <w:p w14:paraId="23AAE069" w14:textId="43E684F2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Justification: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Business users across time zones depend on reports daily before trading begins.</w:t>
      </w:r>
    </w:p>
    <w:p w14:paraId="6D6FD0D1" w14:textId="3AC5E98F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Priority: High</w:t>
      </w:r>
    </w:p>
    <w:p w14:paraId="353C97FA" w14:textId="6129C560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Requirement: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Risk reports must be accessible 24x7 with less than 30 minutes of downtime per day.</w:t>
      </w:r>
    </w:p>
    <w:p w14:paraId="0443DBA0" w14:textId="20213B80" w:rsidR="00893740" w:rsidRPr="00F555E4" w:rsidRDefault="00893740" w:rsidP="008937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Performance</w:t>
      </w:r>
      <w:r w:rsidRPr="00F555E4">
        <w:rPr>
          <w:rFonts w:ascii="Arial" w:hAnsi="Arial" w:cs="Arial"/>
        </w:rPr>
        <w:t xml:space="preserve">: </w:t>
      </w:r>
      <w:r w:rsidRPr="00F555E4">
        <w:rPr>
          <w:rFonts w:ascii="Arial" w:hAnsi="Arial" w:cs="Arial"/>
        </w:rPr>
        <w:t>All processing must complete between 5pm New York and 9am Singapore.</w:t>
      </w:r>
    </w:p>
    <w:p w14:paraId="153AA5F7" w14:textId="2126A86B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Justification: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Reports must be generated between 5pm New York and 9am Singapore.</w:t>
      </w:r>
    </w:p>
    <w:p w14:paraId="05FDA2E4" w14:textId="2846B130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Priority: High</w:t>
      </w:r>
    </w:p>
    <w:p w14:paraId="5E646C7C" w14:textId="4AB2C5E6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Requirement: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The system must complete import, enrichment, calculation, and report generation within the overnight processing window.</w:t>
      </w:r>
    </w:p>
    <w:p w14:paraId="3A3BDC17" w14:textId="2D6C3A7C" w:rsidR="00893740" w:rsidRPr="00F555E4" w:rsidRDefault="00893740" w:rsidP="008937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Security</w:t>
      </w:r>
      <w:r w:rsidRPr="00F555E4">
        <w:rPr>
          <w:rFonts w:ascii="Arial" w:hAnsi="Arial" w:cs="Arial"/>
        </w:rPr>
        <w:t xml:space="preserve">: </w:t>
      </w:r>
      <w:r w:rsidRPr="00F555E4">
        <w:rPr>
          <w:rFonts w:ascii="Arial" w:hAnsi="Arial" w:cs="Arial"/>
        </w:rPr>
        <w:t>Authenticated and authorized access only.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Role-based access (read-only users vs parameter editors).</w:t>
      </w:r>
    </w:p>
    <w:p w14:paraId="474911E3" w14:textId="042DCB82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Justification: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Financial risk data is highly sensitive and access is restricted by bank policy.</w:t>
      </w:r>
    </w:p>
    <w:p w14:paraId="5940115F" w14:textId="34BFE011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Priority: High</w:t>
      </w:r>
    </w:p>
    <w:p w14:paraId="559C39C5" w14:textId="54D8405B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Requirement: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All access must be authenticated and authorized, with role-based permissions for viewing reports and modifying parameters.</w:t>
      </w:r>
    </w:p>
    <w:p w14:paraId="55DEE2F8" w14:textId="26CCAAA4" w:rsidR="00893740" w:rsidRPr="00F555E4" w:rsidRDefault="00893740" w:rsidP="008937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Auditability &amp; Traceability</w:t>
      </w:r>
      <w:r w:rsidRPr="00F555E4">
        <w:rPr>
          <w:rFonts w:ascii="Arial" w:hAnsi="Arial" w:cs="Arial"/>
        </w:rPr>
        <w:t xml:space="preserve">: </w:t>
      </w:r>
      <w:r w:rsidRPr="00F555E4">
        <w:rPr>
          <w:rFonts w:ascii="Arial" w:hAnsi="Arial" w:cs="Arial"/>
        </w:rPr>
        <w:t>Must track report generation, parameter changes, and input data.</w:t>
      </w:r>
    </w:p>
    <w:p w14:paraId="53D77CA8" w14:textId="0409674D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lastRenderedPageBreak/>
        <w:t>Justification: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The bank must explain how risk values were calculated for compliance and investigation.</w:t>
      </w:r>
    </w:p>
    <w:p w14:paraId="0CD62C59" w14:textId="394FBC0B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Priority: High</w:t>
      </w:r>
    </w:p>
    <w:p w14:paraId="3BCE1044" w14:textId="40BF1E8D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Requirement: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The system must record report generation, parameter changes, and retain input data for traceability.</w:t>
      </w:r>
    </w:p>
    <w:p w14:paraId="319E8D58" w14:textId="22DABF86" w:rsidR="00893740" w:rsidRPr="00F555E4" w:rsidRDefault="00893740" w:rsidP="008937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Reliability &amp; Fault Tolerance</w:t>
      </w:r>
      <w:r w:rsidRPr="00F555E4">
        <w:rPr>
          <w:rFonts w:ascii="Arial" w:hAnsi="Arial" w:cs="Arial"/>
        </w:rPr>
        <w:t xml:space="preserve">: </w:t>
      </w:r>
      <w:r w:rsidRPr="00F555E4">
        <w:rPr>
          <w:rFonts w:ascii="Arial" w:hAnsi="Arial" w:cs="Arial"/>
        </w:rPr>
        <w:t>System should recover from errors when possible and log all errors.</w:t>
      </w:r>
    </w:p>
    <w:p w14:paraId="5489EE60" w14:textId="31E2EA56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Justification: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Batch failures must not silently block business operations.</w:t>
      </w:r>
    </w:p>
    <w:p w14:paraId="4A8AC49F" w14:textId="10895B3C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Priority: Medium</w:t>
      </w:r>
    </w:p>
    <w:p w14:paraId="3DAF7937" w14:textId="2051ECA7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Requirement: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Errors must be logged, partial recovery attempted, and critical failures reported via SNMP.</w:t>
      </w:r>
    </w:p>
    <w:p w14:paraId="6449316B" w14:textId="0532AA1A" w:rsidR="00893740" w:rsidRPr="00F555E4" w:rsidRDefault="00893740" w:rsidP="008937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Maintainability &amp; Extensibility</w:t>
      </w:r>
      <w:r w:rsidRPr="00F555E4">
        <w:rPr>
          <w:rFonts w:ascii="Arial" w:hAnsi="Arial" w:cs="Arial"/>
        </w:rPr>
        <w:t xml:space="preserve">: </w:t>
      </w:r>
      <w:r w:rsidRPr="00F555E4">
        <w:rPr>
          <w:rFonts w:ascii="Arial" w:hAnsi="Arial" w:cs="Arial"/>
        </w:rPr>
        <w:t>Reference Data System will be replaced in ~3 months.</w:t>
      </w:r>
    </w:p>
    <w:p w14:paraId="240AA2B8" w14:textId="0FEF1D17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Justification: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The Reference Data System will be replaced within 3 months.</w:t>
      </w:r>
    </w:p>
    <w:p w14:paraId="47113B38" w14:textId="48C89148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Priority: Medium</w:t>
      </w:r>
    </w:p>
    <w:p w14:paraId="5400E84A" w14:textId="7AE0FC59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Requirement: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The architecture must allow reference data sources to be replaced with minimal impact.</w:t>
      </w:r>
    </w:p>
    <w:p w14:paraId="36627F8A" w14:textId="3D2F4489" w:rsidR="00893740" w:rsidRPr="00F555E4" w:rsidRDefault="00893740" w:rsidP="008937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Operability &amp; Monitoring</w:t>
      </w:r>
      <w:r w:rsidRPr="00F555E4">
        <w:rPr>
          <w:rFonts w:ascii="Arial" w:hAnsi="Arial" w:cs="Arial"/>
        </w:rPr>
        <w:t xml:space="preserve">: </w:t>
      </w:r>
      <w:r w:rsidRPr="00F555E4">
        <w:rPr>
          <w:rFonts w:ascii="Arial" w:hAnsi="Arial" w:cs="Arial"/>
        </w:rPr>
        <w:t>SNMP alerts for fatal errors and missed report deadlines.</w:t>
      </w:r>
    </w:p>
    <w:p w14:paraId="495B2AE5" w14:textId="1E78EFD7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Justification: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Operations teams require visibility into failures and SLA breaches.</w:t>
      </w:r>
    </w:p>
    <w:p w14:paraId="4989750C" w14:textId="74C9070F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Priority: Medium</w:t>
      </w:r>
    </w:p>
    <w:p w14:paraId="1741D97B" w14:textId="1B7B8EA8" w:rsidR="00893740" w:rsidRPr="00F555E4" w:rsidRDefault="00893740" w:rsidP="008937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Requirement:</w:t>
      </w:r>
      <w:r w:rsidRPr="00F555E4">
        <w:rPr>
          <w:rFonts w:ascii="Arial" w:hAnsi="Arial" w:cs="Arial"/>
        </w:rPr>
        <w:t xml:space="preserve"> </w:t>
      </w:r>
      <w:r w:rsidRPr="00F555E4">
        <w:rPr>
          <w:rFonts w:ascii="Arial" w:hAnsi="Arial" w:cs="Arial"/>
        </w:rPr>
        <w:t>SNMP traps must be sent for fatal errors or missed report deadlines.</w:t>
      </w:r>
    </w:p>
    <w:p w14:paraId="608FD02D" w14:textId="653F15DD" w:rsidR="00893740" w:rsidRPr="00F555E4" w:rsidRDefault="00893740" w:rsidP="008937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5E4">
        <w:rPr>
          <w:rFonts w:ascii="Arial" w:hAnsi="Arial" w:cs="Arial"/>
        </w:rPr>
        <w:t>Data Retention</w:t>
      </w:r>
      <w:r w:rsidRPr="00F555E4">
        <w:rPr>
          <w:rFonts w:ascii="Arial" w:hAnsi="Arial" w:cs="Arial"/>
        </w:rPr>
        <w:t xml:space="preserve">: </w:t>
      </w:r>
      <w:r w:rsidRPr="00F555E4">
        <w:rPr>
          <w:rFonts w:ascii="Arial" w:hAnsi="Arial" w:cs="Arial"/>
        </w:rPr>
        <w:t>Input files must be retained for 1 year.</w:t>
      </w:r>
    </w:p>
    <w:p w14:paraId="54C48D5B" w14:textId="77777777" w:rsidR="00893740" w:rsidRPr="00F555E4" w:rsidRDefault="00893740" w:rsidP="00893740">
      <w:pPr>
        <w:rPr>
          <w:rFonts w:ascii="Arial" w:hAnsi="Arial" w:cs="Arial"/>
        </w:rPr>
      </w:pPr>
    </w:p>
    <w:p w14:paraId="4AC2402D" w14:textId="77777777" w:rsidR="00F555E4" w:rsidRPr="00F555E4" w:rsidRDefault="00F555E4" w:rsidP="00F555E4">
      <w:pPr>
        <w:pStyle w:val="Heading1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b. Detailed scenarios (quality attribute scenarios)</w:t>
      </w:r>
    </w:p>
    <w:p w14:paraId="1924E9CC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Fonts w:ascii="Arial" w:hAnsi="Arial" w:cs="Arial"/>
        </w:rPr>
        <w:t>Scenario 1 – Availability</w:t>
      </w:r>
    </w:p>
    <w:p w14:paraId="3829FCB8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Source:</w:t>
      </w:r>
      <w:r w:rsidRPr="00F555E4">
        <w:rPr>
          <w:rFonts w:ascii="Arial" w:hAnsi="Arial" w:cs="Arial"/>
        </w:rPr>
        <w:t xml:space="preserve"> Business user in Singapore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Stimulus:</w:t>
      </w:r>
      <w:r w:rsidRPr="00F555E4">
        <w:rPr>
          <w:rFonts w:ascii="Arial" w:hAnsi="Arial" w:cs="Arial"/>
        </w:rPr>
        <w:t xml:space="preserve"> User attempts to access risk report at 8:30am Singapore time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Environment:</w:t>
      </w:r>
      <w:r w:rsidRPr="00F555E4">
        <w:rPr>
          <w:rFonts w:ascii="Arial" w:hAnsi="Arial" w:cs="Arial"/>
        </w:rPr>
        <w:t xml:space="preserve"> Normal operations, after batch processing completes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Artifact:</w:t>
      </w:r>
      <w:r w:rsidRPr="00F555E4">
        <w:rPr>
          <w:rFonts w:ascii="Arial" w:hAnsi="Arial" w:cs="Arial"/>
        </w:rPr>
        <w:t xml:space="preserve"> Risk Report Web Portal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Response:</w:t>
      </w:r>
      <w:r w:rsidRPr="00F555E4">
        <w:rPr>
          <w:rFonts w:ascii="Arial" w:hAnsi="Arial" w:cs="Arial"/>
        </w:rPr>
        <w:t xml:space="preserve"> System authenticates the user and displays the latest completed risk report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Measure:</w:t>
      </w:r>
      <w:r w:rsidRPr="00F555E4">
        <w:rPr>
          <w:rFonts w:ascii="Arial" w:hAnsi="Arial" w:cs="Arial"/>
        </w:rPr>
        <w:t xml:space="preserve"> Report is displayed within acceptable response time and before 9am</w:t>
      </w:r>
    </w:p>
    <w:p w14:paraId="44B09ABA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Fonts w:ascii="Arial" w:hAnsi="Arial" w:cs="Arial"/>
        </w:rPr>
        <w:lastRenderedPageBreak/>
        <w:t>Scenario 1 – Availability</w:t>
      </w:r>
    </w:p>
    <w:p w14:paraId="462C9801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Source:</w:t>
      </w:r>
      <w:r w:rsidRPr="00F555E4">
        <w:rPr>
          <w:rFonts w:ascii="Arial" w:hAnsi="Arial" w:cs="Arial"/>
        </w:rPr>
        <w:t xml:space="preserve"> Business user in Singapore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Stimulus:</w:t>
      </w:r>
      <w:r w:rsidRPr="00F555E4">
        <w:rPr>
          <w:rFonts w:ascii="Arial" w:hAnsi="Arial" w:cs="Arial"/>
        </w:rPr>
        <w:t xml:space="preserve"> User attempts to access risk report at 8:30am Singapore time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Environment:</w:t>
      </w:r>
      <w:r w:rsidRPr="00F555E4">
        <w:rPr>
          <w:rFonts w:ascii="Arial" w:hAnsi="Arial" w:cs="Arial"/>
        </w:rPr>
        <w:t xml:space="preserve"> Normal operations, after batch processing completes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Artifact:</w:t>
      </w:r>
      <w:r w:rsidRPr="00F555E4">
        <w:rPr>
          <w:rFonts w:ascii="Arial" w:hAnsi="Arial" w:cs="Arial"/>
        </w:rPr>
        <w:t xml:space="preserve"> Risk Report Web Portal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Response:</w:t>
      </w:r>
      <w:r w:rsidRPr="00F555E4">
        <w:rPr>
          <w:rFonts w:ascii="Arial" w:hAnsi="Arial" w:cs="Arial"/>
        </w:rPr>
        <w:t xml:space="preserve"> System authenticates the user and displays the latest completed risk report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Measure:</w:t>
      </w:r>
      <w:r w:rsidRPr="00F555E4">
        <w:rPr>
          <w:rFonts w:ascii="Arial" w:hAnsi="Arial" w:cs="Arial"/>
        </w:rPr>
        <w:t xml:space="preserve"> Report is displayed within acceptable response time and before 9am</w:t>
      </w:r>
    </w:p>
    <w:p w14:paraId="488D85A2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Fonts w:ascii="Arial" w:hAnsi="Arial" w:cs="Arial"/>
        </w:rPr>
        <w:t>Scenario 2 – Performance</w:t>
      </w:r>
    </w:p>
    <w:p w14:paraId="784C7822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Source:</w:t>
      </w:r>
      <w:r w:rsidRPr="00F555E4">
        <w:rPr>
          <w:rFonts w:ascii="Arial" w:hAnsi="Arial" w:cs="Arial"/>
        </w:rPr>
        <w:t xml:space="preserve"> Trade Data System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Stimulus:</w:t>
      </w:r>
      <w:r w:rsidRPr="00F555E4">
        <w:rPr>
          <w:rFonts w:ascii="Arial" w:hAnsi="Arial" w:cs="Arial"/>
        </w:rPr>
        <w:t xml:space="preserve"> Large trade XML file arrives at 5pm New York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Environment:</w:t>
      </w:r>
      <w:r w:rsidRPr="00F555E4">
        <w:rPr>
          <w:rFonts w:ascii="Arial" w:hAnsi="Arial" w:cs="Arial"/>
        </w:rPr>
        <w:t xml:space="preserve"> Nightly batch processing window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Artifact:</w:t>
      </w:r>
      <w:r w:rsidRPr="00F555E4">
        <w:rPr>
          <w:rFonts w:ascii="Arial" w:hAnsi="Arial" w:cs="Arial"/>
        </w:rPr>
        <w:t xml:space="preserve"> Trade Import and Risk Calculation Engine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Response:</w:t>
      </w:r>
      <w:r w:rsidRPr="00F555E4">
        <w:rPr>
          <w:rFonts w:ascii="Arial" w:hAnsi="Arial" w:cs="Arial"/>
        </w:rPr>
        <w:t xml:space="preserve"> System imports, enriches, calculates, and generates reports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Measure:</w:t>
      </w:r>
      <w:r w:rsidRPr="00F555E4">
        <w:rPr>
          <w:rFonts w:ascii="Arial" w:hAnsi="Arial" w:cs="Arial"/>
        </w:rPr>
        <w:t xml:space="preserve"> All reports generated before 9am Singapore time</w:t>
      </w:r>
    </w:p>
    <w:p w14:paraId="0D801072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Fonts w:ascii="Arial" w:hAnsi="Arial" w:cs="Arial"/>
        </w:rPr>
        <w:t>Scenario 3 – Security</w:t>
      </w:r>
    </w:p>
    <w:p w14:paraId="0503AD80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Source:</w:t>
      </w:r>
      <w:r w:rsidRPr="00F555E4">
        <w:rPr>
          <w:rFonts w:ascii="Arial" w:hAnsi="Arial" w:cs="Arial"/>
        </w:rPr>
        <w:t xml:space="preserve"> Unauthorized business user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Stimulus:</w:t>
      </w:r>
      <w:r w:rsidRPr="00F555E4">
        <w:rPr>
          <w:rFonts w:ascii="Arial" w:hAnsi="Arial" w:cs="Arial"/>
        </w:rPr>
        <w:t xml:space="preserve"> User attempts to modify risk calculation parameters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Environment:</w:t>
      </w:r>
      <w:r w:rsidRPr="00F555E4">
        <w:rPr>
          <w:rFonts w:ascii="Arial" w:hAnsi="Arial" w:cs="Arial"/>
        </w:rPr>
        <w:t xml:space="preserve"> Normal system operation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Artifact:</w:t>
      </w:r>
      <w:r w:rsidRPr="00F555E4">
        <w:rPr>
          <w:rFonts w:ascii="Arial" w:hAnsi="Arial" w:cs="Arial"/>
        </w:rPr>
        <w:t xml:space="preserve"> Configuration Management UI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Response:</w:t>
      </w:r>
      <w:r w:rsidRPr="00F555E4">
        <w:rPr>
          <w:rFonts w:ascii="Arial" w:hAnsi="Arial" w:cs="Arial"/>
        </w:rPr>
        <w:t xml:space="preserve"> System denies access and logs the attempt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Measure:</w:t>
      </w:r>
      <w:r w:rsidRPr="00F555E4">
        <w:rPr>
          <w:rFonts w:ascii="Arial" w:hAnsi="Arial" w:cs="Arial"/>
        </w:rPr>
        <w:t xml:space="preserve"> No parameter change occurs and audit log entry is recorded</w:t>
      </w:r>
    </w:p>
    <w:p w14:paraId="6947ABD2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Fonts w:ascii="Arial" w:hAnsi="Arial" w:cs="Arial"/>
        </w:rPr>
        <w:t>Scenario 4 – Auditability</w:t>
      </w:r>
    </w:p>
    <w:p w14:paraId="7D977FD0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Source:</w:t>
      </w:r>
      <w:r w:rsidRPr="00F555E4">
        <w:rPr>
          <w:rFonts w:ascii="Arial" w:hAnsi="Arial" w:cs="Arial"/>
        </w:rPr>
        <w:t xml:space="preserve"> Compliance officer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Stimulus:</w:t>
      </w:r>
      <w:r w:rsidRPr="00F555E4">
        <w:rPr>
          <w:rFonts w:ascii="Arial" w:hAnsi="Arial" w:cs="Arial"/>
        </w:rPr>
        <w:t xml:space="preserve"> Requests explanation of a counterparty’s risk value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Environment:</w:t>
      </w:r>
      <w:r w:rsidRPr="00F555E4">
        <w:rPr>
          <w:rFonts w:ascii="Arial" w:hAnsi="Arial" w:cs="Arial"/>
        </w:rPr>
        <w:t xml:space="preserve"> Post-report generation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Artifact:</w:t>
      </w:r>
      <w:r w:rsidRPr="00F555E4">
        <w:rPr>
          <w:rFonts w:ascii="Arial" w:hAnsi="Arial" w:cs="Arial"/>
        </w:rPr>
        <w:t xml:space="preserve"> Audit Log and Data Retention Store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Response:</w:t>
      </w:r>
      <w:r w:rsidRPr="00F555E4">
        <w:rPr>
          <w:rFonts w:ascii="Arial" w:hAnsi="Arial" w:cs="Arial"/>
        </w:rPr>
        <w:t xml:space="preserve"> System provides input files, parameters, and timestamps used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Measure:</w:t>
      </w:r>
      <w:r w:rsidRPr="00F555E4">
        <w:rPr>
          <w:rFonts w:ascii="Arial" w:hAnsi="Arial" w:cs="Arial"/>
        </w:rPr>
        <w:t xml:space="preserve"> Full traceability without manual reconstruction</w:t>
      </w:r>
    </w:p>
    <w:p w14:paraId="3AC9CF5B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Fonts w:ascii="Arial" w:hAnsi="Arial" w:cs="Arial"/>
        </w:rPr>
        <w:t>Scenario 5 – Reliability</w:t>
      </w:r>
    </w:p>
    <w:p w14:paraId="6B24A0FC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Source:</w:t>
      </w:r>
      <w:r w:rsidRPr="00F555E4">
        <w:rPr>
          <w:rFonts w:ascii="Arial" w:hAnsi="Arial" w:cs="Arial"/>
        </w:rPr>
        <w:t xml:space="preserve"> Reference Data Importer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Stimulus:</w:t>
      </w:r>
      <w:r w:rsidRPr="00F555E4">
        <w:rPr>
          <w:rFonts w:ascii="Arial" w:hAnsi="Arial" w:cs="Arial"/>
        </w:rPr>
        <w:t xml:space="preserve"> Corrupted counterparty XML file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Environment:</w:t>
      </w:r>
      <w:r w:rsidRPr="00F555E4">
        <w:rPr>
          <w:rFonts w:ascii="Arial" w:hAnsi="Arial" w:cs="Arial"/>
        </w:rPr>
        <w:t xml:space="preserve"> Nightly batch processing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Artifact:</w:t>
      </w:r>
      <w:r w:rsidRPr="00F555E4">
        <w:rPr>
          <w:rFonts w:ascii="Arial" w:hAnsi="Arial" w:cs="Arial"/>
        </w:rPr>
        <w:t xml:space="preserve"> Import Module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Response:</w:t>
      </w:r>
      <w:r w:rsidRPr="00F555E4">
        <w:rPr>
          <w:rFonts w:ascii="Arial" w:hAnsi="Arial" w:cs="Arial"/>
        </w:rPr>
        <w:t xml:space="preserve"> System logs error, skips invalid records, continues processing valid data</w:t>
      </w:r>
      <w:r w:rsidRPr="00F555E4">
        <w:rPr>
          <w:rFonts w:ascii="Arial" w:hAnsi="Arial" w:cs="Arial"/>
        </w:rPr>
        <w:br/>
      </w:r>
      <w:r w:rsidRPr="00F555E4">
        <w:rPr>
          <w:rStyle w:val="Strong"/>
          <w:rFonts w:ascii="Arial" w:eastAsiaTheme="majorEastAsia" w:hAnsi="Arial" w:cs="Arial"/>
        </w:rPr>
        <w:t>Measure:</w:t>
      </w:r>
      <w:r w:rsidRPr="00F555E4">
        <w:rPr>
          <w:rFonts w:ascii="Arial" w:hAnsi="Arial" w:cs="Arial"/>
        </w:rPr>
        <w:t xml:space="preserve"> Report still generated with warning logged</w:t>
      </w:r>
    </w:p>
    <w:p w14:paraId="4A899B50" w14:textId="77777777" w:rsidR="00F555E4" w:rsidRPr="00F555E4" w:rsidRDefault="00F555E4" w:rsidP="00F555E4">
      <w:pPr>
        <w:pStyle w:val="Heading1"/>
        <w:rPr>
          <w:rStyle w:val="Strong"/>
          <w:rFonts w:ascii="Arial" w:hAnsi="Arial" w:cs="Arial"/>
          <w:b w:val="0"/>
          <w:bCs w:val="0"/>
        </w:rPr>
      </w:pPr>
      <w:r w:rsidRPr="00F555E4">
        <w:rPr>
          <w:rStyle w:val="Strong"/>
          <w:rFonts w:ascii="Arial" w:hAnsi="Arial" w:cs="Arial"/>
          <w:b w:val="0"/>
          <w:bCs w:val="0"/>
        </w:rPr>
        <w:lastRenderedPageBreak/>
        <w:t>c. Architecture diagrams (PlantUML)</w:t>
      </w:r>
    </w:p>
    <w:p w14:paraId="367FB9EE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Fonts w:ascii="Arial" w:hAnsi="Arial" w:cs="Arial"/>
        </w:rPr>
        <w:t>1. Overall System Architecture</w:t>
      </w:r>
    </w:p>
    <w:p w14:paraId="16AC92B6" w14:textId="77777777" w:rsidR="00F555E4" w:rsidRPr="00F555E4" w:rsidRDefault="00F555E4" w:rsidP="00F555E4">
      <w:pPr>
        <w:rPr>
          <w:rFonts w:ascii="Arial" w:hAnsi="Arial" w:cs="Arial"/>
        </w:rPr>
      </w:pPr>
    </w:p>
    <w:p w14:paraId="40301879" w14:textId="48C45C57" w:rsidR="00893740" w:rsidRPr="00F555E4" w:rsidRDefault="00F555E4" w:rsidP="00893740">
      <w:pPr>
        <w:rPr>
          <w:rFonts w:ascii="Arial" w:hAnsi="Arial" w:cs="Arial"/>
        </w:rPr>
      </w:pPr>
      <w:r w:rsidRPr="00F555E4">
        <w:rPr>
          <w:rFonts w:ascii="Arial" w:hAnsi="Arial" w:cs="Arial"/>
        </w:rPr>
        <w:fldChar w:fldCharType="begin"/>
      </w:r>
      <w:r w:rsidRPr="00F555E4">
        <w:rPr>
          <w:rFonts w:ascii="Arial" w:hAnsi="Arial" w:cs="Arial"/>
        </w:rPr>
        <w:instrText xml:space="preserve"> INCLUDEPICTURE "https://uml.planttext.com/plantuml/png/TPB13e8m38RlUug6EwzWY62CDmFu00rMGeIEREN0srj4ZJfsMRR-Nxk_JJClw6GQUeEDM0V9Vl8Ta_TmyUGImFLYJ6E7qJAnG58xl18KA0ZLx8M69rONrJTKqeqSSHE2fO9XkPE-dUYNtr9k9zROg1RdRQ8IR3jkeLBpsDAFLdR-3ZdspTIZT9RXmCh-CRGKXICnETGQM-9P3-mJOxH5IDDTQBby2n73vZzZfGFpaVm8ROBG2aRxZYgll60MOUY7_0ncMP5D9IE-Bilr0000" \* MERGEFORMATINET </w:instrText>
      </w:r>
      <w:r w:rsidRPr="00F555E4">
        <w:rPr>
          <w:rFonts w:ascii="Arial" w:hAnsi="Arial" w:cs="Arial"/>
        </w:rPr>
        <w:fldChar w:fldCharType="separate"/>
      </w:r>
      <w:r w:rsidRPr="00F555E4">
        <w:rPr>
          <w:rFonts w:ascii="Arial" w:hAnsi="Arial" w:cs="Arial"/>
          <w:noProof/>
        </w:rPr>
        <w:drawing>
          <wp:inline distT="0" distB="0" distL="0" distR="0" wp14:anchorId="6594D773" wp14:editId="462B083F">
            <wp:extent cx="3157501" cy="4416357"/>
            <wp:effectExtent l="0" t="0" r="5080" b="3810"/>
            <wp:docPr id="52867368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34" cy="443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5E4">
        <w:rPr>
          <w:rFonts w:ascii="Arial" w:hAnsi="Arial" w:cs="Arial"/>
        </w:rPr>
        <w:fldChar w:fldCharType="end"/>
      </w:r>
    </w:p>
    <w:p w14:paraId="27D63302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Fonts w:ascii="Arial" w:hAnsi="Arial" w:cs="Arial"/>
        </w:rPr>
        <w:lastRenderedPageBreak/>
        <w:t>2. Security &amp; Authorization Architecture</w:t>
      </w:r>
    </w:p>
    <w:p w14:paraId="1EA676CA" w14:textId="7A031B6A" w:rsidR="00F555E4" w:rsidRPr="00F555E4" w:rsidRDefault="00F555E4" w:rsidP="00F555E4">
      <w:pPr>
        <w:rPr>
          <w:rFonts w:ascii="Arial" w:hAnsi="Arial" w:cs="Arial"/>
        </w:rPr>
      </w:pPr>
      <w:r w:rsidRPr="00F555E4">
        <w:rPr>
          <w:rFonts w:ascii="Arial" w:hAnsi="Arial" w:cs="Arial"/>
        </w:rPr>
        <w:fldChar w:fldCharType="begin"/>
      </w:r>
      <w:r w:rsidRPr="00F555E4">
        <w:rPr>
          <w:rFonts w:ascii="Arial" w:hAnsi="Arial" w:cs="Arial"/>
        </w:rPr>
        <w:instrText xml:space="preserve"> INCLUDEPICTURE "https://uml.planttext.com/plantuml/png/SoWkIImgAStDuKfCBialKWWjJYtYuahEpot8pqlDAr5GSYmjoG0oCfCJIpBpynI2KulACfDJbT2Lv1TbLk5M4PHQa5zKeX00919pK6ISy_FICjCLV1Fp4jDJSq52ePvAN5mWPoZewjhXjX-N148N5YTnuP20Q49p9LwrsDtja9gN0WfB0000" \* MERGEFORMATINET </w:instrText>
      </w:r>
      <w:r w:rsidRPr="00F555E4">
        <w:rPr>
          <w:rFonts w:ascii="Arial" w:hAnsi="Arial" w:cs="Arial"/>
        </w:rPr>
        <w:fldChar w:fldCharType="separate"/>
      </w:r>
      <w:r w:rsidRPr="00F555E4">
        <w:rPr>
          <w:rFonts w:ascii="Arial" w:hAnsi="Arial" w:cs="Arial"/>
          <w:noProof/>
        </w:rPr>
        <w:drawing>
          <wp:inline distT="0" distB="0" distL="0" distR="0" wp14:anchorId="334E604C" wp14:editId="12C31B22">
            <wp:extent cx="2412229" cy="2568103"/>
            <wp:effectExtent l="0" t="0" r="1270" b="0"/>
            <wp:docPr id="1181469646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243" cy="259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5E4">
        <w:rPr>
          <w:rFonts w:ascii="Arial" w:hAnsi="Arial" w:cs="Arial"/>
        </w:rPr>
        <w:fldChar w:fldCharType="end"/>
      </w:r>
    </w:p>
    <w:p w14:paraId="45E29D1F" w14:textId="77777777" w:rsidR="00F555E4" w:rsidRPr="00F555E4" w:rsidRDefault="00F555E4" w:rsidP="00F555E4">
      <w:pPr>
        <w:rPr>
          <w:rFonts w:ascii="Arial" w:hAnsi="Arial" w:cs="Arial"/>
        </w:rPr>
      </w:pPr>
    </w:p>
    <w:p w14:paraId="21B27F09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Fonts w:ascii="Arial" w:hAnsi="Arial" w:cs="Arial"/>
        </w:rPr>
        <w:t>3. Audit &amp; Monitoring Architecture</w:t>
      </w:r>
    </w:p>
    <w:p w14:paraId="5C79C0B4" w14:textId="77777777" w:rsidR="00F555E4" w:rsidRPr="00F555E4" w:rsidRDefault="00F555E4" w:rsidP="00F555E4">
      <w:pPr>
        <w:rPr>
          <w:rFonts w:ascii="Arial" w:hAnsi="Arial" w:cs="Arial"/>
        </w:rPr>
      </w:pPr>
    </w:p>
    <w:p w14:paraId="095EAAE5" w14:textId="0ACEC007" w:rsidR="00F555E4" w:rsidRPr="00F555E4" w:rsidRDefault="00F555E4" w:rsidP="00F555E4">
      <w:pPr>
        <w:rPr>
          <w:rFonts w:ascii="Arial" w:hAnsi="Arial" w:cs="Arial"/>
        </w:rPr>
      </w:pPr>
      <w:r w:rsidRPr="00F555E4">
        <w:rPr>
          <w:rFonts w:ascii="Arial" w:hAnsi="Arial" w:cs="Arial"/>
        </w:rPr>
        <w:fldChar w:fldCharType="begin"/>
      </w:r>
      <w:r w:rsidRPr="00F555E4">
        <w:rPr>
          <w:rFonts w:ascii="Arial" w:hAnsi="Arial" w:cs="Arial"/>
        </w:rPr>
        <w:instrText xml:space="preserve"> INCLUDEPICTURE "https://uml.planttext.com/plantuml/png/SoWkIImgAStDuKhEpot8pqlDAr5G2ieipbPmJin9Bir9BCdCprDmpKlFp4jLGbRZM9gIMQBWav-E8XhivnkWu9WEPAC8EmF9eiGS1T_ylCoI_ABCl7I5uDIYiinae9bSEArJqDMrGx68W4faov4v45byRd18pKi1XG40" \* MERGEFORMATINET </w:instrText>
      </w:r>
      <w:r w:rsidRPr="00F555E4">
        <w:rPr>
          <w:rFonts w:ascii="Arial" w:hAnsi="Arial" w:cs="Arial"/>
        </w:rPr>
        <w:fldChar w:fldCharType="separate"/>
      </w:r>
      <w:r w:rsidRPr="00F555E4">
        <w:rPr>
          <w:rFonts w:ascii="Arial" w:hAnsi="Arial" w:cs="Arial"/>
          <w:noProof/>
        </w:rPr>
        <w:drawing>
          <wp:inline distT="0" distB="0" distL="0" distR="0" wp14:anchorId="5D5B03CE" wp14:editId="25CB1D17">
            <wp:extent cx="2364282" cy="1945532"/>
            <wp:effectExtent l="0" t="0" r="0" b="0"/>
            <wp:docPr id="1724516748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842" cy="1961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5E4">
        <w:rPr>
          <w:rFonts w:ascii="Arial" w:hAnsi="Arial" w:cs="Arial"/>
        </w:rPr>
        <w:fldChar w:fldCharType="end"/>
      </w:r>
    </w:p>
    <w:p w14:paraId="248D1BFC" w14:textId="1925AC69" w:rsidR="00F555E4" w:rsidRPr="00F555E4" w:rsidRDefault="00F555E4" w:rsidP="00F555E4">
      <w:pPr>
        <w:pStyle w:val="p1"/>
      </w:pPr>
      <w:r w:rsidRPr="00F555E4">
        <w:rPr>
          <w:b/>
          <w:bCs/>
        </w:rPr>
        <w:t>Presentation Layer</w:t>
      </w:r>
    </w:p>
    <w:p w14:paraId="547745A6" w14:textId="5750A9D8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Web Framework</w:t>
      </w:r>
      <w:r w:rsidRPr="00F555E4">
        <w:t>: Spring Boot with Thymeleaf or React.js</w:t>
      </w:r>
    </w:p>
    <w:p w14:paraId="7EB7C67F" w14:textId="4A285B58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Web Server</w:t>
      </w:r>
      <w:r w:rsidRPr="00F555E4">
        <w:t>: Apache Tomcat or Nginx</w:t>
      </w:r>
    </w:p>
    <w:p w14:paraId="6B46E421" w14:textId="5517CEBF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Load Balancer</w:t>
      </w:r>
      <w:r w:rsidRPr="00F555E4">
        <w:t>: HAProxy or AWS ELB</w:t>
      </w:r>
    </w:p>
    <w:p w14:paraId="19AAB8B5" w14:textId="7B1FA3D2" w:rsidR="00F555E4" w:rsidRPr="00F555E4" w:rsidRDefault="00F555E4" w:rsidP="00F555E4">
      <w:pPr>
        <w:pStyle w:val="p1"/>
      </w:pPr>
      <w:r w:rsidRPr="00F555E4">
        <w:rPr>
          <w:b/>
          <w:bCs/>
        </w:rPr>
        <w:t>Application Layer</w:t>
      </w:r>
    </w:p>
    <w:p w14:paraId="4F093894" w14:textId="7860A31B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Application Server</w:t>
      </w:r>
      <w:r w:rsidRPr="00F555E4">
        <w:t>: Spring Boot (embedded Tomcat)</w:t>
      </w:r>
    </w:p>
    <w:p w14:paraId="2FCC5A23" w14:textId="2D182C3E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Batch Processing</w:t>
      </w:r>
      <w:r w:rsidRPr="00F555E4">
        <w:t>: Spring Batch</w:t>
      </w:r>
    </w:p>
    <w:p w14:paraId="4DAAB86C" w14:textId="1A7F79A6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Scheduler</w:t>
      </w:r>
      <w:r w:rsidRPr="00F555E4">
        <w:t>: Spring Scheduler or Quartz</w:t>
      </w:r>
    </w:p>
    <w:p w14:paraId="2971DA8E" w14:textId="020EC29E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Authentication</w:t>
      </w:r>
      <w:r w:rsidRPr="00F555E4">
        <w:t>: Spring Security with LDAP integration</w:t>
      </w:r>
    </w:p>
    <w:p w14:paraId="0FDA52D4" w14:textId="659ACD3A" w:rsidR="00F555E4" w:rsidRPr="00F555E4" w:rsidRDefault="00F555E4" w:rsidP="00F555E4">
      <w:pPr>
        <w:pStyle w:val="p1"/>
      </w:pPr>
      <w:r w:rsidRPr="00F555E4">
        <w:rPr>
          <w:b/>
          <w:bCs/>
        </w:rPr>
        <w:t>Integration Layer</w:t>
      </w:r>
    </w:p>
    <w:p w14:paraId="103C8ABD" w14:textId="6AAC5AF0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XML Parsing</w:t>
      </w:r>
      <w:r w:rsidRPr="00F555E4">
        <w:t>: JAXB or Jackson XML</w:t>
      </w:r>
    </w:p>
    <w:p w14:paraId="1E8A025B" w14:textId="77777777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SNMP Client</w:t>
      </w:r>
      <w:r w:rsidRPr="00F555E4">
        <w:t>: SNMP4J library</w:t>
      </w:r>
    </w:p>
    <w:p w14:paraId="4C939546" w14:textId="2D367DEF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File Monitoring</w:t>
      </w:r>
      <w:r w:rsidRPr="00F555E4">
        <w:t>: Apache Commons VFS or Spring Integration</w:t>
      </w:r>
    </w:p>
    <w:p w14:paraId="76EB9C86" w14:textId="5886F5E1" w:rsidR="00F555E4" w:rsidRPr="00F555E4" w:rsidRDefault="00F555E4" w:rsidP="00F555E4">
      <w:pPr>
        <w:pStyle w:val="p1"/>
      </w:pPr>
      <w:r w:rsidRPr="00F555E4">
        <w:rPr>
          <w:b/>
          <w:bCs/>
        </w:rPr>
        <w:t>Data Layer</w:t>
      </w:r>
    </w:p>
    <w:p w14:paraId="6041AEEC" w14:textId="5649FFCA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Primary Database</w:t>
      </w:r>
      <w:r w:rsidRPr="00F555E4">
        <w:t>: PostgreSQL or Oracle Database</w:t>
      </w:r>
    </w:p>
    <w:p w14:paraId="52E07F1B" w14:textId="73239E42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Caching</w:t>
      </w:r>
      <w:r w:rsidRPr="00F555E4">
        <w:t>: Redis for session management</w:t>
      </w:r>
    </w:p>
    <w:p w14:paraId="097913D1" w14:textId="6B79880E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File Storage</w:t>
      </w:r>
      <w:r w:rsidRPr="00F555E4">
        <w:t>: NFS or Amazon S3 for archives</w:t>
      </w:r>
    </w:p>
    <w:p w14:paraId="04F9E6B6" w14:textId="6BD5B02D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ORM</w:t>
      </w:r>
      <w:r w:rsidRPr="00F555E4">
        <w:t>: JPA/Hibernate</w:t>
      </w:r>
    </w:p>
    <w:p w14:paraId="021486EC" w14:textId="77777777" w:rsidR="00F555E4" w:rsidRPr="00F555E4" w:rsidRDefault="00F555E4" w:rsidP="00F555E4">
      <w:pPr>
        <w:pStyle w:val="p1"/>
      </w:pPr>
      <w:r w:rsidRPr="00F555E4">
        <w:rPr>
          <w:b/>
          <w:bCs/>
        </w:rPr>
        <w:lastRenderedPageBreak/>
        <w:t>Cross-Cutting</w:t>
      </w:r>
    </w:p>
    <w:p w14:paraId="5C700FC4" w14:textId="5EBC7BF0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Logging</w:t>
      </w:r>
      <w:r w:rsidRPr="00F555E4">
        <w:t>: SLF4J with Logback</w:t>
      </w:r>
    </w:p>
    <w:p w14:paraId="5219BF00" w14:textId="15B1E983" w:rsidR="00F555E4" w:rsidRPr="00F555E4" w:rsidRDefault="00F555E4" w:rsidP="00F555E4">
      <w:pPr>
        <w:pStyle w:val="p1"/>
        <w:numPr>
          <w:ilvl w:val="0"/>
          <w:numId w:val="2"/>
        </w:numPr>
      </w:pPr>
      <w:r w:rsidRPr="00F555E4">
        <w:rPr>
          <w:b/>
          <w:bCs/>
        </w:rPr>
        <w:t>Monitoring</w:t>
      </w:r>
      <w:r w:rsidRPr="00F555E4">
        <w:t>: Spring Boot Actuator + Prometheus + Grafana</w:t>
      </w:r>
    </w:p>
    <w:p w14:paraId="37C05001" w14:textId="77777777" w:rsidR="00F555E4" w:rsidRPr="00F555E4" w:rsidRDefault="00F555E4" w:rsidP="00F555E4">
      <w:pPr>
        <w:rPr>
          <w:rFonts w:ascii="Arial" w:hAnsi="Arial" w:cs="Arial"/>
        </w:rPr>
      </w:pPr>
    </w:p>
    <w:p w14:paraId="01F3666B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d. Risks of the proposed architecture (detailed)</w:t>
      </w:r>
    </w:p>
    <w:p w14:paraId="1369E8BB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Risk 1: Batch processing may not complete before 9am Singapore deadline</w:t>
      </w:r>
    </w:p>
    <w:p w14:paraId="6111FB0A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Description:</w:t>
      </w:r>
      <w:r w:rsidRPr="00F555E4">
        <w:rPr>
          <w:rFonts w:ascii="Arial" w:hAnsi="Arial" w:cs="Arial"/>
        </w:rPr>
        <w:br/>
        <w:t>Batch processing may not complete within the available processing window (5pm New York to 9am Singapore).</w:t>
      </w:r>
    </w:p>
    <w:p w14:paraId="09D895D0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Impact:</w:t>
      </w:r>
      <w:r w:rsidRPr="00F555E4">
        <w:rPr>
          <w:rFonts w:ascii="Arial" w:hAnsi="Arial" w:cs="Arial"/>
        </w:rPr>
        <w:br/>
        <w:t>High – Business users cannot access risk data before the trading day starts.</w:t>
      </w:r>
    </w:p>
    <w:p w14:paraId="54F8049C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Probability:</w:t>
      </w:r>
      <w:r w:rsidRPr="00F555E4">
        <w:rPr>
          <w:rFonts w:ascii="Arial" w:hAnsi="Arial" w:cs="Arial"/>
        </w:rPr>
        <w:br/>
        <w:t>Medium</w:t>
      </w:r>
    </w:p>
    <w:p w14:paraId="49D5A96A" w14:textId="4DB65A5D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Factors: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Data quality issues causing reprocessing or retries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Unexpected increase in trade volume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System performance degradation over time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Network latency during file transfers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Increasing complexity of risk calculations</w:t>
      </w:r>
    </w:p>
    <w:p w14:paraId="24D1320F" w14:textId="32C3EB4F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Consequences: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Traders operate without current risk visibility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Potential regulatory compliance issues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Loss of business confidence in the system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Manual workarounds required by operations teams</w:t>
      </w:r>
    </w:p>
    <w:p w14:paraId="5163AE5F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Risk 2: Single batch job failure blocks report generation</w:t>
      </w:r>
    </w:p>
    <w:p w14:paraId="7825478D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Description:</w:t>
      </w:r>
      <w:r w:rsidRPr="00F555E4">
        <w:rPr>
          <w:rFonts w:ascii="Arial" w:hAnsi="Arial" w:cs="Arial"/>
        </w:rPr>
        <w:br/>
        <w:t>Failure in one batch component (import, enrichment, or calculation) may halt the entire report generation process.</w:t>
      </w:r>
    </w:p>
    <w:p w14:paraId="4936F2A5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Impact:</w:t>
      </w:r>
      <w:r w:rsidRPr="00F555E4">
        <w:rPr>
          <w:rFonts w:ascii="Arial" w:hAnsi="Arial" w:cs="Arial"/>
        </w:rPr>
        <w:br/>
        <w:t>High – No risk reports are produced for all users.</w:t>
      </w:r>
    </w:p>
    <w:p w14:paraId="5C077889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Probability:</w:t>
      </w:r>
      <w:r w:rsidRPr="00F555E4">
        <w:rPr>
          <w:rFonts w:ascii="Arial" w:hAnsi="Arial" w:cs="Arial"/>
        </w:rPr>
        <w:br/>
        <w:t>Medium</w:t>
      </w:r>
    </w:p>
    <w:p w14:paraId="25A7FC62" w14:textId="0732A119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lastRenderedPageBreak/>
        <w:t>Factors: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Tight coupling between batch steps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Lack of automatic retry or recovery mechanisms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Corrupted input files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Insufficient error isolation</w:t>
      </w:r>
    </w:p>
    <w:p w14:paraId="388A028F" w14:textId="0FDFEBC6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Consequences: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Complete loss of daily risk report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Increased operational support workload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Delayed business decisions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Emergency manual calculations</w:t>
      </w:r>
    </w:p>
    <w:p w14:paraId="21910251" w14:textId="77777777" w:rsidR="00F555E4" w:rsidRPr="00F555E4" w:rsidRDefault="001A51B5" w:rsidP="00F555E4">
      <w:pPr>
        <w:rPr>
          <w:rFonts w:ascii="Arial" w:hAnsi="Arial" w:cs="Arial"/>
        </w:rPr>
      </w:pPr>
      <w:r w:rsidRPr="001A51B5">
        <w:rPr>
          <w:rFonts w:ascii="Arial" w:hAnsi="Arial" w:cs="Arial"/>
          <w:noProof/>
        </w:rPr>
        <w:pict w14:anchorId="5C33E19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129326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Risk 3: Incorrect or incomplete input data affects risk accuracy</w:t>
      </w:r>
    </w:p>
    <w:p w14:paraId="0AA3FBB7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Description:</w:t>
      </w:r>
      <w:r w:rsidRPr="00F555E4">
        <w:rPr>
          <w:rFonts w:ascii="Arial" w:hAnsi="Arial" w:cs="Arial"/>
        </w:rPr>
        <w:br/>
        <w:t>Invalid, missing, or inconsistent trade or counterparty data may lead to incorrect risk calculations.</w:t>
      </w:r>
    </w:p>
    <w:p w14:paraId="4FFC45F7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Impact:</w:t>
      </w:r>
      <w:r w:rsidRPr="00F555E4">
        <w:rPr>
          <w:rFonts w:ascii="Arial" w:hAnsi="Arial" w:cs="Arial"/>
        </w:rPr>
        <w:br/>
        <w:t>High – Incorrect risk exposure may lead to poor trading decisions.</w:t>
      </w:r>
    </w:p>
    <w:p w14:paraId="1C14EE33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Probability:</w:t>
      </w:r>
      <w:r w:rsidRPr="00F555E4">
        <w:rPr>
          <w:rFonts w:ascii="Arial" w:hAnsi="Arial" w:cs="Arial"/>
        </w:rPr>
        <w:br/>
        <w:t>Medium</w:t>
      </w:r>
    </w:p>
    <w:p w14:paraId="6A02C95B" w14:textId="58F472D6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Factors: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File-based data transfer without real-time validation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Inconsistent reference data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Partial or corrupted XML files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Late arrival of input files</w:t>
      </w:r>
    </w:p>
    <w:p w14:paraId="07F3960F" w14:textId="7B8FF0B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Consequences: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Incorrect exposure calculations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Regulatory audit findings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Financial losses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Reduced trust in reported figures</w:t>
      </w:r>
    </w:p>
    <w:p w14:paraId="26D06371" w14:textId="77777777" w:rsidR="00F555E4" w:rsidRPr="00F555E4" w:rsidRDefault="001A51B5" w:rsidP="00F555E4">
      <w:pPr>
        <w:rPr>
          <w:rFonts w:ascii="Arial" w:hAnsi="Arial" w:cs="Arial"/>
        </w:rPr>
      </w:pPr>
      <w:r w:rsidRPr="001A51B5">
        <w:rPr>
          <w:rFonts w:ascii="Arial" w:hAnsi="Arial" w:cs="Arial"/>
          <w:noProof/>
        </w:rPr>
        <w:pict w14:anchorId="0D65A1F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839D0D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Risk 4: Security misconfiguration exposes sensitive data</w:t>
      </w:r>
    </w:p>
    <w:p w14:paraId="0B2CBBA4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Description:</w:t>
      </w:r>
      <w:r w:rsidRPr="00F555E4">
        <w:rPr>
          <w:rFonts w:ascii="Arial" w:hAnsi="Arial" w:cs="Arial"/>
        </w:rPr>
        <w:br/>
        <w:t>Incorrect access control configuration may allow unauthorized users to view or modify sensitive risk data.</w:t>
      </w:r>
    </w:p>
    <w:p w14:paraId="4E2733BB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lastRenderedPageBreak/>
        <w:t>Impact:</w:t>
      </w:r>
      <w:r w:rsidRPr="00F555E4">
        <w:rPr>
          <w:rFonts w:ascii="Arial" w:hAnsi="Arial" w:cs="Arial"/>
        </w:rPr>
        <w:br/>
        <w:t>High – Confidential financial data exposure.</w:t>
      </w:r>
    </w:p>
    <w:p w14:paraId="50F86CC4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Probability:</w:t>
      </w:r>
      <w:r w:rsidRPr="00F555E4">
        <w:rPr>
          <w:rFonts w:ascii="Arial" w:hAnsi="Arial" w:cs="Arial"/>
        </w:rPr>
        <w:br/>
        <w:t>Low to Medium</w:t>
      </w:r>
    </w:p>
    <w:p w14:paraId="65718141" w14:textId="5A146086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Factors: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Misconfigured roles and permissions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Human error during user provisioning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Lack of periodic access reviews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Overly broad authorization rules</w:t>
      </w:r>
    </w:p>
    <w:p w14:paraId="4E788396" w14:textId="4DFD163E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Consequences: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Data confidentiality breach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Regulatory penalties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Reputational damage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Mandatory security investigations</w:t>
      </w:r>
    </w:p>
    <w:p w14:paraId="005CFDB1" w14:textId="77777777" w:rsidR="00F555E4" w:rsidRPr="00F555E4" w:rsidRDefault="001A51B5" w:rsidP="00F555E4">
      <w:pPr>
        <w:rPr>
          <w:rFonts w:ascii="Arial" w:hAnsi="Arial" w:cs="Arial"/>
        </w:rPr>
      </w:pPr>
      <w:r w:rsidRPr="001A51B5">
        <w:rPr>
          <w:rFonts w:ascii="Arial" w:hAnsi="Arial" w:cs="Arial"/>
          <w:noProof/>
        </w:rPr>
        <w:pict w14:anchorId="62A2A0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7D2DDF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Risk 5: Tight coupling to current Reference Data System</w:t>
      </w:r>
    </w:p>
    <w:p w14:paraId="7F556AD3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Description:</w:t>
      </w:r>
      <w:r w:rsidRPr="00F555E4">
        <w:rPr>
          <w:rFonts w:ascii="Arial" w:hAnsi="Arial" w:cs="Arial"/>
        </w:rPr>
        <w:br/>
        <w:t>Strong dependency on the existing Reference Data System may complicate migration to the new system.</w:t>
      </w:r>
    </w:p>
    <w:p w14:paraId="0AF00C52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Impact:</w:t>
      </w:r>
      <w:r w:rsidRPr="00F555E4">
        <w:rPr>
          <w:rFonts w:ascii="Arial" w:hAnsi="Arial" w:cs="Arial"/>
        </w:rPr>
        <w:br/>
        <w:t>Medium – Increased effort and risk during system transition.</w:t>
      </w:r>
    </w:p>
    <w:p w14:paraId="36154ABB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Probability:</w:t>
      </w:r>
      <w:r w:rsidRPr="00F555E4">
        <w:rPr>
          <w:rFonts w:ascii="Arial" w:hAnsi="Arial" w:cs="Arial"/>
        </w:rPr>
        <w:br/>
        <w:t>High</w:t>
      </w:r>
    </w:p>
    <w:p w14:paraId="69E0B076" w14:textId="52AC11C5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Factors: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Hard-coded file formats or schemas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Limited abstraction of reference data access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Insufficient interface boundaries</w:t>
      </w:r>
    </w:p>
    <w:p w14:paraId="6BDE9879" w14:textId="063F8AF4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Consequences: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Delayed integration with new reference system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Increased development and testing effort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Risk of production outages during migration</w:t>
      </w:r>
    </w:p>
    <w:p w14:paraId="558C5297" w14:textId="77777777" w:rsidR="00F555E4" w:rsidRPr="00F555E4" w:rsidRDefault="001A51B5" w:rsidP="00F555E4">
      <w:pPr>
        <w:rPr>
          <w:rFonts w:ascii="Arial" w:hAnsi="Arial" w:cs="Arial"/>
        </w:rPr>
      </w:pPr>
      <w:r w:rsidRPr="001A51B5">
        <w:rPr>
          <w:rFonts w:ascii="Arial" w:hAnsi="Arial" w:cs="Arial"/>
          <w:noProof/>
        </w:rPr>
        <w:pict w14:anchorId="0B4AC3A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4955A2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lastRenderedPageBreak/>
        <w:t>Risk 6: Insufficient monitoring and delayed failure detection</w:t>
      </w:r>
    </w:p>
    <w:p w14:paraId="2F66D51C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Description:</w:t>
      </w:r>
      <w:r w:rsidRPr="00F555E4">
        <w:rPr>
          <w:rFonts w:ascii="Arial" w:hAnsi="Arial" w:cs="Arial"/>
        </w:rPr>
        <w:br/>
        <w:t>Failures may not be detected immediately, delaying corrective action.</w:t>
      </w:r>
    </w:p>
    <w:p w14:paraId="170A61ED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Impact:</w:t>
      </w:r>
      <w:r w:rsidRPr="00F555E4">
        <w:rPr>
          <w:rFonts w:ascii="Arial" w:hAnsi="Arial" w:cs="Arial"/>
        </w:rPr>
        <w:br/>
        <w:t>Medium – Problems escalate before being addressed.</w:t>
      </w:r>
    </w:p>
    <w:p w14:paraId="045B87E9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Probability:</w:t>
      </w:r>
      <w:r w:rsidRPr="00F555E4">
        <w:rPr>
          <w:rFonts w:ascii="Arial" w:hAnsi="Arial" w:cs="Arial"/>
        </w:rPr>
        <w:br/>
        <w:t>Medium</w:t>
      </w:r>
    </w:p>
    <w:p w14:paraId="46799BB5" w14:textId="6E619890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Factors: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Limited real-time monitoring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Dependence on manual checks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Insufficient alert coverage</w:t>
      </w:r>
    </w:p>
    <w:p w14:paraId="42575315" w14:textId="6D4E1F1A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Consequences: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Late awareness of missed deadlines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Increased downtime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SLA breaches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Operational inefficiency</w:t>
      </w:r>
    </w:p>
    <w:p w14:paraId="27647B95" w14:textId="77777777" w:rsidR="00F555E4" w:rsidRPr="00F555E4" w:rsidRDefault="00F555E4" w:rsidP="00F555E4">
      <w:pPr>
        <w:pStyle w:val="Heading1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e. Risk mitigation strategies</w:t>
      </w:r>
    </w:p>
    <w:p w14:paraId="0FBA1A85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Mitigation for Risk 1: Batch processing may not complete before 9am Singapore deadline</w:t>
      </w:r>
    </w:p>
    <w:p w14:paraId="71982972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Strategy:</w:t>
      </w:r>
      <w:r w:rsidRPr="00F555E4">
        <w:rPr>
          <w:rFonts w:ascii="Arial" w:hAnsi="Arial" w:cs="Arial"/>
        </w:rPr>
        <w:br/>
        <w:t>Improve batch performance, resiliency, and predictability.</w:t>
      </w:r>
    </w:p>
    <w:p w14:paraId="757ADF0A" w14:textId="6933F31D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Actions: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Parallelize trade processing by counterparty or trade batches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Optimize database indexing and calculation logic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Introduce performance monitoring for each batch phase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Pre-validate input files to fail fast on bad data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Allow partial reprocessing instead of full reruns</w:t>
      </w:r>
    </w:p>
    <w:p w14:paraId="05CB80BE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Residual Risk:</w:t>
      </w:r>
      <w:r w:rsidRPr="00F555E4">
        <w:rPr>
          <w:rFonts w:ascii="Arial" w:hAnsi="Arial" w:cs="Arial"/>
        </w:rPr>
        <w:br/>
        <w:t>Low to Medium – Dependent on unexpected spikes in data volume.</w:t>
      </w:r>
    </w:p>
    <w:p w14:paraId="6B16A11C" w14:textId="77777777" w:rsidR="00F555E4" w:rsidRPr="00F555E4" w:rsidRDefault="001A51B5" w:rsidP="00F555E4">
      <w:pPr>
        <w:rPr>
          <w:rFonts w:ascii="Arial" w:hAnsi="Arial" w:cs="Arial"/>
        </w:rPr>
      </w:pPr>
      <w:r w:rsidRPr="001A51B5">
        <w:rPr>
          <w:rFonts w:ascii="Arial" w:hAnsi="Arial" w:cs="Arial"/>
          <w:noProof/>
        </w:rPr>
        <w:pict w14:anchorId="6E0765C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2F8FD4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lastRenderedPageBreak/>
        <w:t>Mitigation for Risk 2: Single batch job failure blocks report generation</w:t>
      </w:r>
    </w:p>
    <w:p w14:paraId="61AD9DFE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Strategy:</w:t>
      </w:r>
      <w:r w:rsidRPr="00F555E4">
        <w:rPr>
          <w:rFonts w:ascii="Arial" w:hAnsi="Arial" w:cs="Arial"/>
        </w:rPr>
        <w:br/>
        <w:t>Increase fault tolerance and isolation between batch steps.</w:t>
      </w:r>
    </w:p>
    <w:p w14:paraId="5C92FB47" w14:textId="145153FC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Actions: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Split batch processing into independent, restartable stages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Persist intermediate results after each stage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Implement automatic retries with limits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Allow last successful report to remain available if batch fails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Add manual restart capability for failed steps</w:t>
      </w:r>
    </w:p>
    <w:p w14:paraId="0DBEC31D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Residual Risk:</w:t>
      </w:r>
      <w:r w:rsidRPr="00F555E4">
        <w:rPr>
          <w:rFonts w:ascii="Arial" w:hAnsi="Arial" w:cs="Arial"/>
        </w:rPr>
        <w:br/>
        <w:t>Low – Failures become localized and recoverable.</w:t>
      </w:r>
    </w:p>
    <w:p w14:paraId="175FC945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Mitigation for Risk 3: Incorrect or incomplete input data affects risk accuracy</w:t>
      </w:r>
    </w:p>
    <w:p w14:paraId="50B92798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Strategy:</w:t>
      </w:r>
      <w:r w:rsidRPr="00F555E4">
        <w:rPr>
          <w:rFonts w:ascii="Arial" w:hAnsi="Arial" w:cs="Arial"/>
        </w:rPr>
        <w:br/>
        <w:t>Strengthen data validation and traceability.</w:t>
      </w:r>
    </w:p>
    <w:p w14:paraId="6A30CFA7" w14:textId="360E3DE3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Actions: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Enforce XML schema validation on import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Quarantine invalid records instead of aborting entire batch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Log data quality warnings in audit logs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Include data completeness indicators in reports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Retain raw input files for investigation</w:t>
      </w:r>
    </w:p>
    <w:p w14:paraId="6D9B26E9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Residual Risk:</w:t>
      </w:r>
      <w:r w:rsidRPr="00F555E4">
        <w:rPr>
          <w:rFonts w:ascii="Arial" w:hAnsi="Arial" w:cs="Arial"/>
        </w:rPr>
        <w:br/>
        <w:t>Medium – External data sources remain a dependency.</w:t>
      </w:r>
    </w:p>
    <w:p w14:paraId="0B38F9B4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Mitigation for Risk 4: Security misconfiguration exposes sensitive data</w:t>
      </w:r>
    </w:p>
    <w:p w14:paraId="23D0319A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Strategy:</w:t>
      </w:r>
      <w:r w:rsidRPr="00F555E4">
        <w:rPr>
          <w:rFonts w:ascii="Arial" w:hAnsi="Arial" w:cs="Arial"/>
        </w:rPr>
        <w:br/>
        <w:t>Apply strict access control and governance.</w:t>
      </w:r>
    </w:p>
    <w:p w14:paraId="050BB82A" w14:textId="30AE3B74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Actions: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Enforce role-based access control (RBAC)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Separate read-only users from parameter administrators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Apply principle of least privilege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lastRenderedPageBreak/>
        <w:t xml:space="preserve">- </w:t>
      </w:r>
      <w:r w:rsidRPr="00F555E4">
        <w:rPr>
          <w:rFonts w:ascii="Arial" w:hAnsi="Arial" w:cs="Arial"/>
        </w:rPr>
        <w:t>Log all access attempts and configuration changes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Perform periodic access reviews</w:t>
      </w:r>
    </w:p>
    <w:p w14:paraId="2DA4E738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Residual Risk:</w:t>
      </w:r>
      <w:r w:rsidRPr="00F555E4">
        <w:rPr>
          <w:rFonts w:ascii="Arial" w:hAnsi="Arial" w:cs="Arial"/>
        </w:rPr>
        <w:br/>
        <w:t>Low – Human error still possible but detectable.</w:t>
      </w:r>
    </w:p>
    <w:p w14:paraId="2A471F85" w14:textId="77777777" w:rsidR="00F555E4" w:rsidRPr="00F555E4" w:rsidRDefault="001A51B5" w:rsidP="00F555E4">
      <w:pPr>
        <w:rPr>
          <w:rFonts w:ascii="Arial" w:hAnsi="Arial" w:cs="Arial"/>
        </w:rPr>
      </w:pPr>
      <w:r w:rsidRPr="001A51B5">
        <w:rPr>
          <w:rFonts w:ascii="Arial" w:hAnsi="Arial" w:cs="Arial"/>
          <w:noProof/>
        </w:rPr>
        <w:pict w14:anchorId="46D76A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90F26F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Mitigation for Risk 5: Tight coupling to current Reference Data System</w:t>
      </w:r>
    </w:p>
    <w:p w14:paraId="24B139E2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Strategy:</w:t>
      </w:r>
      <w:r w:rsidRPr="00F555E4">
        <w:rPr>
          <w:rFonts w:ascii="Arial" w:hAnsi="Arial" w:cs="Arial"/>
        </w:rPr>
        <w:br/>
        <w:t>Decouple reference data access through abstraction.</w:t>
      </w:r>
    </w:p>
    <w:p w14:paraId="3E06575D" w14:textId="111B70FD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Actions: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Introduce adapter or interface layer for reference data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Isolate file parsing logic from business logic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Support multiple reference data formats in parallel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Test new reference system in shadow mode before cutover</w:t>
      </w:r>
    </w:p>
    <w:p w14:paraId="14525079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Residual Risk:</w:t>
      </w:r>
      <w:r w:rsidRPr="00F555E4">
        <w:rPr>
          <w:rFonts w:ascii="Arial" w:hAnsi="Arial" w:cs="Arial"/>
        </w:rPr>
        <w:br/>
        <w:t>Low – Migration risk reduced to adapter changes.</w:t>
      </w:r>
    </w:p>
    <w:p w14:paraId="723269E8" w14:textId="77777777" w:rsidR="00F555E4" w:rsidRPr="00F555E4" w:rsidRDefault="00F555E4" w:rsidP="00F555E4">
      <w:pPr>
        <w:pStyle w:val="Heading2"/>
        <w:rPr>
          <w:rFonts w:ascii="Arial" w:hAnsi="Arial" w:cs="Arial"/>
        </w:rPr>
      </w:pPr>
      <w:r w:rsidRPr="00F555E4">
        <w:rPr>
          <w:rStyle w:val="Strong"/>
          <w:rFonts w:ascii="Arial" w:hAnsi="Arial" w:cs="Arial"/>
          <w:b w:val="0"/>
          <w:bCs w:val="0"/>
        </w:rPr>
        <w:t>Mitigation for Risk 6: Insufficient monitoring and delayed failure detection</w:t>
      </w:r>
    </w:p>
    <w:p w14:paraId="1315EC2F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Strategy:</w:t>
      </w:r>
      <w:r w:rsidRPr="00F555E4">
        <w:rPr>
          <w:rFonts w:ascii="Arial" w:hAnsi="Arial" w:cs="Arial"/>
        </w:rPr>
        <w:br/>
        <w:t>Improve observability and alerting.</w:t>
      </w:r>
    </w:p>
    <w:p w14:paraId="4B128723" w14:textId="5354CA6D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Actions: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Configure SNMP traps for batch failures and missed deadlines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Add health checks for batch components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Track batch execution times and trends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Provide operational dashboards for overnight processing</w:t>
      </w:r>
      <w:r w:rsidRPr="00F555E4">
        <w:rPr>
          <w:rFonts w:ascii="Arial" w:hAnsi="Arial" w:cs="Arial"/>
        </w:rPr>
        <w:br/>
      </w:r>
      <w:r w:rsidRPr="00F555E4">
        <w:rPr>
          <w:rFonts w:ascii="Arial" w:hAnsi="Arial" w:cs="Arial"/>
        </w:rPr>
        <w:t xml:space="preserve">- </w:t>
      </w:r>
      <w:r w:rsidRPr="00F555E4">
        <w:rPr>
          <w:rFonts w:ascii="Arial" w:hAnsi="Arial" w:cs="Arial"/>
        </w:rPr>
        <w:t>Alert operations teams before SLA breaches occur</w:t>
      </w:r>
    </w:p>
    <w:p w14:paraId="20D72F2C" w14:textId="77777777" w:rsidR="00F555E4" w:rsidRPr="00F555E4" w:rsidRDefault="00F555E4" w:rsidP="00F555E4">
      <w:pPr>
        <w:pStyle w:val="NormalWeb"/>
        <w:rPr>
          <w:rFonts w:ascii="Arial" w:hAnsi="Arial" w:cs="Arial"/>
        </w:rPr>
      </w:pPr>
      <w:r w:rsidRPr="00F555E4">
        <w:rPr>
          <w:rStyle w:val="Strong"/>
          <w:rFonts w:ascii="Arial" w:eastAsiaTheme="majorEastAsia" w:hAnsi="Arial" w:cs="Arial"/>
        </w:rPr>
        <w:t>Residual Risk:</w:t>
      </w:r>
      <w:r w:rsidRPr="00F555E4">
        <w:rPr>
          <w:rFonts w:ascii="Arial" w:hAnsi="Arial" w:cs="Arial"/>
        </w:rPr>
        <w:br/>
        <w:t>Low – Issues detected early and acted upon.</w:t>
      </w:r>
    </w:p>
    <w:p w14:paraId="722F1FA1" w14:textId="77777777" w:rsidR="00F555E4" w:rsidRPr="00F555E4" w:rsidRDefault="00F555E4" w:rsidP="00893740">
      <w:pPr>
        <w:rPr>
          <w:rFonts w:ascii="Arial" w:hAnsi="Arial" w:cs="Arial"/>
        </w:rPr>
      </w:pPr>
    </w:p>
    <w:sectPr w:rsidR="00F555E4" w:rsidRPr="00F55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D70F6"/>
    <w:multiLevelType w:val="hybridMultilevel"/>
    <w:tmpl w:val="F4D05774"/>
    <w:lvl w:ilvl="0" w:tplc="0CAA5172">
      <w:start w:val="9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773317"/>
    <w:multiLevelType w:val="hybridMultilevel"/>
    <w:tmpl w:val="09B81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DD55E7"/>
    <w:multiLevelType w:val="multilevel"/>
    <w:tmpl w:val="78C0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877461">
    <w:abstractNumId w:val="1"/>
  </w:num>
  <w:num w:numId="2" w16cid:durableId="1540317760">
    <w:abstractNumId w:val="0"/>
  </w:num>
  <w:num w:numId="3" w16cid:durableId="1218931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40"/>
    <w:rsid w:val="001A51B5"/>
    <w:rsid w:val="004A758F"/>
    <w:rsid w:val="00893740"/>
    <w:rsid w:val="00C52446"/>
    <w:rsid w:val="00F555E4"/>
    <w:rsid w:val="00F9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A45B"/>
  <w15:chartTrackingRefBased/>
  <w15:docId w15:val="{02AC5545-EDC3-B548-83F5-7ABD7DA3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55E4"/>
    <w:rPr>
      <w:b/>
      <w:bCs/>
    </w:rPr>
  </w:style>
  <w:style w:type="paragraph" w:styleId="NormalWeb">
    <w:name w:val="Normal (Web)"/>
    <w:basedOn w:val="Normal"/>
    <w:uiPriority w:val="99"/>
    <w:unhideWhenUsed/>
    <w:rsid w:val="00F55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F555E4"/>
    <w:pPr>
      <w:spacing w:after="0" w:line="240" w:lineRule="auto"/>
    </w:pPr>
    <w:rPr>
      <w:rFonts w:ascii="Arial" w:eastAsia="Times New Roman" w:hAnsi="Arial" w:cs="Arial"/>
      <w:color w:val="000000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1877</Words>
  <Characters>10704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Loc Le</dc:creator>
  <cp:keywords/>
  <dc:description/>
  <cp:lastModifiedBy>Xuan Loc Le</cp:lastModifiedBy>
  <cp:revision>1</cp:revision>
  <dcterms:created xsi:type="dcterms:W3CDTF">2026-01-18T06:09:00Z</dcterms:created>
  <dcterms:modified xsi:type="dcterms:W3CDTF">2026-01-18T06:29:00Z</dcterms:modified>
</cp:coreProperties>
</file>