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Wazuh Server Setup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color w:val="1f2328"/>
          <w:sz w:val="20"/>
          <w:szCs w:val="20"/>
        </w:rPr>
      </w:pPr>
      <w:bookmarkStart w:colFirst="0" w:colLast="0" w:name="_vs7w4szh0ix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2328"/>
          <w:sz w:val="20"/>
          <w:szCs w:val="20"/>
          <w:rtl w:val="0"/>
        </w:rPr>
        <w:t xml:space="preserve">Update the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color w:val="1f2328"/>
          <w:sz w:val="20"/>
          <w:szCs w:val="20"/>
        </w:rPr>
      </w:pPr>
      <w:bookmarkStart w:colFirst="0" w:colLast="0" w:name="_xg56ufljhs4e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f2328"/>
          <w:sz w:val="20"/>
          <w:szCs w:val="20"/>
          <w:rtl w:val="0"/>
        </w:rPr>
        <w:t xml:space="preserve">Run the all-in-one installer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365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color w:val="1f2328"/>
          <w:sz w:val="20"/>
          <w:szCs w:val="20"/>
        </w:rPr>
      </w:pPr>
      <w:bookmarkStart w:colFirst="0" w:colLast="0" w:name="_6oi5jou0es1r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1f2328"/>
          <w:sz w:val="20"/>
          <w:szCs w:val="20"/>
          <w:rtl w:val="0"/>
        </w:rPr>
        <w:t xml:space="preserve">Retrieve the generated credentials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111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color w:val="1f2328"/>
          <w:sz w:val="20"/>
          <w:szCs w:val="20"/>
        </w:rPr>
      </w:pPr>
      <w:bookmarkStart w:colFirst="0" w:colLast="0" w:name="_ox5kdw2tvv6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1f2328"/>
          <w:sz w:val="20"/>
          <w:szCs w:val="20"/>
          <w:rtl w:val="0"/>
        </w:rPr>
        <w:t xml:space="preserve">Access the dashboard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1877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color w:val="1f2328"/>
          <w:sz w:val="20"/>
          <w:szCs w:val="20"/>
        </w:rPr>
      </w:pPr>
      <w:bookmarkStart w:colFirst="0" w:colLast="0" w:name="_xkwlll3xtob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1f2328"/>
          <w:sz w:val="20"/>
          <w:szCs w:val="20"/>
          <w:rtl w:val="0"/>
        </w:rPr>
        <w:t xml:space="preserve">Explore the Wazuh directory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18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color w:val="1f2328"/>
          <w:sz w:val="20"/>
          <w:szCs w:val="20"/>
        </w:rPr>
      </w:pPr>
      <w:bookmarkStart w:colFirst="0" w:colLast="0" w:name="_72zmb6xy4etx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1f2328"/>
          <w:sz w:val="20"/>
          <w:szCs w:val="20"/>
          <w:rtl w:val="0"/>
        </w:rPr>
        <w:t xml:space="preserve">Enable log archiving on the manager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213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color w:val="1f2328"/>
          <w:sz w:val="20"/>
          <w:szCs w:val="20"/>
        </w:rPr>
      </w:pPr>
      <w:bookmarkStart w:colFirst="0" w:colLast="0" w:name="_caqal4w9qvf3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f2328"/>
          <w:sz w:val="20"/>
          <w:szCs w:val="20"/>
          <w:rtl w:val="0"/>
        </w:rPr>
        <w:t xml:space="preserve">Enable archives in Filebeat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162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136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Times New Roman" w:cs="Times New Roman" w:eastAsia="Times New Roman" w:hAnsi="Times New Roman"/>
          <w:color w:val="1f2328"/>
          <w:sz w:val="20"/>
          <w:szCs w:val="20"/>
        </w:rPr>
      </w:pPr>
      <w:bookmarkStart w:colFirst="0" w:colLast="0" w:name="_k7rlni9dstpv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1f2328"/>
          <w:sz w:val="20"/>
          <w:szCs w:val="20"/>
          <w:rtl w:val="0"/>
        </w:rPr>
        <w:t xml:space="preserve">Verification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0"/>
          <w:szCs w:val="20"/>
          <w:shd w:fill="f6f8fa" w:val="clear"/>
          <w:rtl w:val="0"/>
        </w:rPr>
        <w:t xml:space="preserve">wazuh-manager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0"/>
          <w:szCs w:val="20"/>
          <w:shd w:fill="f6f8fa" w:val="clear"/>
          <w:rtl w:val="0"/>
        </w:rPr>
        <w:t xml:space="preserve">wazuh-indexer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0"/>
          <w:szCs w:val="20"/>
          <w:shd w:fill="f6f8fa" w:val="clear"/>
          <w:rtl w:val="0"/>
        </w:rPr>
        <w:t xml:space="preserve">wazuh-dashboard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48" w:lineRule="auto"/>
        <w:ind w:left="720" w:hanging="360"/>
        <w:rPr>
          <w:rFonts w:ascii="Times New Roman" w:cs="Times New Roman" w:eastAsia="Times New Roman" w:hAnsi="Times New Roman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0"/>
          <w:szCs w:val="20"/>
          <w:shd w:fill="f6f8fa" w:val="clear"/>
          <w:rtl w:val="0"/>
        </w:rPr>
        <w:t xml:space="preserve">filebeat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314950" cy="2857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105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187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251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175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