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Hã Nài ngày 2 tháng 1.2 năm 2022</w:t>
      </w:r>
    </w:p>
    <w:p>
      <w:r>
        <w:t>ĐƠN TỔ CÁO</w:t>
      </w:r>
    </w:p>
    <w:p>
      <w:r>
        <w:t>(Về hành vi tham nhũng của A.)</w:t>
      </w:r>
    </w:p>
    <w:p>
      <w:r>
        <w:t>Kính gửi:</w:t>
      </w:r>
    </w:p>
    <w:p>
      <w:r>
        <w:t>Chứng minh nhân dân số 1.2.1911</w:t>
      </w:r>
    </w:p>
    <w:p>
      <w:r>
        <w:t>Hộ khẩu thường trú: 0000000000000</w:t>
      </w:r>
    </w:p>
    <w:p>
      <w:r>
        <w:t>Chỗ ở hiện tại:.000000000000000</w:t>
      </w:r>
    </w:p>
    <w:p>
      <w:r>
        <w:t>Tôi làm đơn này tố cáo và đề nghị Quý cơ quan tiến hành điều tra, khởi tô hình sự đối</w:t>
      </w:r>
    </w:p>
    <w:p>
      <w:r>
        <w:t>với hành vi vi phạm pháp luật của: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