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122A/UBND- TCD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tỉnh</w:t>
      </w:r>
    </w:p>
    <w:p>
      <w:r>
        <w:t>Thái Nguyên</w:t>
      </w:r>
    </w:p>
    <w:p>
      <w:r>
        <w:t>Liên quan đến nội dung trên, UBND tỉnh đã có Văn bản số 521/UBND.</w:t>
      </w:r>
    </w:p>
    <w:p>
      <w:r>
        <w:t>CNN8XD ngày 14/02/2022 giao UBND thành phố Thái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hiện/</w:t>
      </w:r>
    </w:p>
    <w:p>
      <w:r>
        <w:t>KT. CTL CHỦ TÍCH ÒNG</w:t>
      </w:r>
    </w:p>
    <w:p>
      <w:r>
        <w:t>Nơi nhận</w:t>
      </w:r>
    </w:p>
    <w:p>
      <w:r>
        <w:t>- Như trên;</w:t>
      </w:r>
    </w:p>
    <w:p>
      <w:r>
        <w:t>Chủ tịch, PCT TT UBND tỉnh</w:t>
      </w:r>
    </w:p>
    <w:p>
      <w:r>
        <w:t>- Văn phòng tỉnh ủy;</w:t>
      </w:r>
    </w:p>
    <w:p>
      <w:r>
        <w:t>Ban Nội chính tỉnh ủy</w:t>
      </w:r>
    </w:p>
    <w:p>
      <w:r>
        <w:t>LĐVP UBND tỉnh (đ/c tuấn)</w:t>
      </w:r>
    </w:p>
    <w:p>
      <w:r>
        <w:t>Lãnh đạo ban TCD</w:t>
      </w:r>
    </w:p>
    <w:p>
      <w:r>
        <w:t>Lưu: VT, TD (Chính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