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Điều 44. Thẩm quyền thu hồi đất</w:t>
      </w:r>
    </w:p>
    <w:p>
      <w:r>
        <w:t>1. Uỷ ban nhân dân tỉnh, thành phố trực thuộc trung ương quyết định thu hồi đất</w:t>
      </w:r>
    </w:p>
    <w:p>
      <w:r>
        <w:t>đối với tổ chức, cơ sở tôn giáo, người Việt Nam định cư ở nước ngoài, tổ chức, cá nhân</w:t>
      </w:r>
    </w:p>
    <w:p>
      <w:r>
        <w:t>nước ngoài, trừ trường hợp quy định tại khoản 2 Điều này.</w:t>
      </w:r>
    </w:p>
    <w:p>
      <w:r>
        <w:t>2. Uỷ ban nhân dân huyện, quận, thị xã, thành quyết định thu hồi</w:t>
      </w:r>
    </w:p>
    <w:p>
      <w:r>
        <w:t>đất đối với hộ gia đình, cá nhân, cộng đồng dân cu, người Việt Nam định cư ở nước ngoài</w:t>
      </w:r>
    </w:p>
    <w:p>
      <w:r>
        <w:t>thuộc đối tượng được mua nhà ở găn liền với quyền sử dụng đất ở tại Việt Nam</w:t>
      </w:r>
    </w:p>
    <w:p>
      <w:r>
        <w:t>3. Cơ quan nhà nước có thâm quyền thu hồi đất quy định tại khoản 1 và khoản 2</w:t>
      </w:r>
    </w:p>
    <w:p>
      <w:r>
        <w:t>Điêu này không được uỷ quyền.</w:t>
      </w:r>
    </w:p>
    <w:p>
      <w:r>
        <w:t>Mặt khác, Luật tô chức HĐND và UBND năm 2003 có quy định phân biệt thẩm</w:t>
      </w:r>
    </w:p>
    <w:p>
      <w:r>
        <w:t>quyền của UBND khác với thẩm quyền của Chủ tịch UBND, Theo quy định của Luật đất</w:t>
      </w:r>
    </w:p>
    <w:p>
      <w:r>
        <w:t>đai năm 2003 tại Điều 37 và Điều 44 nêu trên thì thẩm quyền thu hồi đất, giao đất thuộc</w:t>
      </w:r>
    </w:p>
    <w:p>
      <w:r>
        <w:t>về UBND, không thuộc về Chủ tịch UBND2 Tuy nhiên, thể hiện tại Quyết định số</w:t>
      </w:r>
    </w:p>
    <w:p>
      <w:r>
        <w:t>2829/QĐ-UBND thì Chủ tịch UBND tỉnh thu hồi đất và giao</w:t>
      </w:r>
    </w:p>
    <w:p>
      <w:r>
        <w:t>đất (trong đó có Thửa đất số 12, có nguôn gốc là Thửa đất số 98)2 Việc Chủ tịch UBND</w:t>
      </w:r>
    </w:p>
    <w:p>
      <w:r>
        <w:t>tỉnh Thái Nguyên quyết định thu hồi đất và giao đất tại Quyết định số 2829/QĐ-UBND là</w:t>
      </w:r>
    </w:p>
    <w:p>
      <w:r>
        <w:t>có dầu hiệu trái với quy định tại Điều 37, Điều 44 Luật đất đai năm 2003 và có dấu hiệu</w:t>
      </w:r>
    </w:p>
    <w:p>
      <w:r>
        <w:t>trái với quy định của Luật tố chức HĐND và UBND năm 2003</w:t>
      </w:r>
    </w:p>
    <w:p>
      <w:r>
        <w:t>1.2. Về Quyết định số 3232/QĐ-UBND?</w:t>
      </w:r>
    </w:p>
    <w:p>
      <w:r>
        <w:t>Có 02 vân đề sau đây cần làm rõ theo quy định pháp luật:</w:t>
      </w:r>
    </w:p>
    <w:p>
      <w:r>
        <w:t>Thứ nhất, về thẩm quyền, Quyết định số 3232/QĐ-UBND tỉnh Thái</w:t>
      </w:r>
    </w:p>
    <w:p>
      <w:r>
        <w:t>Nguyên) điều chỉnh Quyết định số 2829/QĐ-UBND (của Chủ tịnh Thái</w:t>
      </w:r>
    </w:p>
    <w:p>
      <w:r>
        <w:t>Nguyên), Vậy UBND có thấm quyền điều chỉnh quyết định của Chủ tịch UBND hay</w:t>
      </w:r>
    </w:p>
    <w:p>
      <w:r>
        <w:t>không, theo că, cơ pở pháp lý nào</w:t>
      </w:r>
    </w:p>
    <w:p>
      <w:r>
        <w:t>Thứ hai, về nội dung, Quyết định số 3232/QĐ-UBND chỉ điều chỉnh một số nội</w:t>
      </w:r>
    </w:p>
    <w:p>
      <w:r>
        <w:t>dung chứ không thay thế toàn bộ Quyết định số 2829/QĐ-UBND. Tại Điều 2 Quyết định</w:t>
      </w:r>
    </w:p>
    <w:p>
      <w:r>
        <w:t>số 3232/QĐ-UBND quy định: Các nội dung khác của Quyết định số 2829/QĐ-UBND</w:t>
      </w:r>
    </w:p>
    <w:p>
      <w:r>
        <w:t>ngày 22/11/2012 của UBND tỉnh Thái Nguyên được giữ nguyên.</w:t>
      </w:r>
    </w:p>
    <w:p>
      <w:r>
        <w:t>Ling</w:t>
      </w:r>
    </w:p>
    <w:p>
      <w:r>
        <w:t>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