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88" w:rsidRPr="0092401C" w:rsidRDefault="00E05B3A" w:rsidP="0092401C">
      <w:pPr>
        <w:ind w:firstLineChars="200" w:firstLine="420"/>
        <w:rPr>
          <w:rFonts w:ascii="宋体" w:eastAsia="宋体" w:hAnsi="宋体" w:hint="eastAsia"/>
        </w:rPr>
      </w:pPr>
      <w:r>
        <w:rPr>
          <w:rFonts w:ascii="宋体" w:eastAsia="宋体" w:hAnsi="宋体" w:hint="eastAsia"/>
        </w:rPr>
        <w:t>物联网建设的主要挑战之一是如何处理急剧增加的设备的大规模连接。据统计，2014年全世界M2M设备的总数量约为7.4亿，与全世界人口数量差不多。按照增长趋势可预测，到2019年设备数可能会增加到11.4亿</w:t>
      </w:r>
      <w:r w:rsidR="0092401C">
        <w:rPr>
          <w:rFonts w:ascii="宋体" w:eastAsia="宋体" w:hAnsi="宋体" w:hint="eastAsia"/>
        </w:rPr>
        <w:t>，</w:t>
      </w:r>
      <w:r>
        <w:rPr>
          <w:rFonts w:ascii="宋体" w:eastAsia="宋体" w:hAnsi="宋体" w:hint="eastAsia"/>
        </w:rPr>
        <w:t>而M2M设备的连接数也将从2014年的4.95亿增长为2019年的3</w:t>
      </w:r>
      <w:r>
        <w:rPr>
          <w:rFonts w:ascii="宋体" w:eastAsia="宋体" w:hAnsi="宋体"/>
        </w:rPr>
        <w:t>0</w:t>
      </w:r>
      <w:r w:rsidR="0092401C">
        <w:rPr>
          <w:rFonts w:ascii="宋体" w:eastAsia="宋体" w:hAnsi="宋体" w:hint="eastAsia"/>
        </w:rPr>
        <w:t>亿。此外，在蜂窝网络中M2M设备数量的占比也会从1%扩大到20%。预计下一代5G网络不仅需要提高数据传输速率，还要在单蜂窝小区内提供充足的大概30万设备所需的连接。</w:t>
      </w:r>
      <w:r w:rsidR="00F33A75">
        <w:rPr>
          <w:rFonts w:ascii="宋体" w:eastAsia="宋体" w:hAnsi="宋体" w:hint="eastAsia"/>
        </w:rPr>
        <w:t>因此，建造良好的物联网生态环</w:t>
      </w:r>
      <w:bookmarkStart w:id="0" w:name="_GoBack"/>
      <w:bookmarkEnd w:id="0"/>
      <w:r w:rsidR="00F33A75">
        <w:rPr>
          <w:rFonts w:ascii="宋体" w:eastAsia="宋体" w:hAnsi="宋体" w:hint="eastAsia"/>
        </w:rPr>
        <w:t>境</w:t>
      </w:r>
      <w:r w:rsidR="00F33A75">
        <w:rPr>
          <w:rFonts w:ascii="宋体" w:eastAsia="宋体" w:hAnsi="宋体" w:hint="eastAsia"/>
        </w:rPr>
        <w:t xml:space="preserve">    </w:t>
      </w:r>
      <w:r w:rsidR="00F33A75">
        <w:rPr>
          <w:rFonts w:ascii="宋体" w:eastAsia="宋体" w:hAnsi="宋体" w:hint="eastAsia"/>
        </w:rPr>
        <w:t>（参考了optimizing</w:t>
      </w:r>
      <w:r w:rsidR="00F33A75">
        <w:rPr>
          <w:rFonts w:ascii="宋体" w:eastAsia="宋体" w:hAnsi="宋体"/>
        </w:rPr>
        <w:t xml:space="preserve"> M2M..</w:t>
      </w:r>
      <w:r w:rsidR="00F33A75">
        <w:rPr>
          <w:rFonts w:ascii="宋体" w:eastAsia="宋体" w:hAnsi="宋体" w:hint="eastAsia"/>
        </w:rPr>
        <w:t>）</w:t>
      </w:r>
    </w:p>
    <w:sectPr w:rsidR="002F2588" w:rsidRPr="00924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59"/>
    <w:rsid w:val="00100CF6"/>
    <w:rsid w:val="001319BF"/>
    <w:rsid w:val="002F2588"/>
    <w:rsid w:val="006F1778"/>
    <w:rsid w:val="0092401C"/>
    <w:rsid w:val="00E05B3A"/>
    <w:rsid w:val="00F25A59"/>
    <w:rsid w:val="00F33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37CB"/>
  <w15:chartTrackingRefBased/>
  <w15:docId w15:val="{A5F89F10-1B3B-4F1D-A15F-E4FE4966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5</cp:revision>
  <dcterms:created xsi:type="dcterms:W3CDTF">2017-12-06T12:40:00Z</dcterms:created>
  <dcterms:modified xsi:type="dcterms:W3CDTF">2017-12-06T13:25:00Z</dcterms:modified>
</cp:coreProperties>
</file>