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75" w:rsidRDefault="009D3B27">
      <w:pPr>
        <w:rPr>
          <w:rFonts w:hint="eastAsia"/>
        </w:rPr>
      </w:pPr>
      <w:r>
        <w:rPr>
          <w:rFonts w:hint="eastAsia"/>
        </w:rPr>
        <w:t>临床路径管理相关知识</w:t>
      </w:r>
    </w:p>
    <w:p w:rsidR="00735E2C" w:rsidRDefault="00E61BD0">
      <w:pPr>
        <w:rPr>
          <w:rFonts w:hint="eastAsia"/>
        </w:rPr>
      </w:pPr>
      <w:r>
        <w:rPr>
          <w:rFonts w:hint="eastAsia"/>
        </w:rPr>
        <w:t>临床要径：</w:t>
      </w:r>
    </w:p>
    <w:p w:rsidR="00E61BD0" w:rsidRDefault="009613E7">
      <w:pPr>
        <w:rPr>
          <w:rFonts w:hint="eastAsia"/>
        </w:rPr>
      </w:pPr>
      <w:r>
        <w:rPr>
          <w:rFonts w:hint="eastAsia"/>
        </w:rPr>
        <w:t xml:space="preserve">  </w:t>
      </w:r>
      <w:r w:rsidR="0018634E">
        <w:rPr>
          <w:rFonts w:hint="eastAsia"/>
        </w:rPr>
        <w:t xml:space="preserve"> </w:t>
      </w:r>
      <w:r w:rsidR="0018634E">
        <w:rPr>
          <w:rFonts w:hint="eastAsia"/>
        </w:rPr>
        <w:t>临床路径中有几条路径是非常重要的，如果当前这些路径不能如期完成，则会影响整个路径的完成时间，则这些路径称之为临床要径</w:t>
      </w:r>
      <w:r w:rsidR="00423824">
        <w:rPr>
          <w:rFonts w:hint="eastAsia"/>
        </w:rPr>
        <w:t>。</w:t>
      </w:r>
    </w:p>
    <w:p w:rsidR="00423824" w:rsidRDefault="004238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9C68E1" w:rsidRPr="009C68E1" w:rsidRDefault="009C68E1">
      <w:pPr>
        <w:rPr>
          <w:rFonts w:hint="eastAsia"/>
          <w:sz w:val="13"/>
          <w:szCs w:val="13"/>
        </w:rPr>
      </w:pPr>
      <w:r>
        <w:rPr>
          <w:rFonts w:hint="eastAsia"/>
        </w:rPr>
        <w:t xml:space="preserve">    </w:t>
      </w:r>
      <w:r w:rsidRPr="009C68E1">
        <w:rPr>
          <w:rFonts w:ascii="Helvetica" w:hAnsi="Helvetica" w:cs="Helvetica"/>
          <w:kern w:val="0"/>
          <w:sz w:val="13"/>
          <w:szCs w:val="13"/>
        </w:rPr>
        <w:t>接受经尿道前列腺切除手术的病人，其住院至出院，有</w:t>
      </w:r>
      <w:r w:rsidRPr="009C68E1">
        <w:rPr>
          <w:rFonts w:ascii="Helvetica" w:hAnsi="Helvetica" w:cs="Helvetica"/>
          <w:kern w:val="0"/>
          <w:sz w:val="13"/>
          <w:szCs w:val="13"/>
        </w:rPr>
        <w:t>3</w:t>
      </w:r>
      <w:r w:rsidRPr="009C68E1">
        <w:rPr>
          <w:rFonts w:ascii="Helvetica" w:hAnsi="Helvetica" w:cs="Helvetica"/>
          <w:kern w:val="0"/>
          <w:sz w:val="13"/>
          <w:szCs w:val="13"/>
        </w:rPr>
        <w:t>个步骤是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会影响整个临床路径的住院日数的，称为临床要径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（</w:t>
      </w:r>
      <w:r w:rsidRPr="009C68E1">
        <w:rPr>
          <w:rFonts w:ascii="Helvetica" w:hAnsi="Helvetica" w:cs="Helvetica"/>
          <w:kern w:val="0"/>
          <w:sz w:val="13"/>
          <w:szCs w:val="13"/>
        </w:rPr>
        <w:t>critical paths</w:t>
      </w:r>
      <w:r w:rsidRPr="009C68E1">
        <w:rPr>
          <w:rFonts w:ascii="Helvetica" w:hAnsi="Helvetica" w:cs="Helvetica"/>
          <w:kern w:val="0"/>
          <w:sz w:val="13"/>
          <w:szCs w:val="13"/>
        </w:rPr>
        <w:t>）：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?</w:t>
      </w:r>
      <w:r w:rsidRPr="009C68E1">
        <w:rPr>
          <w:rFonts w:ascii="Helvetica" w:hAnsi="Helvetica" w:cs="Helvetica"/>
          <w:kern w:val="0"/>
          <w:sz w:val="13"/>
          <w:szCs w:val="13"/>
        </w:rPr>
        <w:t>手术前的准备（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pre-operation preparation </w:t>
      </w:r>
      <w:r w:rsidRPr="009C68E1">
        <w:rPr>
          <w:rFonts w:ascii="Helvetica" w:hAnsi="Helvetica" w:cs="Helvetica"/>
          <w:kern w:val="0"/>
          <w:sz w:val="13"/>
          <w:szCs w:val="13"/>
        </w:rPr>
        <w:t>）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在手术前一日，病人的各项检查如果不能如期完成，则手术必须延后，因而影响整个临床路径完成的时间。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?</w:t>
      </w:r>
      <w:r w:rsidRPr="009C68E1">
        <w:rPr>
          <w:rFonts w:ascii="Helvetica" w:hAnsi="Helvetica" w:cs="Helvetica"/>
          <w:kern w:val="0"/>
          <w:sz w:val="13"/>
          <w:szCs w:val="13"/>
        </w:rPr>
        <w:t>经尿道前列腺切除术（</w:t>
      </w:r>
      <w:r w:rsidRPr="009C68E1">
        <w:rPr>
          <w:rFonts w:ascii="Helvetica" w:hAnsi="Helvetica" w:cs="Helvetica"/>
          <w:kern w:val="0"/>
          <w:sz w:val="13"/>
          <w:szCs w:val="13"/>
        </w:rPr>
        <w:t>TURP</w:t>
      </w:r>
      <w:r w:rsidRPr="009C68E1">
        <w:rPr>
          <w:rFonts w:ascii="Helvetica" w:hAnsi="Helvetica" w:cs="Helvetica"/>
          <w:kern w:val="0"/>
          <w:sz w:val="13"/>
          <w:szCs w:val="13"/>
        </w:rPr>
        <w:t>）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手术如果不能照时完成，或改变手术的方法，或手术时发生严重的并发症，都会影响整个临床路径的住院日数。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?</w:t>
      </w:r>
      <w:r w:rsidRPr="009C68E1">
        <w:rPr>
          <w:rFonts w:ascii="Helvetica" w:hAnsi="Helvetica" w:cs="Helvetica"/>
          <w:kern w:val="0"/>
          <w:sz w:val="13"/>
          <w:szCs w:val="13"/>
        </w:rPr>
        <w:t>术后导尿管放置的时间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接受经尿道前列腺切除手术的病人，术后都须放置一条导尿管。导尿管拔除后，经过一天的观察，如果病人解尿没有问题，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就可以出院。因此手术后导尿管放置的时间，常常是病人能不</w:t>
      </w:r>
      <w:r w:rsidRPr="009C68E1">
        <w:rPr>
          <w:rFonts w:ascii="Helvetica" w:hAnsi="Helvetica" w:cs="Helvetica"/>
          <w:kern w:val="0"/>
          <w:sz w:val="13"/>
          <w:szCs w:val="13"/>
        </w:rPr>
        <w:t xml:space="preserve"> </w:t>
      </w:r>
      <w:r w:rsidRPr="009C68E1">
        <w:rPr>
          <w:rFonts w:ascii="Helvetica" w:hAnsi="Helvetica" w:cs="Helvetica"/>
          <w:kern w:val="0"/>
          <w:sz w:val="13"/>
          <w:szCs w:val="13"/>
        </w:rPr>
        <w:t>能出院的关键</w:t>
      </w:r>
    </w:p>
    <w:p w:rsidR="00735E2C" w:rsidRDefault="00735E2C"/>
    <w:p w:rsidR="009D3B27" w:rsidRDefault="00A331FD">
      <w:pPr>
        <w:rPr>
          <w:b/>
          <w:bCs/>
        </w:rPr>
      </w:pPr>
      <w:r w:rsidRPr="00A331FD">
        <w:rPr>
          <w:rFonts w:hint="eastAsia"/>
          <w:b/>
          <w:bCs/>
        </w:rPr>
        <w:t>临床路径的制定</w:t>
      </w:r>
      <w:r>
        <w:rPr>
          <w:rFonts w:hint="eastAsia"/>
          <w:b/>
          <w:bCs/>
        </w:rPr>
        <w:t>：</w:t>
      </w:r>
    </w:p>
    <w:p w:rsidR="00A331FD" w:rsidRPr="00A331FD" w:rsidRDefault="00A331FD" w:rsidP="00A331FD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E87139">
        <w:rPr>
          <w:rFonts w:hint="eastAsia"/>
          <w:b/>
          <w:bCs/>
        </w:rPr>
        <w:t>1</w:t>
      </w:r>
      <w:r w:rsidR="00E87139">
        <w:rPr>
          <w:rFonts w:hint="eastAsia"/>
          <w:b/>
          <w:bCs/>
        </w:rPr>
        <w:t>）</w:t>
      </w:r>
      <w:r w:rsidRPr="00A331FD">
        <w:rPr>
          <w:rFonts w:hint="eastAsia"/>
          <w:b/>
          <w:bCs/>
        </w:rPr>
        <w:t>确定病种：</w:t>
      </w:r>
      <w:r w:rsidRPr="00A331FD">
        <w:rPr>
          <w:rFonts w:hint="eastAsia"/>
          <w:b/>
          <w:bCs/>
        </w:rPr>
        <w:t xml:space="preserve"> </w:t>
      </w:r>
    </w:p>
    <w:p w:rsidR="00A331FD" w:rsidRPr="00A331FD" w:rsidRDefault="00A331FD" w:rsidP="00A331FD">
      <w:pPr>
        <w:ind w:leftChars="200" w:left="420" w:firstLineChars="100" w:firstLine="211"/>
        <w:rPr>
          <w:b/>
          <w:bCs/>
        </w:rPr>
      </w:pPr>
      <w:r w:rsidRPr="00A331FD">
        <w:rPr>
          <w:rFonts w:hint="eastAsia"/>
          <w:b/>
          <w:bCs/>
        </w:rPr>
        <w:t>适用条件包括：</w:t>
      </w:r>
    </w:p>
    <w:p w:rsidR="0051732A" w:rsidRPr="00A331FD" w:rsidRDefault="009E35DE" w:rsidP="00A331FD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A331FD">
        <w:rPr>
          <w:rFonts w:hint="eastAsia"/>
          <w:b/>
          <w:bCs/>
        </w:rPr>
        <w:t>发病率高、费用比重大；</w:t>
      </w:r>
    </w:p>
    <w:p w:rsidR="0051732A" w:rsidRPr="00A331FD" w:rsidRDefault="009E35DE" w:rsidP="00A331FD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A331FD">
        <w:rPr>
          <w:rFonts w:hint="eastAsia"/>
          <w:b/>
          <w:bCs/>
        </w:rPr>
        <w:t>诊断明确、治疗或处置方式简单；</w:t>
      </w:r>
    </w:p>
    <w:p w:rsidR="0051732A" w:rsidRPr="00A331FD" w:rsidRDefault="009E35DE" w:rsidP="00A331FD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A331FD">
        <w:rPr>
          <w:rFonts w:hint="eastAsia"/>
          <w:b/>
          <w:bCs/>
        </w:rPr>
        <w:t>住院日或医疗费用差异小的病例。</w:t>
      </w:r>
      <w:r w:rsidRPr="00A331FD">
        <w:rPr>
          <w:rFonts w:hint="eastAsia"/>
          <w:b/>
          <w:bCs/>
        </w:rPr>
        <w:t xml:space="preserve"> </w:t>
      </w:r>
    </w:p>
    <w:p w:rsidR="0051732A" w:rsidRDefault="009E35DE" w:rsidP="00A331FD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A331FD">
        <w:rPr>
          <w:rFonts w:hint="eastAsia"/>
          <w:b/>
          <w:bCs/>
        </w:rPr>
        <w:t>按照临床专业确定病种。</w:t>
      </w:r>
    </w:p>
    <w:p w:rsidR="00E87139" w:rsidRDefault="00E87139" w:rsidP="00E87139">
      <w:pPr>
        <w:ind w:left="2580"/>
        <w:rPr>
          <w:b/>
          <w:bCs/>
        </w:rPr>
      </w:pPr>
    </w:p>
    <w:p w:rsidR="00E87139" w:rsidRPr="00E87139" w:rsidRDefault="00E87139" w:rsidP="00E87139">
      <w:pPr>
        <w:tabs>
          <w:tab w:val="num" w:pos="2580"/>
        </w:tabs>
        <w:ind w:leftChars="200" w:left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E87139">
        <w:rPr>
          <w:rFonts w:hint="eastAsia"/>
          <w:b/>
          <w:bCs/>
        </w:rPr>
        <w:t>确定标准诊疗项目</w:t>
      </w:r>
    </w:p>
    <w:p w:rsidR="00E87139" w:rsidRPr="00E87139" w:rsidRDefault="00E87139" w:rsidP="00E87139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E87139">
        <w:rPr>
          <w:rFonts w:hint="eastAsia"/>
          <w:b/>
          <w:bCs/>
        </w:rPr>
        <w:t>本着循证的原则，对现有病历进行回顾，评价目</w:t>
      </w:r>
      <w:r w:rsidRPr="00E87139">
        <w:rPr>
          <w:rFonts w:hint="eastAsia"/>
          <w:b/>
          <w:bCs/>
        </w:rPr>
        <w:t xml:space="preserve"> </w:t>
      </w:r>
    </w:p>
    <w:p w:rsidR="00E87139" w:rsidRPr="00E87139" w:rsidRDefault="00E87139" w:rsidP="00E87139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E87139">
        <w:rPr>
          <w:rFonts w:hint="eastAsia"/>
          <w:b/>
          <w:bCs/>
        </w:rPr>
        <w:t>前医疗过程，识别最常用的医嘱内容。</w:t>
      </w:r>
      <w:r w:rsidRPr="00E87139">
        <w:rPr>
          <w:rFonts w:hint="eastAsia"/>
          <w:b/>
          <w:bCs/>
        </w:rPr>
        <w:t xml:space="preserve"> </w:t>
      </w:r>
    </w:p>
    <w:p w:rsidR="00E87139" w:rsidRPr="00E87139" w:rsidRDefault="00E87139" w:rsidP="00E87139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E87139">
        <w:rPr>
          <w:rFonts w:hint="eastAsia"/>
          <w:b/>
          <w:bCs/>
        </w:rPr>
        <w:t>基本步骤包括：</w:t>
      </w:r>
    </w:p>
    <w:p w:rsidR="0051732A" w:rsidRPr="00E87139" w:rsidRDefault="009E35DE" w:rsidP="00E87139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E87139">
        <w:rPr>
          <w:rFonts w:hint="eastAsia"/>
          <w:b/>
          <w:bCs/>
        </w:rPr>
        <w:t>随机抽取部分病例，对其医嘱信息进行调查；</w:t>
      </w:r>
    </w:p>
    <w:p w:rsidR="00E87139" w:rsidRDefault="00E87139" w:rsidP="00E87139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E87139">
        <w:rPr>
          <w:rFonts w:hint="eastAsia"/>
          <w:b/>
          <w:bCs/>
        </w:rPr>
        <w:t>诊疗项目整理：在对医嘱进行标准化后，以手术日为分界线进行重新命名和分类整理</w:t>
      </w:r>
    </w:p>
    <w:p w:rsidR="007C1B6C" w:rsidRPr="00A331FD" w:rsidRDefault="007C1B6C" w:rsidP="00CC28FD">
      <w:pPr>
        <w:ind w:left="2580"/>
        <w:rPr>
          <w:b/>
          <w:bCs/>
        </w:rPr>
      </w:pPr>
    </w:p>
    <w:p w:rsidR="0051732A" w:rsidRPr="007F0E69" w:rsidRDefault="009E35DE" w:rsidP="007F0E69">
      <w:pPr>
        <w:numPr>
          <w:ilvl w:val="0"/>
          <w:numId w:val="3"/>
        </w:numPr>
      </w:pPr>
      <w:r w:rsidRPr="007F0E69">
        <w:rPr>
          <w:rFonts w:hint="eastAsia"/>
          <w:b/>
          <w:bCs/>
        </w:rPr>
        <w:t>诊疗项目频数统计：将所选病例医嘱项目逐一进行频数统计，计算使用比率。</w:t>
      </w:r>
    </w:p>
    <w:p w:rsidR="0051732A" w:rsidRPr="007F0E69" w:rsidRDefault="009E35DE" w:rsidP="007F0E69">
      <w:pPr>
        <w:numPr>
          <w:ilvl w:val="0"/>
          <w:numId w:val="3"/>
        </w:numPr>
      </w:pPr>
      <w:r w:rsidRPr="007F0E69">
        <w:rPr>
          <w:rFonts w:hint="eastAsia"/>
          <w:b/>
          <w:bCs/>
        </w:rPr>
        <w:t>诊疗项目选择：</w:t>
      </w:r>
      <w:r w:rsidRPr="007F0E69">
        <w:rPr>
          <w:rFonts w:hint="eastAsia"/>
          <w:b/>
          <w:bCs/>
        </w:rPr>
        <w:t xml:space="preserve"> </w:t>
      </w:r>
      <w:r w:rsidRPr="007F0E69">
        <w:rPr>
          <w:rFonts w:hint="eastAsia"/>
          <w:b/>
          <w:bCs/>
        </w:rPr>
        <w:t>“帕雷托法则”（</w:t>
      </w:r>
      <w:r w:rsidRPr="007F0E69">
        <w:rPr>
          <w:b/>
          <w:bCs/>
        </w:rPr>
        <w:t>2</w:t>
      </w:r>
      <w:r w:rsidRPr="007F0E69">
        <w:rPr>
          <w:rFonts w:hint="eastAsia"/>
          <w:b/>
          <w:bCs/>
        </w:rPr>
        <w:t>－</w:t>
      </w:r>
      <w:r w:rsidRPr="007F0E69">
        <w:rPr>
          <w:b/>
          <w:bCs/>
        </w:rPr>
        <w:t>8</w:t>
      </w:r>
      <w:r w:rsidRPr="007F0E69">
        <w:rPr>
          <w:rFonts w:hint="eastAsia"/>
          <w:b/>
          <w:bCs/>
        </w:rPr>
        <w:t>法则），即临床路径标准化的诊疗过程应大约涵盖</w:t>
      </w:r>
      <w:r w:rsidRPr="007F0E69">
        <w:rPr>
          <w:b/>
          <w:bCs/>
        </w:rPr>
        <w:t>80</w:t>
      </w:r>
      <w:r w:rsidRPr="007F0E69">
        <w:rPr>
          <w:rFonts w:hint="eastAsia"/>
          <w:b/>
          <w:bCs/>
        </w:rPr>
        <w:t>％左右的病例。选择出现比率大于</w:t>
      </w:r>
      <w:r w:rsidRPr="007F0E69">
        <w:rPr>
          <w:b/>
          <w:bCs/>
        </w:rPr>
        <w:t>80</w:t>
      </w:r>
      <w:r w:rsidRPr="007F0E69">
        <w:rPr>
          <w:rFonts w:hint="eastAsia"/>
          <w:b/>
          <w:bCs/>
        </w:rPr>
        <w:t>％的项目作为入选对象。</w:t>
      </w:r>
      <w:r w:rsidRPr="007F0E69">
        <w:rPr>
          <w:b/>
          <w:bCs/>
        </w:rPr>
        <w:t xml:space="preserve"> </w:t>
      </w:r>
    </w:p>
    <w:p w:rsidR="0051732A" w:rsidRDefault="009E35DE" w:rsidP="007F0E69">
      <w:pPr>
        <w:numPr>
          <w:ilvl w:val="0"/>
          <w:numId w:val="3"/>
        </w:numPr>
      </w:pPr>
      <w:r w:rsidRPr="007F0E69">
        <w:rPr>
          <w:rFonts w:hint="eastAsia"/>
          <w:b/>
          <w:bCs/>
        </w:rPr>
        <w:t>临床专家论证</w:t>
      </w:r>
      <w:r w:rsidRPr="007F0E69">
        <w:rPr>
          <w:rFonts w:hint="eastAsia"/>
        </w:rPr>
        <w:t xml:space="preserve"> </w:t>
      </w:r>
    </w:p>
    <w:p w:rsidR="0090244B" w:rsidRDefault="00817A48" w:rsidP="0090244B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3)</w:t>
      </w:r>
      <w:r w:rsidR="0090244B" w:rsidRPr="0090244B">
        <w:rPr>
          <w:rFonts w:hint="eastAsia"/>
          <w:b/>
          <w:bCs/>
        </w:rPr>
        <w:t>建立临床路径管理的文件体系</w:t>
      </w:r>
    </w:p>
    <w:p w:rsidR="0051732A" w:rsidRPr="0090244B" w:rsidRDefault="0090244B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9E35DE" w:rsidRPr="0090244B">
        <w:rPr>
          <w:rFonts w:hint="eastAsia"/>
          <w:b/>
          <w:bCs/>
        </w:rPr>
        <w:t>标准住院流程：进入路径标准、出院标准、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临床路径表单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标准化医嘱单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个体变异记录单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患者版临床路径表单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医护人员交班记录本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术后康复状况评价表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病例个案评价登记表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变异分析报告</w:t>
      </w:r>
    </w:p>
    <w:p w:rsidR="0051732A" w:rsidRPr="0090244B" w:rsidRDefault="009E35DE" w:rsidP="00C676B2">
      <w:pPr>
        <w:numPr>
          <w:ilvl w:val="2"/>
          <w:numId w:val="1"/>
        </w:numPr>
        <w:tabs>
          <w:tab w:val="clear" w:pos="2160"/>
          <w:tab w:val="num" w:pos="2580"/>
        </w:tabs>
        <w:ind w:leftChars="1057" w:left="2580"/>
        <w:rPr>
          <w:b/>
          <w:bCs/>
        </w:rPr>
      </w:pPr>
      <w:r w:rsidRPr="0090244B">
        <w:rPr>
          <w:rFonts w:hint="eastAsia"/>
          <w:b/>
          <w:bCs/>
        </w:rPr>
        <w:t>各种知情同意书</w:t>
      </w:r>
      <w:r w:rsidRPr="0090244B">
        <w:rPr>
          <w:b/>
          <w:bCs/>
        </w:rPr>
        <w:t xml:space="preserve"> </w:t>
      </w:r>
    </w:p>
    <w:p w:rsidR="0090244B" w:rsidRPr="0090244B" w:rsidRDefault="00706F9C" w:rsidP="0090244B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4)</w:t>
      </w:r>
      <w:r w:rsidR="00CB1279" w:rsidRPr="00CB1279">
        <w:rPr>
          <w:rFonts w:hint="eastAsia"/>
          <w:b/>
          <w:bCs/>
        </w:rPr>
        <w:t>临床路径管理模式</w:t>
      </w:r>
    </w:p>
    <w:p w:rsidR="00DF02F9" w:rsidRPr="00DF02F9" w:rsidRDefault="00DF02F9" w:rsidP="00DF02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mn-Mong-CN"/>
        </w:rPr>
        <w:lastRenderedPageBreak/>
        <w:drawing>
          <wp:inline distT="0" distB="0" distL="0" distR="0">
            <wp:extent cx="4963492" cy="2845558"/>
            <wp:effectExtent l="19050" t="0" r="8558" b="0"/>
            <wp:docPr id="1" name="图片 1" descr="C:\Users\ADMINI~1\AppData\Local\Temp\97)I%W01INNM7ROA]{PKI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97)I%W01INNM7ROA]{PKI9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00" cy="28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FD" w:rsidRDefault="00D54368">
      <w:r>
        <w:rPr>
          <w:rFonts w:hint="eastAsia"/>
        </w:rPr>
        <w:t>变异处理的步骤和原则</w:t>
      </w:r>
    </w:p>
    <w:p w:rsidR="007B7F98" w:rsidRPr="007B7F98" w:rsidRDefault="007B7F98" w:rsidP="007B7F98">
      <w:pPr>
        <w:ind w:leftChars="600" w:left="1260"/>
      </w:pPr>
      <w:r w:rsidRPr="007B7F98">
        <w:rPr>
          <w:rFonts w:hint="eastAsia"/>
          <w:b/>
          <w:bCs/>
        </w:rPr>
        <w:t>⑴</w:t>
      </w:r>
      <w:r w:rsidRPr="007B7F98">
        <w:rPr>
          <w:rFonts w:hint="eastAsia"/>
          <w:b/>
          <w:bCs/>
        </w:rPr>
        <w:t xml:space="preserve"> </w:t>
      </w:r>
      <w:r w:rsidRPr="007B7F98">
        <w:rPr>
          <w:rFonts w:hint="eastAsia"/>
          <w:b/>
          <w:bCs/>
        </w:rPr>
        <w:t>记录：经治医师应当及时将变异情况记录在医师版临床路径表单中，记录应当真实、准确、简明；</w:t>
      </w:r>
      <w:r w:rsidRPr="007B7F98">
        <w:rPr>
          <w:b/>
          <w:bCs/>
        </w:rPr>
        <w:t xml:space="preserve"> </w:t>
      </w:r>
    </w:p>
    <w:p w:rsidR="007B7F98" w:rsidRPr="007B7F98" w:rsidRDefault="007B7F98" w:rsidP="007B7F98">
      <w:pPr>
        <w:ind w:leftChars="600" w:left="1260"/>
      </w:pPr>
      <w:r w:rsidRPr="007B7F98">
        <w:rPr>
          <w:b/>
          <w:bCs/>
        </w:rPr>
        <w:t xml:space="preserve"> </w:t>
      </w:r>
      <w:r w:rsidRPr="007B7F98">
        <w:rPr>
          <w:rFonts w:ascii="宋体" w:eastAsia="宋体" w:hAnsi="宋体" w:cs="宋体" w:hint="eastAsia"/>
          <w:b/>
          <w:bCs/>
        </w:rPr>
        <w:t>⑵</w:t>
      </w:r>
      <w:r w:rsidRPr="007B7F98">
        <w:rPr>
          <w:rFonts w:ascii="Calibri" w:hAnsi="Calibri" w:cs="Calibri"/>
          <w:b/>
          <w:bCs/>
        </w:rPr>
        <w:t xml:space="preserve"> </w:t>
      </w:r>
      <w:r w:rsidRPr="007B7F98">
        <w:rPr>
          <w:rFonts w:hint="eastAsia"/>
          <w:b/>
          <w:bCs/>
        </w:rPr>
        <w:t>分析：经治医师应当与科室项目负责人交换意见，共同分析变异原因并制订处理措施；</w:t>
      </w:r>
      <w:r w:rsidRPr="007B7F98">
        <w:rPr>
          <w:b/>
          <w:bCs/>
        </w:rPr>
        <w:t xml:space="preserve"> </w:t>
      </w:r>
    </w:p>
    <w:p w:rsidR="007B7F98" w:rsidRPr="007B7F98" w:rsidRDefault="007B7F98" w:rsidP="007B7F98">
      <w:pPr>
        <w:ind w:leftChars="600" w:left="1260"/>
      </w:pPr>
      <w:r w:rsidRPr="007B7F98">
        <w:rPr>
          <w:rFonts w:hint="eastAsia"/>
          <w:b/>
          <w:bCs/>
        </w:rPr>
        <w:t>⑶</w:t>
      </w:r>
      <w:r w:rsidRPr="007B7F98">
        <w:rPr>
          <w:rFonts w:hint="eastAsia"/>
          <w:b/>
          <w:bCs/>
        </w:rPr>
        <w:t xml:space="preserve"> </w:t>
      </w:r>
      <w:r w:rsidRPr="007B7F98">
        <w:rPr>
          <w:rFonts w:hint="eastAsia"/>
          <w:b/>
          <w:bCs/>
        </w:rPr>
        <w:t>报告：经治医师应当及时向实施小组报告变异原因和处理措施，并与科室相关人员交换意见，并提出解决或修正变异的方法；</w:t>
      </w:r>
      <w:r w:rsidRPr="007B7F98">
        <w:rPr>
          <w:b/>
          <w:bCs/>
        </w:rPr>
        <w:t xml:space="preserve"> </w:t>
      </w:r>
    </w:p>
    <w:p w:rsidR="002F6734" w:rsidRDefault="007B7F98" w:rsidP="00026F78">
      <w:pPr>
        <w:ind w:leftChars="600" w:left="1260"/>
        <w:rPr>
          <w:b/>
          <w:bCs/>
        </w:rPr>
      </w:pPr>
      <w:r w:rsidRPr="007B7F98">
        <w:rPr>
          <w:rFonts w:hint="eastAsia"/>
          <w:b/>
          <w:bCs/>
        </w:rPr>
        <w:t>⑷</w:t>
      </w:r>
      <w:r w:rsidRPr="007B7F98">
        <w:rPr>
          <w:rFonts w:hint="eastAsia"/>
          <w:b/>
          <w:bCs/>
        </w:rPr>
        <w:t xml:space="preserve"> </w:t>
      </w:r>
      <w:r w:rsidRPr="007B7F98">
        <w:rPr>
          <w:rFonts w:hint="eastAsia"/>
          <w:b/>
          <w:bCs/>
        </w:rPr>
        <w:t>讨论：组织科内讨论，找出变异原因，提出处理意见；也可以通过讨论、查阅相关文献资料探索解决或修正变异的方法。对于临床路径中出现的复杂而特殊的变异，应当组织相关的专家进行重点讨论。</w:t>
      </w:r>
    </w:p>
    <w:p w:rsidR="005D6745" w:rsidRDefault="005D6745" w:rsidP="005D6745">
      <w:pPr>
        <w:rPr>
          <w:b/>
          <w:bCs/>
        </w:rPr>
      </w:pPr>
      <w:r>
        <w:rPr>
          <w:rFonts w:hint="eastAsia"/>
          <w:b/>
          <w:bCs/>
        </w:rPr>
        <w:t>临床路径</w:t>
      </w:r>
      <w:r w:rsidR="00C067E6">
        <w:rPr>
          <w:rFonts w:hint="eastAsia"/>
          <w:b/>
          <w:bCs/>
        </w:rPr>
        <w:t>改进的项目</w:t>
      </w:r>
    </w:p>
    <w:p w:rsidR="009F20E1" w:rsidRPr="009F20E1" w:rsidRDefault="009F20E1" w:rsidP="009F20E1">
      <w:pPr>
        <w:rPr>
          <w:b/>
          <w:bCs/>
        </w:rPr>
      </w:pPr>
      <w:r>
        <w:rPr>
          <w:rFonts w:hint="eastAsia"/>
          <w:b/>
          <w:bCs/>
        </w:rPr>
        <w:t xml:space="preserve">            </w:t>
      </w:r>
      <w:r w:rsidRPr="009F20E1">
        <w:rPr>
          <w:rFonts w:hint="eastAsia"/>
          <w:b/>
          <w:bCs/>
        </w:rPr>
        <w:t>手术患者实施效果评价内容：</w:t>
      </w:r>
      <w:r w:rsidRPr="009F20E1">
        <w:rPr>
          <w:rFonts w:hint="eastAsia"/>
          <w:b/>
          <w:bCs/>
        </w:rPr>
        <w:t xml:space="preserve"> </w:t>
      </w:r>
    </w:p>
    <w:p w:rsidR="009F20E1" w:rsidRPr="009F20E1" w:rsidRDefault="009F20E1" w:rsidP="000B394E">
      <w:pPr>
        <w:ind w:leftChars="800" w:left="1680"/>
        <w:rPr>
          <w:b/>
          <w:bCs/>
        </w:rPr>
      </w:pPr>
      <w:r w:rsidRPr="009F20E1">
        <w:rPr>
          <w:rFonts w:hint="eastAsia"/>
          <w:b/>
          <w:bCs/>
        </w:rPr>
        <w:t xml:space="preserve">   </w:t>
      </w:r>
      <w:r w:rsidRPr="009F20E1">
        <w:rPr>
          <w:rFonts w:hint="eastAsia"/>
          <w:b/>
          <w:bCs/>
        </w:rPr>
        <w:t>预防性抗菌药物应用的类型、预防性抗菌药物应用的天数、非计划重返手术室次数、手术后并发症、住院天数、手术前住院天数、住院费用、药品费用、医疗耗材费用、患者转归情况、健康教育知晓情况、患者满意度等</w:t>
      </w:r>
      <w:r w:rsidRPr="009F20E1">
        <w:rPr>
          <w:b/>
          <w:bCs/>
        </w:rPr>
        <w:t xml:space="preserve"> </w:t>
      </w:r>
    </w:p>
    <w:p w:rsidR="009F20E1" w:rsidRPr="009F20E1" w:rsidRDefault="009F20E1" w:rsidP="000B394E">
      <w:pPr>
        <w:ind w:leftChars="400" w:left="840" w:firstLine="420"/>
        <w:rPr>
          <w:b/>
          <w:bCs/>
        </w:rPr>
      </w:pPr>
      <w:r w:rsidRPr="009F20E1">
        <w:rPr>
          <w:rFonts w:hint="eastAsia"/>
          <w:b/>
          <w:bCs/>
        </w:rPr>
        <w:t>非手术患者实施效果评价内容：</w:t>
      </w:r>
      <w:r w:rsidRPr="009F20E1">
        <w:rPr>
          <w:rFonts w:hint="eastAsia"/>
          <w:b/>
          <w:bCs/>
        </w:rPr>
        <w:t xml:space="preserve"> </w:t>
      </w:r>
    </w:p>
    <w:p w:rsidR="009F20E1" w:rsidRDefault="009F20E1" w:rsidP="000B394E">
      <w:pPr>
        <w:ind w:leftChars="400" w:left="840"/>
        <w:rPr>
          <w:b/>
          <w:bCs/>
        </w:rPr>
      </w:pPr>
      <w:r w:rsidRPr="009F20E1">
        <w:rPr>
          <w:b/>
          <w:bCs/>
        </w:rPr>
        <w:t xml:space="preserve">     </w:t>
      </w:r>
      <w:r w:rsidR="000B394E">
        <w:rPr>
          <w:rFonts w:hint="eastAsia"/>
          <w:b/>
          <w:bCs/>
        </w:rPr>
        <w:tab/>
      </w:r>
      <w:r w:rsidRPr="009F20E1">
        <w:rPr>
          <w:rFonts w:hint="eastAsia"/>
          <w:b/>
          <w:bCs/>
        </w:rPr>
        <w:t>病情严重程度、主要药物选择、并发症发生情况、住院天数、住院费用、药品费用、医疗耗材费用、患者转归情况、健康教育知晓情况、患者满意度等</w:t>
      </w:r>
      <w:r w:rsidRPr="009F20E1">
        <w:rPr>
          <w:b/>
          <w:bCs/>
        </w:rPr>
        <w:t xml:space="preserve"> </w:t>
      </w:r>
    </w:p>
    <w:p w:rsidR="0030712E" w:rsidRDefault="0030712E" w:rsidP="000B394E">
      <w:pPr>
        <w:ind w:leftChars="400" w:left="840"/>
        <w:rPr>
          <w:b/>
          <w:bCs/>
        </w:rPr>
      </w:pPr>
    </w:p>
    <w:p w:rsidR="006B2878" w:rsidRPr="009F20E1" w:rsidRDefault="0030712E" w:rsidP="00514251">
      <w:pPr>
        <w:rPr>
          <w:b/>
          <w:bCs/>
        </w:rPr>
      </w:pPr>
      <w:r>
        <w:rPr>
          <w:rFonts w:hint="eastAsia"/>
          <w:b/>
          <w:bCs/>
        </w:rPr>
        <w:t>病人满意度调查表</w:t>
      </w:r>
    </w:p>
    <w:p w:rsidR="0051732A" w:rsidRPr="001A44A8" w:rsidRDefault="001A44A8" w:rsidP="001A44A8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        </w:t>
      </w:r>
      <w:r w:rsidR="009E35DE" w:rsidRPr="001A44A8">
        <w:rPr>
          <w:rFonts w:hint="eastAsia"/>
          <w:b/>
          <w:bCs/>
        </w:rPr>
        <w:t>您好，根据您本次住院的情况，填写以下项目，以便我们进一步提高服务质量，非常感谢您对我们工作的支持！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您的主管医师是谁？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清楚（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B. </w:t>
      </w:r>
      <w:r w:rsidRPr="001A44A8">
        <w:rPr>
          <w:rFonts w:hint="eastAsia"/>
          <w:b/>
          <w:bCs/>
        </w:rPr>
        <w:t>基本清楚（</w:t>
      </w:r>
      <w:r w:rsidRPr="001A44A8">
        <w:rPr>
          <w:b/>
          <w:bCs/>
        </w:rPr>
        <w:t>8</w:t>
      </w:r>
      <w:r w:rsidRPr="001A44A8">
        <w:rPr>
          <w:rFonts w:hint="eastAsia"/>
          <w:b/>
          <w:bCs/>
        </w:rPr>
        <w:t>分）</w:t>
      </w:r>
      <w:r w:rsidRPr="001A44A8">
        <w:rPr>
          <w:rFonts w:hint="eastAsia"/>
          <w:b/>
          <w:bCs/>
        </w:rPr>
        <w:t xml:space="preserve"> </w:t>
      </w:r>
      <w:r w:rsidRPr="001A44A8">
        <w:rPr>
          <w:b/>
          <w:bCs/>
        </w:rPr>
        <w:t xml:space="preserve">C. </w:t>
      </w:r>
      <w:r w:rsidRPr="001A44A8">
        <w:rPr>
          <w:rFonts w:hint="eastAsia"/>
          <w:b/>
          <w:bCs/>
        </w:rPr>
        <w:t>不清楚（</w:t>
      </w:r>
      <w:r w:rsidRPr="001A44A8">
        <w:rPr>
          <w:b/>
          <w:bCs/>
        </w:rPr>
        <w:t>5</w:t>
      </w:r>
      <w:r w:rsidRPr="001A44A8">
        <w:rPr>
          <w:rFonts w:hint="eastAsia"/>
          <w:b/>
          <w:bCs/>
        </w:rPr>
        <w:t>分）</w:t>
      </w:r>
      <w:r w:rsidRPr="001A44A8">
        <w:rPr>
          <w:rFonts w:hint="eastAsia"/>
          <w:b/>
          <w:bCs/>
        </w:rPr>
        <w:t xml:space="preserve"> </w:t>
      </w:r>
      <w:r w:rsidRPr="001A44A8">
        <w:rPr>
          <w:b/>
          <w:bCs/>
        </w:rPr>
        <w:t xml:space="preserve">D. </w:t>
      </w:r>
      <w:r w:rsidRPr="001A44A8">
        <w:rPr>
          <w:rFonts w:hint="eastAsia"/>
          <w:b/>
          <w:bCs/>
        </w:rPr>
        <w:t>未介绍（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 xml:space="preserve">医护人员是否在入院时介绍住院期间的注意事项？　　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>A.</w:t>
      </w:r>
      <w:r w:rsidRPr="001A44A8">
        <w:rPr>
          <w:rFonts w:hint="eastAsia"/>
          <w:b/>
          <w:bCs/>
        </w:rPr>
        <w:t>详细（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 xml:space="preserve">分）　</w:t>
      </w:r>
      <w:r w:rsidRPr="001A44A8">
        <w:rPr>
          <w:b/>
          <w:bCs/>
        </w:rPr>
        <w:t>B.</w:t>
      </w:r>
      <w:r w:rsidRPr="001A44A8">
        <w:rPr>
          <w:rFonts w:hint="eastAsia"/>
          <w:b/>
          <w:bCs/>
        </w:rPr>
        <w:t>较详细（</w:t>
      </w:r>
      <w:r w:rsidRPr="001A44A8">
        <w:rPr>
          <w:b/>
          <w:bCs/>
        </w:rPr>
        <w:t>8</w:t>
      </w:r>
      <w:r w:rsidRPr="001A44A8">
        <w:rPr>
          <w:rFonts w:hint="eastAsia"/>
          <w:b/>
          <w:bCs/>
        </w:rPr>
        <w:t xml:space="preserve">分）　</w:t>
      </w:r>
      <w:r w:rsidRPr="001A44A8">
        <w:rPr>
          <w:rFonts w:hint="eastAsia"/>
          <w:b/>
          <w:bCs/>
        </w:rPr>
        <w:t xml:space="preserve"> </w:t>
      </w:r>
      <w:r w:rsidRPr="001A44A8">
        <w:rPr>
          <w:b/>
          <w:bCs/>
        </w:rPr>
        <w:t xml:space="preserve">C. </w:t>
      </w:r>
      <w:r w:rsidRPr="001A44A8">
        <w:rPr>
          <w:rFonts w:hint="eastAsia"/>
          <w:b/>
          <w:bCs/>
        </w:rPr>
        <w:t>一般（</w:t>
      </w:r>
      <w:r w:rsidRPr="001A44A8">
        <w:rPr>
          <w:b/>
          <w:bCs/>
        </w:rPr>
        <w:t>5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  D. </w:t>
      </w:r>
      <w:r w:rsidRPr="001A44A8">
        <w:rPr>
          <w:rFonts w:hint="eastAsia"/>
          <w:b/>
          <w:bCs/>
        </w:rPr>
        <w:t>未介绍（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lastRenderedPageBreak/>
        <w:t>医护人员是否向您交待病情及可能发生的情况？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是（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 B. </w:t>
      </w:r>
      <w:r w:rsidRPr="001A44A8">
        <w:rPr>
          <w:rFonts w:hint="eastAsia"/>
          <w:b/>
          <w:bCs/>
        </w:rPr>
        <w:t>否（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医护人员是否向您介绍可能需要的治疗？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是（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 B. </w:t>
      </w:r>
      <w:r w:rsidRPr="001A44A8">
        <w:rPr>
          <w:rFonts w:hint="eastAsia"/>
          <w:b/>
          <w:bCs/>
        </w:rPr>
        <w:t>否（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医护人员是否向您交待手术或操作的注意事项？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是（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 B. </w:t>
      </w:r>
      <w:r w:rsidRPr="001A44A8">
        <w:rPr>
          <w:rFonts w:hint="eastAsia"/>
          <w:b/>
          <w:bCs/>
        </w:rPr>
        <w:t>否（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医护人员是否向您介绍可能需要的检查项目？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是（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 B. </w:t>
      </w:r>
      <w:r w:rsidRPr="001A44A8">
        <w:rPr>
          <w:rFonts w:hint="eastAsia"/>
          <w:b/>
          <w:bCs/>
        </w:rPr>
        <w:t>否（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医护人员对您服药的指导情况？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满意（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B. </w:t>
      </w:r>
      <w:r w:rsidRPr="001A44A8">
        <w:rPr>
          <w:rFonts w:hint="eastAsia"/>
          <w:b/>
          <w:bCs/>
        </w:rPr>
        <w:t>基本满意（</w:t>
      </w:r>
      <w:r w:rsidRPr="001A44A8">
        <w:rPr>
          <w:b/>
          <w:bCs/>
        </w:rPr>
        <w:t>8</w:t>
      </w:r>
      <w:r w:rsidRPr="001A44A8">
        <w:rPr>
          <w:rFonts w:hint="eastAsia"/>
          <w:b/>
          <w:bCs/>
        </w:rPr>
        <w:t>分）</w:t>
      </w:r>
      <w:r w:rsidRPr="001A44A8">
        <w:rPr>
          <w:rFonts w:hint="eastAsia"/>
          <w:b/>
          <w:bCs/>
        </w:rPr>
        <w:t xml:space="preserve"> </w:t>
      </w:r>
      <w:r w:rsidRPr="001A44A8">
        <w:rPr>
          <w:b/>
          <w:bCs/>
        </w:rPr>
        <w:t xml:space="preserve">C. </w:t>
      </w:r>
      <w:r w:rsidRPr="001A44A8">
        <w:rPr>
          <w:rFonts w:hint="eastAsia"/>
          <w:b/>
          <w:bCs/>
        </w:rPr>
        <w:t>一般（</w:t>
      </w:r>
      <w:r w:rsidRPr="001A44A8">
        <w:rPr>
          <w:b/>
          <w:bCs/>
        </w:rPr>
        <w:t>5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D. </w:t>
      </w:r>
      <w:r w:rsidRPr="001A44A8">
        <w:rPr>
          <w:rFonts w:hint="eastAsia"/>
          <w:b/>
          <w:bCs/>
        </w:rPr>
        <w:t>不满意（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您对医师查房是否满意？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 A. </w:t>
      </w:r>
      <w:r w:rsidRPr="001A44A8">
        <w:rPr>
          <w:rFonts w:hint="eastAsia"/>
          <w:b/>
          <w:bCs/>
        </w:rPr>
        <w:t>满意（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B. </w:t>
      </w:r>
      <w:r w:rsidRPr="001A44A8">
        <w:rPr>
          <w:rFonts w:hint="eastAsia"/>
          <w:b/>
          <w:bCs/>
        </w:rPr>
        <w:t>基本满意（</w:t>
      </w:r>
      <w:r w:rsidRPr="001A44A8">
        <w:rPr>
          <w:b/>
          <w:bCs/>
        </w:rPr>
        <w:t>8</w:t>
      </w:r>
      <w:r w:rsidRPr="001A44A8">
        <w:rPr>
          <w:rFonts w:hint="eastAsia"/>
          <w:b/>
          <w:bCs/>
        </w:rPr>
        <w:t>分）</w:t>
      </w:r>
      <w:r w:rsidRPr="001A44A8">
        <w:rPr>
          <w:rFonts w:hint="eastAsia"/>
          <w:b/>
          <w:bCs/>
        </w:rPr>
        <w:t xml:space="preserve"> </w:t>
      </w:r>
      <w:r w:rsidRPr="001A44A8">
        <w:rPr>
          <w:b/>
          <w:bCs/>
        </w:rPr>
        <w:t xml:space="preserve">C. </w:t>
      </w:r>
      <w:r w:rsidRPr="001A44A8">
        <w:rPr>
          <w:rFonts w:hint="eastAsia"/>
          <w:b/>
          <w:bCs/>
        </w:rPr>
        <w:t>一般（</w:t>
      </w:r>
      <w:r w:rsidRPr="001A44A8">
        <w:rPr>
          <w:b/>
          <w:bCs/>
        </w:rPr>
        <w:t>5</w:t>
      </w:r>
      <w:r w:rsidRPr="001A44A8">
        <w:rPr>
          <w:rFonts w:hint="eastAsia"/>
          <w:b/>
          <w:bCs/>
        </w:rPr>
        <w:t>分）</w:t>
      </w:r>
      <w:r w:rsidRPr="001A44A8">
        <w:rPr>
          <w:rFonts w:hint="eastAsia"/>
          <w:b/>
          <w:bCs/>
        </w:rPr>
        <w:t xml:space="preserve">  </w:t>
      </w:r>
      <w:r w:rsidRPr="001A44A8">
        <w:rPr>
          <w:b/>
          <w:bCs/>
        </w:rPr>
        <w:t xml:space="preserve">D. </w:t>
      </w:r>
      <w:r w:rsidRPr="001A44A8">
        <w:rPr>
          <w:rFonts w:hint="eastAsia"/>
          <w:b/>
          <w:bCs/>
        </w:rPr>
        <w:t>不满意（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>9.</w:t>
      </w:r>
      <w:r w:rsidRPr="001A44A8">
        <w:rPr>
          <w:rFonts w:hint="eastAsia"/>
          <w:b/>
          <w:bCs/>
        </w:rPr>
        <w:t>您对住院期间检查的等候时间是否满意？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A. </w:t>
      </w:r>
      <w:r w:rsidRPr="001A44A8">
        <w:rPr>
          <w:rFonts w:hint="eastAsia"/>
          <w:b/>
          <w:bCs/>
        </w:rPr>
        <w:t>满意（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B. </w:t>
      </w:r>
      <w:r w:rsidRPr="001A44A8">
        <w:rPr>
          <w:rFonts w:hint="eastAsia"/>
          <w:b/>
          <w:bCs/>
        </w:rPr>
        <w:t>基本满意（</w:t>
      </w:r>
      <w:r w:rsidRPr="001A44A8">
        <w:rPr>
          <w:b/>
          <w:bCs/>
        </w:rPr>
        <w:t>8</w:t>
      </w:r>
      <w:r w:rsidRPr="001A44A8">
        <w:rPr>
          <w:rFonts w:hint="eastAsia"/>
          <w:b/>
          <w:bCs/>
        </w:rPr>
        <w:t>分）</w:t>
      </w:r>
      <w:r w:rsidRPr="001A44A8">
        <w:rPr>
          <w:rFonts w:hint="eastAsia"/>
          <w:b/>
          <w:bCs/>
        </w:rPr>
        <w:t xml:space="preserve"> </w:t>
      </w:r>
      <w:r w:rsidRPr="001A44A8">
        <w:rPr>
          <w:b/>
          <w:bCs/>
        </w:rPr>
        <w:t xml:space="preserve">C. </w:t>
      </w:r>
      <w:r w:rsidRPr="001A44A8">
        <w:rPr>
          <w:rFonts w:hint="eastAsia"/>
          <w:b/>
          <w:bCs/>
        </w:rPr>
        <w:t>一般（</w:t>
      </w:r>
      <w:r w:rsidRPr="001A44A8">
        <w:rPr>
          <w:b/>
          <w:bCs/>
        </w:rPr>
        <w:t>5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D. </w:t>
      </w:r>
      <w:r w:rsidRPr="001A44A8">
        <w:rPr>
          <w:rFonts w:hint="eastAsia"/>
          <w:b/>
          <w:bCs/>
        </w:rPr>
        <w:t>不满意（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>10.</w:t>
      </w:r>
      <w:r w:rsidRPr="001A44A8">
        <w:rPr>
          <w:rFonts w:hint="eastAsia"/>
          <w:b/>
          <w:bCs/>
        </w:rPr>
        <w:t>医护人员是否向您交待出院后的继续治疗及注意事项？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b/>
          <w:bCs/>
        </w:rPr>
        <w:t xml:space="preserve"> A. </w:t>
      </w:r>
      <w:r w:rsidRPr="001A44A8">
        <w:rPr>
          <w:rFonts w:hint="eastAsia"/>
          <w:b/>
          <w:bCs/>
        </w:rPr>
        <w:t>是（</w:t>
      </w:r>
      <w:r w:rsidRPr="001A44A8">
        <w:rPr>
          <w:b/>
          <w:bCs/>
        </w:rPr>
        <w:t>10</w:t>
      </w:r>
      <w:r w:rsidRPr="001A44A8">
        <w:rPr>
          <w:rFonts w:hint="eastAsia"/>
          <w:b/>
          <w:bCs/>
        </w:rPr>
        <w:t>分）</w:t>
      </w:r>
      <w:r w:rsidRPr="001A44A8">
        <w:rPr>
          <w:b/>
          <w:bCs/>
        </w:rPr>
        <w:t xml:space="preserve">    B. </w:t>
      </w:r>
      <w:r w:rsidRPr="001A44A8">
        <w:rPr>
          <w:rFonts w:hint="eastAsia"/>
          <w:b/>
          <w:bCs/>
        </w:rPr>
        <w:t>否（</w:t>
      </w:r>
      <w:r w:rsidRPr="001A44A8">
        <w:rPr>
          <w:b/>
          <w:bCs/>
        </w:rPr>
        <w:t>0</w:t>
      </w:r>
      <w:r w:rsidRPr="001A44A8">
        <w:rPr>
          <w:rFonts w:hint="eastAsia"/>
          <w:b/>
          <w:bCs/>
        </w:rPr>
        <w:t>分）</w:t>
      </w:r>
    </w:p>
    <w:p w:rsidR="0051732A" w:rsidRPr="001A44A8" w:rsidRDefault="009E35DE" w:rsidP="001A44A8">
      <w:pPr>
        <w:numPr>
          <w:ilvl w:val="0"/>
          <w:numId w:val="5"/>
        </w:numPr>
        <w:rPr>
          <w:b/>
          <w:bCs/>
        </w:rPr>
      </w:pPr>
      <w:r w:rsidRPr="001A44A8">
        <w:rPr>
          <w:rFonts w:hint="eastAsia"/>
          <w:b/>
          <w:bCs/>
        </w:rPr>
        <w:t>科室</w:t>
      </w:r>
      <w:r w:rsidRPr="001A44A8">
        <w:rPr>
          <w:b/>
          <w:bCs/>
        </w:rPr>
        <w:t>____________</w:t>
      </w:r>
      <w:r w:rsidRPr="001A44A8">
        <w:rPr>
          <w:rFonts w:hint="eastAsia"/>
          <w:b/>
          <w:bCs/>
        </w:rPr>
        <w:t>病区</w:t>
      </w:r>
      <w:r w:rsidRPr="001A44A8">
        <w:rPr>
          <w:b/>
          <w:bCs/>
        </w:rPr>
        <w:t>____________</w:t>
      </w:r>
      <w:r w:rsidRPr="001A44A8">
        <w:rPr>
          <w:rFonts w:hint="eastAsia"/>
          <w:b/>
          <w:bCs/>
        </w:rPr>
        <w:t>调查时间</w:t>
      </w:r>
      <w:r w:rsidRPr="001A44A8">
        <w:rPr>
          <w:b/>
          <w:bCs/>
        </w:rPr>
        <w:t>____________</w:t>
      </w:r>
      <w:r w:rsidRPr="001A44A8">
        <w:rPr>
          <w:rFonts w:hint="eastAsia"/>
          <w:b/>
          <w:bCs/>
        </w:rPr>
        <w:t>总分</w:t>
      </w:r>
      <w:r w:rsidRPr="001A44A8">
        <w:rPr>
          <w:b/>
          <w:bCs/>
        </w:rPr>
        <w:t xml:space="preserve">____________ </w:t>
      </w:r>
    </w:p>
    <w:p w:rsidR="009F20E1" w:rsidRPr="001A44A8" w:rsidRDefault="009F20E1" w:rsidP="005D6745">
      <w:pPr>
        <w:rPr>
          <w:b/>
          <w:bCs/>
        </w:rPr>
      </w:pPr>
    </w:p>
    <w:p w:rsidR="007B7F98" w:rsidRDefault="007B7F98"/>
    <w:p w:rsidR="009E35DE" w:rsidRDefault="009E35DE">
      <w:r w:rsidRPr="009E35DE">
        <w:rPr>
          <w:noProof/>
          <w:lang w:bidi="mn-Mong-CN"/>
        </w:rPr>
        <w:drawing>
          <wp:inline distT="0" distB="0" distL="0" distR="0">
            <wp:extent cx="5274310" cy="3285456"/>
            <wp:effectExtent l="0" t="0" r="2540" b="0"/>
            <wp:docPr id="4" name="图片 4" descr="图片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内容占位符 3" descr="图片1.pn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rcRect t="7919" b="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5DE" w:rsidSect="002A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5C11"/>
    <w:multiLevelType w:val="hybridMultilevel"/>
    <w:tmpl w:val="A724BF9C"/>
    <w:lvl w:ilvl="0" w:tplc="6FA204FE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 w:tplc="BE8A52B6" w:tentative="1">
      <w:start w:val="1"/>
      <w:numFmt w:val="decimalEnclosedCircle"/>
      <w:lvlText w:val="%2"/>
      <w:lvlJc w:val="left"/>
      <w:pPr>
        <w:tabs>
          <w:tab w:val="num" w:pos="1920"/>
        </w:tabs>
        <w:ind w:left="1920" w:hanging="360"/>
      </w:pPr>
    </w:lvl>
    <w:lvl w:ilvl="2" w:tplc="974E35E8" w:tentative="1">
      <w:start w:val="1"/>
      <w:numFmt w:val="decimalEnclosedCircle"/>
      <w:lvlText w:val="%3"/>
      <w:lvlJc w:val="left"/>
      <w:pPr>
        <w:tabs>
          <w:tab w:val="num" w:pos="2640"/>
        </w:tabs>
        <w:ind w:left="2640" w:hanging="360"/>
      </w:pPr>
    </w:lvl>
    <w:lvl w:ilvl="3" w:tplc="890C1274" w:tentative="1">
      <w:start w:val="1"/>
      <w:numFmt w:val="decimalEnclosedCircle"/>
      <w:lvlText w:val="%4"/>
      <w:lvlJc w:val="left"/>
      <w:pPr>
        <w:tabs>
          <w:tab w:val="num" w:pos="3360"/>
        </w:tabs>
        <w:ind w:left="3360" w:hanging="360"/>
      </w:pPr>
    </w:lvl>
    <w:lvl w:ilvl="4" w:tplc="56846AB0" w:tentative="1">
      <w:start w:val="1"/>
      <w:numFmt w:val="decimalEnclosedCircle"/>
      <w:lvlText w:val="%5"/>
      <w:lvlJc w:val="left"/>
      <w:pPr>
        <w:tabs>
          <w:tab w:val="num" w:pos="4080"/>
        </w:tabs>
        <w:ind w:left="4080" w:hanging="360"/>
      </w:pPr>
    </w:lvl>
    <w:lvl w:ilvl="5" w:tplc="428C731C" w:tentative="1">
      <w:start w:val="1"/>
      <w:numFmt w:val="decimalEnclosedCircle"/>
      <w:lvlText w:val="%6"/>
      <w:lvlJc w:val="left"/>
      <w:pPr>
        <w:tabs>
          <w:tab w:val="num" w:pos="4800"/>
        </w:tabs>
        <w:ind w:left="4800" w:hanging="360"/>
      </w:pPr>
    </w:lvl>
    <w:lvl w:ilvl="6" w:tplc="8D300E82" w:tentative="1">
      <w:start w:val="1"/>
      <w:numFmt w:val="decimalEnclosedCircle"/>
      <w:lvlText w:val="%7"/>
      <w:lvlJc w:val="left"/>
      <w:pPr>
        <w:tabs>
          <w:tab w:val="num" w:pos="5520"/>
        </w:tabs>
        <w:ind w:left="5520" w:hanging="360"/>
      </w:pPr>
    </w:lvl>
    <w:lvl w:ilvl="7" w:tplc="CD0611EA" w:tentative="1">
      <w:start w:val="1"/>
      <w:numFmt w:val="decimalEnclosedCircle"/>
      <w:lvlText w:val="%8"/>
      <w:lvlJc w:val="left"/>
      <w:pPr>
        <w:tabs>
          <w:tab w:val="num" w:pos="6240"/>
        </w:tabs>
        <w:ind w:left="6240" w:hanging="360"/>
      </w:pPr>
    </w:lvl>
    <w:lvl w:ilvl="8" w:tplc="955EBEAC" w:tentative="1">
      <w:start w:val="1"/>
      <w:numFmt w:val="decimalEnclosedCircle"/>
      <w:lvlText w:val="%9"/>
      <w:lvlJc w:val="left"/>
      <w:pPr>
        <w:tabs>
          <w:tab w:val="num" w:pos="6960"/>
        </w:tabs>
        <w:ind w:left="6960" w:hanging="360"/>
      </w:pPr>
    </w:lvl>
  </w:abstractNum>
  <w:abstractNum w:abstractNumId="1">
    <w:nsid w:val="125C10DE"/>
    <w:multiLevelType w:val="hybridMultilevel"/>
    <w:tmpl w:val="878434E8"/>
    <w:lvl w:ilvl="0" w:tplc="05EC9B6E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3A66CFE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2" w:tplc="C0F2856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68341100" w:tentative="1">
      <w:start w:val="1"/>
      <w:numFmt w:val="bullet"/>
      <w:lvlText w:val="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4" w:tplc="96A85A48" w:tentative="1">
      <w:start w:val="1"/>
      <w:numFmt w:val="bullet"/>
      <w:lvlText w:val="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5" w:tplc="EF320298" w:tentative="1">
      <w:start w:val="1"/>
      <w:numFmt w:val="bullet"/>
      <w:lvlText w:val="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E36E83E6" w:tentative="1">
      <w:start w:val="1"/>
      <w:numFmt w:val="bullet"/>
      <w:lvlText w:val="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7" w:tplc="72ACBAFC" w:tentative="1">
      <w:start w:val="1"/>
      <w:numFmt w:val="bullet"/>
      <w:lvlText w:val="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8" w:tplc="E02C73D2" w:tentative="1">
      <w:start w:val="1"/>
      <w:numFmt w:val="bullet"/>
      <w:lvlText w:val="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">
    <w:nsid w:val="1C022E7E"/>
    <w:multiLevelType w:val="hybridMultilevel"/>
    <w:tmpl w:val="A5EE37F6"/>
    <w:lvl w:ilvl="0" w:tplc="43C675DE">
      <w:start w:val="1"/>
      <w:numFmt w:val="bullet"/>
      <w:lvlText w:val="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67661964" w:tentative="1">
      <w:start w:val="1"/>
      <w:numFmt w:val="bullet"/>
      <w:lvlText w:val="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68DC4236" w:tentative="1">
      <w:start w:val="1"/>
      <w:numFmt w:val="bullet"/>
      <w:lvlText w:val="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D4ED4A8" w:tentative="1">
      <w:start w:val="1"/>
      <w:numFmt w:val="bullet"/>
      <w:lvlText w:val="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F1C6D59A" w:tentative="1">
      <w:start w:val="1"/>
      <w:numFmt w:val="bullet"/>
      <w:lvlText w:val="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17CC3C16" w:tentative="1">
      <w:start w:val="1"/>
      <w:numFmt w:val="bullet"/>
      <w:lvlText w:val="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7084FC40" w:tentative="1">
      <w:start w:val="1"/>
      <w:numFmt w:val="bullet"/>
      <w:lvlText w:val="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CBEA568C" w:tentative="1">
      <w:start w:val="1"/>
      <w:numFmt w:val="bullet"/>
      <w:lvlText w:val="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B694DA64" w:tentative="1">
      <w:start w:val="1"/>
      <w:numFmt w:val="bullet"/>
      <w:lvlText w:val="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4B815231"/>
    <w:multiLevelType w:val="hybridMultilevel"/>
    <w:tmpl w:val="B3DC6BF0"/>
    <w:lvl w:ilvl="0" w:tplc="5E400FF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A60F2D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04A2CB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DA66B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022CE0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3DE73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780411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78E4E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DCA261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600E7"/>
    <w:multiLevelType w:val="hybridMultilevel"/>
    <w:tmpl w:val="8C3415AC"/>
    <w:lvl w:ilvl="0" w:tplc="ED7A285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2C2F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68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6BAB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A161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001D7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CBF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AF82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E10C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3B27"/>
    <w:rsid w:val="00026F78"/>
    <w:rsid w:val="000B394E"/>
    <w:rsid w:val="0018634E"/>
    <w:rsid w:val="001A44A8"/>
    <w:rsid w:val="002A197D"/>
    <w:rsid w:val="002B40EA"/>
    <w:rsid w:val="002F6734"/>
    <w:rsid w:val="0030712E"/>
    <w:rsid w:val="003A489C"/>
    <w:rsid w:val="00423824"/>
    <w:rsid w:val="00456180"/>
    <w:rsid w:val="00514251"/>
    <w:rsid w:val="0051732A"/>
    <w:rsid w:val="00545BDE"/>
    <w:rsid w:val="00562DE9"/>
    <w:rsid w:val="005D6745"/>
    <w:rsid w:val="006B2878"/>
    <w:rsid w:val="00706F9C"/>
    <w:rsid w:val="00735E2C"/>
    <w:rsid w:val="00761046"/>
    <w:rsid w:val="007B7F98"/>
    <w:rsid w:val="007C1B6C"/>
    <w:rsid w:val="007F0E69"/>
    <w:rsid w:val="00817A48"/>
    <w:rsid w:val="0090244B"/>
    <w:rsid w:val="009613E7"/>
    <w:rsid w:val="009C68E1"/>
    <w:rsid w:val="009D3B27"/>
    <w:rsid w:val="009E35DE"/>
    <w:rsid w:val="009F20E1"/>
    <w:rsid w:val="00A331FD"/>
    <w:rsid w:val="00C067E6"/>
    <w:rsid w:val="00C2720F"/>
    <w:rsid w:val="00C676B2"/>
    <w:rsid w:val="00CB1279"/>
    <w:rsid w:val="00CC28FD"/>
    <w:rsid w:val="00D54368"/>
    <w:rsid w:val="00DF02F9"/>
    <w:rsid w:val="00E61BD0"/>
    <w:rsid w:val="00E82677"/>
    <w:rsid w:val="00E8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mn-Mong-CN"/>
    </w:rPr>
  </w:style>
  <w:style w:type="paragraph" w:styleId="a4">
    <w:name w:val="List Paragraph"/>
    <w:basedOn w:val="a"/>
    <w:uiPriority w:val="34"/>
    <w:qFormat/>
    <w:rsid w:val="007F0E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30"/>
      <w:lang w:bidi="mn-Mong-CN"/>
    </w:rPr>
  </w:style>
  <w:style w:type="paragraph" w:styleId="a5">
    <w:name w:val="Balloon Text"/>
    <w:basedOn w:val="a"/>
    <w:link w:val="Char"/>
    <w:uiPriority w:val="99"/>
    <w:semiHidden/>
    <w:unhideWhenUsed/>
    <w:rsid w:val="00DF02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2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627">
          <w:marLeft w:val="7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24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0019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3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83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34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96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06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0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46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48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3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34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82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2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435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405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28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647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986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352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672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257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956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98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073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409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488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217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014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039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708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815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908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469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62">
          <w:marLeft w:val="7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891">
          <w:marLeft w:val="25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701">
          <w:marLeft w:val="25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769">
          <w:marLeft w:val="25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308">
          <w:marLeft w:val="25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zhouhui</dc:creator>
  <cp:lastModifiedBy>zhouhui</cp:lastModifiedBy>
  <cp:revision>35</cp:revision>
  <dcterms:created xsi:type="dcterms:W3CDTF">2010-11-09T07:38:00Z</dcterms:created>
  <dcterms:modified xsi:type="dcterms:W3CDTF">2010-11-10T02:37:00Z</dcterms:modified>
</cp:coreProperties>
</file>