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3E" w:rsidRPr="008F2724" w:rsidRDefault="005C3E3E" w:rsidP="008F2724">
      <w:pPr>
        <w:pStyle w:val="2"/>
        <w:ind w:firstLine="602"/>
        <w:jc w:val="center"/>
        <w:rPr>
          <w:rFonts w:asciiTheme="minorEastAsia" w:eastAsiaTheme="minorEastAsia" w:hAnsiTheme="minorEastAsia"/>
          <w:sz w:val="30"/>
          <w:szCs w:val="30"/>
        </w:rPr>
      </w:pPr>
      <w:r w:rsidRPr="008F2724">
        <w:rPr>
          <w:rFonts w:asciiTheme="minorEastAsia" w:eastAsiaTheme="minorEastAsia" w:hAnsiTheme="minorEastAsia" w:hint="eastAsia"/>
          <w:sz w:val="30"/>
          <w:szCs w:val="30"/>
        </w:rPr>
        <w:t>临床路径的分析。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背景：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1、国内大多数医院由其是三级医院都在开展CP。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2、国内40%左右的医院都已经开展了EMR或者</w:t>
      </w:r>
      <w:r w:rsidR="00A7330A" w:rsidRPr="008F2724">
        <w:rPr>
          <w:rFonts w:asciiTheme="minorEastAsia" w:hAnsiTheme="minorEastAsia" w:hint="eastAsia"/>
          <w:sz w:val="28"/>
          <w:szCs w:val="28"/>
        </w:rPr>
        <w:t>C</w:t>
      </w:r>
      <w:r w:rsidRPr="008F2724">
        <w:rPr>
          <w:rFonts w:asciiTheme="minorEastAsia" w:hAnsiTheme="minorEastAsia" w:hint="eastAsia"/>
          <w:sz w:val="28"/>
          <w:szCs w:val="28"/>
        </w:rPr>
        <w:t>P</w:t>
      </w:r>
      <w:r w:rsidR="00A7330A" w:rsidRPr="008F2724">
        <w:rPr>
          <w:rFonts w:asciiTheme="minorEastAsia" w:hAnsiTheme="minorEastAsia" w:hint="eastAsia"/>
          <w:sz w:val="28"/>
          <w:szCs w:val="28"/>
        </w:rPr>
        <w:t>O</w:t>
      </w:r>
      <w:r w:rsidRPr="008F2724">
        <w:rPr>
          <w:rFonts w:asciiTheme="minorEastAsia" w:hAnsiTheme="minorEastAsia" w:hint="eastAsia"/>
          <w:sz w:val="28"/>
          <w:szCs w:val="28"/>
        </w:rPr>
        <w:t>E。</w:t>
      </w:r>
    </w:p>
    <w:p w:rsidR="005C3E3E" w:rsidRPr="008F2724" w:rsidRDefault="003C5EDD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3</w:t>
      </w:r>
      <w:r w:rsidR="005C3E3E" w:rsidRPr="008F2724">
        <w:rPr>
          <w:rFonts w:asciiTheme="minorEastAsia" w:hAnsiTheme="minorEastAsia" w:hint="eastAsia"/>
          <w:sz w:val="28"/>
          <w:szCs w:val="28"/>
        </w:rPr>
        <w:t>、目前大多数公司都在做EMR。但是目前国内电子病历厂商绝大多数没有</w:t>
      </w:r>
      <w:r w:rsidR="00A7330A" w:rsidRPr="008F2724">
        <w:rPr>
          <w:rFonts w:asciiTheme="minorEastAsia" w:hAnsiTheme="minorEastAsia" w:hint="eastAsia"/>
          <w:sz w:val="28"/>
          <w:szCs w:val="28"/>
        </w:rPr>
        <w:t>C</w:t>
      </w:r>
      <w:r w:rsidR="005C3E3E" w:rsidRPr="008F2724">
        <w:rPr>
          <w:rFonts w:asciiTheme="minorEastAsia" w:hAnsiTheme="minorEastAsia" w:hint="eastAsia"/>
          <w:sz w:val="28"/>
          <w:szCs w:val="28"/>
        </w:rPr>
        <w:t>P</w:t>
      </w:r>
      <w:r w:rsidR="00A7330A" w:rsidRPr="008F2724">
        <w:rPr>
          <w:rFonts w:asciiTheme="minorEastAsia" w:hAnsiTheme="minorEastAsia" w:hint="eastAsia"/>
          <w:sz w:val="28"/>
          <w:szCs w:val="28"/>
        </w:rPr>
        <w:t>O</w:t>
      </w:r>
      <w:r w:rsidR="005C3E3E" w:rsidRPr="008F2724">
        <w:rPr>
          <w:rFonts w:asciiTheme="minorEastAsia" w:hAnsiTheme="minorEastAsia" w:hint="eastAsia"/>
          <w:sz w:val="28"/>
          <w:szCs w:val="28"/>
        </w:rPr>
        <w:t>E。有医嘱也只是一些医嘱的调用或者监测。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首先声明是前提条件：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1、临床路径是临床信息系统的一部分。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2、临床路径通过表单我们可以看到主要内容包含，主要诊疗工作、重点医嘱、主要护理工作、变异信息监测、医生护士签名等。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3、EMR里边一定要包含</w:t>
      </w:r>
      <w:r w:rsidR="00A7330A" w:rsidRPr="008F2724">
        <w:rPr>
          <w:rFonts w:asciiTheme="minorEastAsia" w:hAnsiTheme="minorEastAsia" w:hint="eastAsia"/>
          <w:sz w:val="28"/>
          <w:szCs w:val="28"/>
        </w:rPr>
        <w:t>C</w:t>
      </w:r>
      <w:r w:rsidRPr="008F2724">
        <w:rPr>
          <w:rFonts w:asciiTheme="minorEastAsia" w:hAnsiTheme="minorEastAsia" w:hint="eastAsia"/>
          <w:sz w:val="28"/>
          <w:szCs w:val="28"/>
        </w:rPr>
        <w:t>P</w:t>
      </w:r>
      <w:r w:rsidR="00A7330A" w:rsidRPr="008F2724">
        <w:rPr>
          <w:rFonts w:asciiTheme="minorEastAsia" w:hAnsiTheme="minorEastAsia" w:hint="eastAsia"/>
          <w:sz w:val="28"/>
          <w:szCs w:val="28"/>
        </w:rPr>
        <w:t>O</w:t>
      </w:r>
      <w:r w:rsidRPr="008F2724">
        <w:rPr>
          <w:rFonts w:asciiTheme="minorEastAsia" w:hAnsiTheme="minorEastAsia" w:hint="eastAsia"/>
          <w:sz w:val="28"/>
          <w:szCs w:val="28"/>
        </w:rPr>
        <w:t>E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就以上俩</w:t>
      </w:r>
      <w:proofErr w:type="gramStart"/>
      <w:r w:rsidRPr="008F2724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8F2724">
        <w:rPr>
          <w:rFonts w:asciiTheme="minorEastAsia" w:hAnsiTheme="minorEastAsia" w:hint="eastAsia"/>
          <w:sz w:val="28"/>
          <w:szCs w:val="28"/>
        </w:rPr>
        <w:t>条件其实我们可以看出其实CP是可以集成在EMR里边的。</w:t>
      </w:r>
    </w:p>
    <w:p w:rsidR="005C3E3E" w:rsidRPr="008F2724" w:rsidRDefault="008F2724" w:rsidP="008F2724">
      <w:pPr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个人整理一些关于临床路径的需求，希望大家讨论：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1、路径表单的格式：个人建议路径表单要设计成类似于病历模版一样，同时和卫生部下发的标准表单样式一样，可以通过电子病历编辑器去</w:t>
      </w:r>
      <w:r w:rsidR="008F2724">
        <w:rPr>
          <w:rFonts w:asciiTheme="minorEastAsia" w:hAnsiTheme="minorEastAsia" w:hint="eastAsia"/>
          <w:sz w:val="28"/>
          <w:szCs w:val="28"/>
        </w:rPr>
        <w:t>维护，当然如果没有电子病历编辑器的电子病历可以考虑做成其它样式；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2、路径表单种类：卫生部只下发了医师篇，现在正积极组织下发</w:t>
      </w:r>
      <w:r w:rsidR="008F2724">
        <w:rPr>
          <w:rFonts w:asciiTheme="minorEastAsia" w:hAnsiTheme="minorEastAsia" w:hint="eastAsia"/>
          <w:sz w:val="28"/>
          <w:szCs w:val="28"/>
        </w:rPr>
        <w:t>护理篇和病友篇，所以建议大家维护表单的时候要包含病友篇和护理篇；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lastRenderedPageBreak/>
        <w:t>3、路径准入条件：入院初诊与维护好的临床路径里ICD-10对应判断是否进入路径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4、确认进入路径：当提示医生进入路径时，要医生确认，假如不进入路径，输入变异信息，确认进入，自动弹出临床路径入院流程图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5、路径患者标记：对于进入路径患者，建议名字后边带有（CP）标志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6、临床路径医嘱执行：对于已进入路</w:t>
      </w:r>
      <w:r w:rsidR="008F2724">
        <w:rPr>
          <w:rFonts w:asciiTheme="minorEastAsia" w:hAnsiTheme="minorEastAsia" w:hint="eastAsia"/>
          <w:sz w:val="28"/>
          <w:szCs w:val="28"/>
        </w:rPr>
        <w:t>径患者，医嘱执行按照事先维护好的临床路径</w:t>
      </w:r>
      <w:proofErr w:type="gramStart"/>
      <w:r w:rsidR="008F2724">
        <w:rPr>
          <w:rFonts w:asciiTheme="minorEastAsia" w:hAnsiTheme="minorEastAsia" w:hint="eastAsia"/>
          <w:sz w:val="28"/>
          <w:szCs w:val="28"/>
        </w:rPr>
        <w:t>表单勾选操作</w:t>
      </w:r>
      <w:proofErr w:type="gramEnd"/>
      <w:r w:rsidR="008F2724">
        <w:rPr>
          <w:rFonts w:asciiTheme="minorEastAsia" w:hAnsiTheme="minorEastAsia" w:hint="eastAsia"/>
          <w:sz w:val="28"/>
          <w:szCs w:val="28"/>
        </w:rPr>
        <w:t>，生成医嘱；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7、临床路径非医嘱执行：对于已进入路径患者，非医嘱操作</w:t>
      </w:r>
      <w:r w:rsidR="008F2724">
        <w:rPr>
          <w:rFonts w:asciiTheme="minorEastAsia" w:hAnsiTheme="minorEastAsia" w:hint="eastAsia"/>
          <w:sz w:val="28"/>
          <w:szCs w:val="28"/>
        </w:rPr>
        <w:t>比如说病历书写，同医嘱操作一样，</w:t>
      </w:r>
      <w:proofErr w:type="gramStart"/>
      <w:r w:rsidR="008F2724">
        <w:rPr>
          <w:rFonts w:asciiTheme="minorEastAsia" w:hAnsiTheme="minorEastAsia" w:hint="eastAsia"/>
          <w:sz w:val="28"/>
          <w:szCs w:val="28"/>
        </w:rPr>
        <w:t>勾选操作</w:t>
      </w:r>
      <w:proofErr w:type="gramEnd"/>
      <w:r w:rsidR="008F2724">
        <w:rPr>
          <w:rFonts w:asciiTheme="minorEastAsia" w:hAnsiTheme="minorEastAsia" w:hint="eastAsia"/>
          <w:sz w:val="28"/>
          <w:szCs w:val="28"/>
        </w:rPr>
        <w:t>，自动弹出模版书写病历；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8、临床路径变异信息维护：（1）变异信息分类;患者相关，医护相关，医院相关，社会相关。（2）变异信息项目：患者相关--拒绝检查等，医护相关--医师医疗水平等，医院相关--周六日不手术等，社会相关--国家政策类等。（3）变异项目的可控性维护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9、医嘱标志：临床路径内的医嘱要有标志，对于产生变异的医嘱要有变</w:t>
      </w:r>
      <w:r w:rsidR="008F2724">
        <w:rPr>
          <w:rFonts w:asciiTheme="minorEastAsia" w:hAnsiTheme="minorEastAsia" w:hint="eastAsia"/>
          <w:sz w:val="28"/>
          <w:szCs w:val="28"/>
        </w:rPr>
        <w:t>异标志；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10、临床路径的数据统计：对于临床路径的数据统计可以说是实施临床路径的重要组成部分，通过对临</w:t>
      </w:r>
      <w:r w:rsidR="008F2724">
        <w:rPr>
          <w:rFonts w:asciiTheme="minorEastAsia" w:hAnsiTheme="minorEastAsia" w:hint="eastAsia"/>
          <w:sz w:val="28"/>
          <w:szCs w:val="28"/>
        </w:rPr>
        <w:t>床路径的数据统计可以</w:t>
      </w:r>
      <w:proofErr w:type="gramStart"/>
      <w:r w:rsidR="008F2724">
        <w:rPr>
          <w:rFonts w:asciiTheme="minorEastAsia" w:hAnsiTheme="minorEastAsia" w:hint="eastAsia"/>
          <w:sz w:val="28"/>
          <w:szCs w:val="28"/>
        </w:rPr>
        <w:t>更好让</w:t>
      </w:r>
      <w:proofErr w:type="gramEnd"/>
      <w:r w:rsidR="008F2724">
        <w:rPr>
          <w:rFonts w:asciiTheme="minorEastAsia" w:hAnsiTheme="minorEastAsia" w:hint="eastAsia"/>
          <w:sz w:val="28"/>
          <w:szCs w:val="28"/>
        </w:rPr>
        <w:t>医护人员完善路径内容，更适合当前医院；</w:t>
      </w:r>
    </w:p>
    <w:p w:rsidR="003C5EDD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常见统计报表：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（1）</w:t>
      </w:r>
      <w:proofErr w:type="gramStart"/>
      <w:r w:rsidRPr="008F2724">
        <w:rPr>
          <w:rFonts w:asciiTheme="minorEastAsia" w:hAnsiTheme="minorEastAsia" w:hint="eastAsia"/>
          <w:sz w:val="28"/>
          <w:szCs w:val="28"/>
        </w:rPr>
        <w:t>出径患者</w:t>
      </w:r>
      <w:proofErr w:type="gramEnd"/>
      <w:r w:rsidRPr="008F2724">
        <w:rPr>
          <w:rFonts w:asciiTheme="minorEastAsia" w:hAnsiTheme="minorEastAsia" w:hint="eastAsia"/>
          <w:sz w:val="28"/>
          <w:szCs w:val="28"/>
        </w:rPr>
        <w:t>结算费用一览表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lastRenderedPageBreak/>
        <w:t>（2）</w:t>
      </w:r>
      <w:proofErr w:type="gramStart"/>
      <w:r w:rsidRPr="008F2724">
        <w:rPr>
          <w:rFonts w:asciiTheme="minorEastAsia" w:hAnsiTheme="minorEastAsia" w:hint="eastAsia"/>
          <w:sz w:val="28"/>
          <w:szCs w:val="28"/>
        </w:rPr>
        <w:t>出径患者</w:t>
      </w:r>
      <w:proofErr w:type="gramEnd"/>
      <w:r w:rsidRPr="008F2724">
        <w:rPr>
          <w:rFonts w:asciiTheme="minorEastAsia" w:hAnsiTheme="minorEastAsia" w:hint="eastAsia"/>
          <w:sz w:val="28"/>
          <w:szCs w:val="28"/>
        </w:rPr>
        <w:t>药理分类一览表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（3）临床路径人次统计表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（4）月度</w:t>
      </w:r>
      <w:proofErr w:type="gramStart"/>
      <w:r w:rsidRPr="008F2724">
        <w:rPr>
          <w:rFonts w:asciiTheme="minorEastAsia" w:hAnsiTheme="minorEastAsia" w:hint="eastAsia"/>
          <w:sz w:val="28"/>
          <w:szCs w:val="28"/>
        </w:rPr>
        <w:t>出径指标环</w:t>
      </w:r>
      <w:proofErr w:type="gramEnd"/>
      <w:r w:rsidRPr="008F2724">
        <w:rPr>
          <w:rFonts w:asciiTheme="minorEastAsia" w:hAnsiTheme="minorEastAsia" w:hint="eastAsia"/>
          <w:sz w:val="28"/>
          <w:szCs w:val="28"/>
        </w:rPr>
        <w:t>比表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（5）结算费用比例图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（6）路径评价曲线图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（7）路径监测报表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（8）病种质量控制检查表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（9）进入路径患者 全科总住院人数比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（10）进入路径患者 该</w:t>
      </w:r>
      <w:proofErr w:type="gramStart"/>
      <w:r w:rsidRPr="008F2724">
        <w:rPr>
          <w:rFonts w:asciiTheme="minorEastAsia" w:hAnsiTheme="minorEastAsia" w:hint="eastAsia"/>
          <w:sz w:val="28"/>
          <w:szCs w:val="28"/>
        </w:rPr>
        <w:t>诊断总</w:t>
      </w:r>
      <w:proofErr w:type="gramEnd"/>
      <w:r w:rsidRPr="008F2724">
        <w:rPr>
          <w:rFonts w:asciiTheme="minorEastAsia" w:hAnsiTheme="minorEastAsia" w:hint="eastAsia"/>
          <w:sz w:val="28"/>
          <w:szCs w:val="28"/>
        </w:rPr>
        <w:t>住院人数比值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（11）路径实施前后指标评价对比表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5C3E3E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（12）变异情况分析</w:t>
      </w:r>
      <w:r w:rsidR="008F2724">
        <w:rPr>
          <w:rFonts w:asciiTheme="minorEastAsia" w:hAnsiTheme="minorEastAsia" w:hint="eastAsia"/>
          <w:sz w:val="28"/>
          <w:szCs w:val="28"/>
        </w:rPr>
        <w:t>；</w:t>
      </w:r>
    </w:p>
    <w:p w:rsidR="006C5667" w:rsidRPr="008F2724" w:rsidRDefault="005C3E3E" w:rsidP="008F2724">
      <w:pPr>
        <w:ind w:firstLine="560"/>
        <w:rPr>
          <w:rFonts w:asciiTheme="minorEastAsia" w:hAnsiTheme="minorEastAsia"/>
          <w:sz w:val="28"/>
          <w:szCs w:val="28"/>
        </w:rPr>
      </w:pPr>
      <w:r w:rsidRPr="008F2724">
        <w:rPr>
          <w:rFonts w:asciiTheme="minorEastAsia" w:hAnsiTheme="minorEastAsia" w:hint="eastAsia"/>
          <w:sz w:val="28"/>
          <w:szCs w:val="28"/>
        </w:rPr>
        <w:t>（13）月累计病例数分析</w:t>
      </w:r>
      <w:r w:rsidR="008F2724">
        <w:rPr>
          <w:rFonts w:asciiTheme="minorEastAsia" w:hAnsiTheme="minorEastAsia" w:hint="eastAsia"/>
          <w:sz w:val="28"/>
          <w:szCs w:val="28"/>
        </w:rPr>
        <w:t>。</w:t>
      </w:r>
    </w:p>
    <w:sectPr w:rsidR="006C5667" w:rsidRPr="008F2724" w:rsidSect="004F0E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D36" w:rsidRDefault="00EE5D36" w:rsidP="005C3E3E">
      <w:pPr>
        <w:spacing w:line="240" w:lineRule="auto"/>
        <w:ind w:firstLine="420"/>
      </w:pPr>
      <w:r>
        <w:separator/>
      </w:r>
    </w:p>
  </w:endnote>
  <w:endnote w:type="continuationSeparator" w:id="0">
    <w:p w:rsidR="00EE5D36" w:rsidRDefault="00EE5D36" w:rsidP="005C3E3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3E" w:rsidRDefault="005C3E3E" w:rsidP="005C3E3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3E" w:rsidRDefault="005C3E3E" w:rsidP="005C3E3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3E" w:rsidRDefault="005C3E3E" w:rsidP="005C3E3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D36" w:rsidRDefault="00EE5D36" w:rsidP="005C3E3E">
      <w:pPr>
        <w:spacing w:line="240" w:lineRule="auto"/>
        <w:ind w:firstLine="420"/>
      </w:pPr>
      <w:r>
        <w:separator/>
      </w:r>
    </w:p>
  </w:footnote>
  <w:footnote w:type="continuationSeparator" w:id="0">
    <w:p w:rsidR="00EE5D36" w:rsidRDefault="00EE5D36" w:rsidP="005C3E3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3E" w:rsidRDefault="005C3E3E" w:rsidP="005C3E3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3E" w:rsidRDefault="005C3E3E" w:rsidP="005C3E3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3E" w:rsidRDefault="005C3E3E" w:rsidP="005C3E3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E3E"/>
    <w:rsid w:val="0024219E"/>
    <w:rsid w:val="003C5EDD"/>
    <w:rsid w:val="00446759"/>
    <w:rsid w:val="004F0E35"/>
    <w:rsid w:val="00530332"/>
    <w:rsid w:val="005C3E3E"/>
    <w:rsid w:val="00653A66"/>
    <w:rsid w:val="006C76CC"/>
    <w:rsid w:val="00722470"/>
    <w:rsid w:val="008F2724"/>
    <w:rsid w:val="00900CBE"/>
    <w:rsid w:val="00A7330A"/>
    <w:rsid w:val="00CD42B2"/>
    <w:rsid w:val="00D274BA"/>
    <w:rsid w:val="00EE5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3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C5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3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E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E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E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5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5E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6</cp:revision>
  <dcterms:created xsi:type="dcterms:W3CDTF">2011-01-26T04:20:00Z</dcterms:created>
  <dcterms:modified xsi:type="dcterms:W3CDTF">2011-01-26T04:43:00Z</dcterms:modified>
</cp:coreProperties>
</file>