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684"/>
        <w:gridCol w:w="3556"/>
        <w:gridCol w:w="695"/>
        <w:gridCol w:w="971"/>
        <w:gridCol w:w="1059"/>
        <w:gridCol w:w="1059"/>
        <w:gridCol w:w="1059"/>
        <w:gridCol w:w="1059"/>
      </w:tblGrid>
      <w:tr w:rsidR="00903475">
        <w:trPr>
          <w:trHeight w:val="300"/>
        </w:trPr>
        <w:tc>
          <w:tcPr>
            <w:tcW w:w="10839" w:type="dxa"/>
            <w:gridSpan w:val="9"/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人民医院</w:t>
            </w:r>
          </w:p>
        </w:tc>
      </w:tr>
      <w:tr w:rsidR="00903475">
        <w:trPr>
          <w:trHeight w:val="399"/>
        </w:trPr>
        <w:tc>
          <w:tcPr>
            <w:tcW w:w="10839" w:type="dxa"/>
            <w:gridSpan w:val="9"/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  <w:lang w:bidi="ar"/>
              </w:rPr>
              <w:t>住院患者管路滑脱危险因素评估表</w:t>
            </w:r>
          </w:p>
        </w:tc>
      </w:tr>
      <w:tr w:rsidR="00903475">
        <w:trPr>
          <w:trHeight w:val="330"/>
        </w:trPr>
        <w:tc>
          <w:tcPr>
            <w:tcW w:w="10839" w:type="dxa"/>
            <w:gridSpan w:val="9"/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Style w:val="font11"/>
                <w:rFonts w:hint="default"/>
                <w:lang w:bidi="ar"/>
              </w:rPr>
              <w:t>科室</w:t>
            </w:r>
            <w:r>
              <w:rPr>
                <w:rStyle w:val="font21"/>
                <w:rFonts w:hint="default"/>
                <w:lang w:bidi="ar"/>
              </w:rPr>
              <w:t xml:space="preserve">            </w:t>
            </w:r>
            <w:r>
              <w:rPr>
                <w:rStyle w:val="font11"/>
                <w:rFonts w:hint="default"/>
                <w:lang w:bidi="ar"/>
              </w:rPr>
              <w:t xml:space="preserve"> </w:t>
            </w:r>
            <w:r>
              <w:rPr>
                <w:rStyle w:val="font11"/>
                <w:rFonts w:hint="default"/>
                <w:lang w:bidi="ar"/>
              </w:rPr>
              <w:t>床号</w:t>
            </w:r>
            <w:r>
              <w:rPr>
                <w:rStyle w:val="font21"/>
                <w:rFonts w:hint="default"/>
                <w:lang w:bidi="ar"/>
              </w:rPr>
              <w:t xml:space="preserve">         </w:t>
            </w:r>
            <w:r>
              <w:rPr>
                <w:rStyle w:val="font11"/>
                <w:rFonts w:hint="default"/>
                <w:lang w:bidi="ar"/>
              </w:rPr>
              <w:t xml:space="preserve"> </w:t>
            </w:r>
            <w:r>
              <w:rPr>
                <w:rStyle w:val="font11"/>
                <w:rFonts w:hint="default"/>
                <w:lang w:bidi="ar"/>
              </w:rPr>
              <w:t>姓名</w:t>
            </w:r>
            <w:r>
              <w:rPr>
                <w:rStyle w:val="font21"/>
                <w:rFonts w:hint="default"/>
                <w:lang w:bidi="ar"/>
              </w:rPr>
              <w:t xml:space="preserve">                 </w:t>
            </w:r>
            <w:r>
              <w:rPr>
                <w:rStyle w:val="font11"/>
                <w:rFonts w:hint="default"/>
                <w:lang w:bidi="ar"/>
              </w:rPr>
              <w:t xml:space="preserve">  </w:t>
            </w:r>
            <w:r>
              <w:rPr>
                <w:rStyle w:val="font11"/>
                <w:rFonts w:hint="default"/>
                <w:lang w:bidi="ar"/>
              </w:rPr>
              <w:t>性别</w:t>
            </w:r>
            <w:r>
              <w:rPr>
                <w:rStyle w:val="font21"/>
                <w:rFonts w:hint="default"/>
                <w:lang w:bidi="ar"/>
              </w:rPr>
              <w:t xml:space="preserve">          </w:t>
            </w:r>
            <w:r>
              <w:rPr>
                <w:rStyle w:val="font11"/>
                <w:rFonts w:hint="default"/>
                <w:lang w:bidi="ar"/>
              </w:rPr>
              <w:t xml:space="preserve">  </w:t>
            </w:r>
            <w:r>
              <w:rPr>
                <w:rStyle w:val="font11"/>
                <w:rFonts w:hint="default"/>
                <w:lang w:bidi="ar"/>
              </w:rPr>
              <w:t>年龄</w:t>
            </w:r>
            <w:r>
              <w:rPr>
                <w:rStyle w:val="font21"/>
                <w:rFonts w:hint="default"/>
                <w:lang w:bidi="ar"/>
              </w:rPr>
              <w:t xml:space="preserve">         </w:t>
            </w:r>
          </w:p>
        </w:tc>
      </w:tr>
      <w:tr w:rsidR="00903475">
        <w:trPr>
          <w:trHeight w:val="360"/>
        </w:trPr>
        <w:tc>
          <w:tcPr>
            <w:tcW w:w="10839" w:type="dxa"/>
            <w:gridSpan w:val="9"/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Style w:val="font11"/>
                <w:rFonts w:hint="default"/>
                <w:lang w:bidi="ar"/>
              </w:rPr>
              <w:t>住院号</w:t>
            </w:r>
            <w:r>
              <w:rPr>
                <w:rStyle w:val="font21"/>
                <w:rFonts w:hint="default"/>
                <w:lang w:bidi="ar"/>
              </w:rPr>
              <w:t xml:space="preserve">             </w:t>
            </w:r>
            <w:r>
              <w:rPr>
                <w:rStyle w:val="font11"/>
                <w:rFonts w:hint="default"/>
                <w:lang w:bidi="ar"/>
              </w:rPr>
              <w:t xml:space="preserve">  </w:t>
            </w:r>
            <w:r>
              <w:rPr>
                <w:rStyle w:val="font11"/>
                <w:rFonts w:hint="default"/>
                <w:lang w:bidi="ar"/>
              </w:rPr>
              <w:t>入院时间</w:t>
            </w:r>
            <w:r>
              <w:rPr>
                <w:rStyle w:val="font21"/>
                <w:rFonts w:hint="default"/>
                <w:lang w:bidi="ar"/>
              </w:rPr>
              <w:t xml:space="preserve">              </w:t>
            </w:r>
            <w:r>
              <w:rPr>
                <w:rStyle w:val="font11"/>
                <w:rFonts w:hint="default"/>
                <w:lang w:bidi="ar"/>
              </w:rPr>
              <w:t xml:space="preserve"> </w:t>
            </w:r>
            <w:r>
              <w:rPr>
                <w:rStyle w:val="font11"/>
                <w:rFonts w:hint="default"/>
                <w:lang w:bidi="ar"/>
              </w:rPr>
              <w:t>诊断</w:t>
            </w:r>
            <w:r>
              <w:rPr>
                <w:rStyle w:val="font21"/>
                <w:rFonts w:hint="default"/>
                <w:lang w:bidi="ar"/>
              </w:rPr>
              <w:t xml:space="preserve">                   </w:t>
            </w:r>
            <w:r>
              <w:rPr>
                <w:rStyle w:val="font11"/>
                <w:rFonts w:hint="default"/>
                <w:lang w:bidi="ar"/>
              </w:rPr>
              <w:t xml:space="preserve">                        </w:t>
            </w:r>
          </w:p>
        </w:tc>
      </w:tr>
      <w:tr w:rsidR="00903475">
        <w:trPr>
          <w:trHeight w:val="270"/>
        </w:trPr>
        <w:tc>
          <w:tcPr>
            <w:tcW w:w="6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项目</w:t>
            </w:r>
          </w:p>
        </w:tc>
        <w:tc>
          <w:tcPr>
            <w:tcW w:w="4240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评估内容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分</w:t>
            </w:r>
          </w:p>
        </w:tc>
        <w:tc>
          <w:tcPr>
            <w:tcW w:w="5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评估日期</w:t>
            </w:r>
          </w:p>
        </w:tc>
      </w:tr>
      <w:tr w:rsidR="00903475">
        <w:trPr>
          <w:trHeight w:val="18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240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值</w:t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危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素</w:t>
            </w:r>
          </w:p>
        </w:tc>
        <w:tc>
          <w:tcPr>
            <w:tcW w:w="684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年龄</w:t>
            </w:r>
          </w:p>
        </w:tc>
        <w:tc>
          <w:tcPr>
            <w:tcW w:w="35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70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岁以上或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岁以下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意识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模糊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21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嗜睡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285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昏迷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255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情绪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烦躁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285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焦虑、恐惧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活动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术后三天内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21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行动不稳、使用助行器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195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不能自主活动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管道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气管导管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三腔两囊管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胸腔闭式引流管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脑室引流管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胃肠减压管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动静脉插管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管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shd w:val="clear" w:color="auto" w:fill="auto"/>
            <w:vAlign w:val="center"/>
          </w:tcPr>
          <w:p w:rsidR="00903475" w:rsidRDefault="00E0370E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前列腺及尿道术后的导尿管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造瘘管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普通引流管（每根）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胰岛素泵管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鼻饲管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导尿管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固定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缝线或气（水）囊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方式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胶布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其他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疼痛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难以耐受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可耐受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沟通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差、不配合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一般能理解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210"/>
        </w:trPr>
        <w:tc>
          <w:tcPr>
            <w:tcW w:w="563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            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总分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93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、加强心理护理和指导，详细告知相关注意事项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93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、护士加强巡视，严格交接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935" w:type="dxa"/>
            <w:gridSpan w:val="3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、实施保护性约束，做好宣教，告知家属不要擅</w:t>
            </w:r>
          </w:p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自松解约束带</w:t>
            </w:r>
          </w:p>
        </w:tc>
        <w:tc>
          <w:tcPr>
            <w:tcW w:w="9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预</w:t>
            </w:r>
          </w:p>
        </w:tc>
        <w:tc>
          <w:tcPr>
            <w:tcW w:w="4935" w:type="dxa"/>
            <w:gridSpan w:val="3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防</w:t>
            </w:r>
          </w:p>
        </w:tc>
        <w:tc>
          <w:tcPr>
            <w:tcW w:w="4935" w:type="dxa"/>
            <w:gridSpan w:val="3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、妥善固定并保持管路通畅，体位改变时，先整</w:t>
            </w:r>
          </w:p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理好管路，不要牵、拉、拽</w:t>
            </w:r>
          </w:p>
        </w:tc>
        <w:tc>
          <w:tcPr>
            <w:tcW w:w="9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措</w:t>
            </w:r>
          </w:p>
        </w:tc>
        <w:tc>
          <w:tcPr>
            <w:tcW w:w="4935" w:type="dxa"/>
            <w:gridSpan w:val="3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施</w:t>
            </w:r>
          </w:p>
        </w:tc>
        <w:tc>
          <w:tcPr>
            <w:tcW w:w="493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、悬挂标识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93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、其他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285"/>
        </w:trPr>
        <w:tc>
          <w:tcPr>
            <w:tcW w:w="69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签名</w:t>
            </w:r>
          </w:p>
        </w:tc>
        <w:tc>
          <w:tcPr>
            <w:tcW w:w="49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评估护士签名</w:t>
            </w:r>
          </w:p>
        </w:tc>
        <w:tc>
          <w:tcPr>
            <w:tcW w:w="9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255"/>
        </w:trPr>
        <w:tc>
          <w:tcPr>
            <w:tcW w:w="6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93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护士长签名</w:t>
            </w:r>
          </w:p>
        </w:tc>
        <w:tc>
          <w:tcPr>
            <w:tcW w:w="9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300"/>
        </w:trPr>
        <w:tc>
          <w:tcPr>
            <w:tcW w:w="6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493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E0370E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患者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家属签名</w:t>
            </w:r>
          </w:p>
        </w:tc>
        <w:tc>
          <w:tcPr>
            <w:tcW w:w="9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475" w:rsidRDefault="00903475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03475">
        <w:trPr>
          <w:trHeight w:val="285"/>
        </w:trPr>
        <w:tc>
          <w:tcPr>
            <w:tcW w:w="10839" w:type="dxa"/>
            <w:gridSpan w:val="9"/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附：评估要求及填表说明</w:t>
            </w:r>
          </w:p>
        </w:tc>
      </w:tr>
      <w:tr w:rsidR="00903475">
        <w:trPr>
          <w:trHeight w:val="285"/>
        </w:trPr>
        <w:tc>
          <w:tcPr>
            <w:tcW w:w="10839" w:type="dxa"/>
            <w:gridSpan w:val="9"/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一、评估要求：</w:t>
            </w:r>
          </w:p>
        </w:tc>
      </w:tr>
      <w:tr w:rsidR="00903475">
        <w:trPr>
          <w:trHeight w:val="285"/>
        </w:trPr>
        <w:tc>
          <w:tcPr>
            <w:tcW w:w="10839" w:type="dxa"/>
            <w:gridSpan w:val="9"/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、评估时机：患者留置导管及新增导管后，应进行首次评估，须本班完成。</w:t>
            </w:r>
          </w:p>
        </w:tc>
      </w:tr>
      <w:tr w:rsidR="00903475">
        <w:trPr>
          <w:trHeight w:val="285"/>
        </w:trPr>
        <w:tc>
          <w:tcPr>
            <w:tcW w:w="10839" w:type="dxa"/>
            <w:gridSpan w:val="9"/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、评估风险程度及频次：</w:t>
            </w:r>
          </w:p>
        </w:tc>
      </w:tr>
      <w:tr w:rsidR="00903475">
        <w:trPr>
          <w:trHeight w:val="285"/>
        </w:trPr>
        <w:tc>
          <w:tcPr>
            <w:tcW w:w="10839" w:type="dxa"/>
            <w:gridSpan w:val="9"/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轻度风险：评分≤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分有导管滑脱的可能，但风险较低；每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天评估一次。</w:t>
            </w:r>
          </w:p>
        </w:tc>
      </w:tr>
      <w:tr w:rsidR="00903475">
        <w:trPr>
          <w:trHeight w:val="285"/>
        </w:trPr>
        <w:tc>
          <w:tcPr>
            <w:tcW w:w="10839" w:type="dxa"/>
            <w:gridSpan w:val="9"/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中度风险：评分＞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分有导管滑脱中度风险，容易发生导管滑脱；每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天评估一次。</w:t>
            </w:r>
          </w:p>
        </w:tc>
      </w:tr>
      <w:tr w:rsidR="00903475">
        <w:trPr>
          <w:trHeight w:val="285"/>
        </w:trPr>
        <w:tc>
          <w:tcPr>
            <w:tcW w:w="10839" w:type="dxa"/>
            <w:gridSpan w:val="9"/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重度风险：评分≥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分有导管滑脱重度风险，随时可能发生导管滑脱应重点关注；每天评估。</w:t>
            </w:r>
          </w:p>
        </w:tc>
      </w:tr>
      <w:tr w:rsidR="00903475">
        <w:trPr>
          <w:trHeight w:val="285"/>
        </w:trPr>
        <w:tc>
          <w:tcPr>
            <w:tcW w:w="10839" w:type="dxa"/>
            <w:gridSpan w:val="9"/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二、填表说明：</w:t>
            </w:r>
          </w:p>
        </w:tc>
      </w:tr>
      <w:tr w:rsidR="00903475">
        <w:trPr>
          <w:trHeight w:val="285"/>
        </w:trPr>
        <w:tc>
          <w:tcPr>
            <w:tcW w:w="10839" w:type="dxa"/>
            <w:gridSpan w:val="9"/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“危险因素”相应栏目后涉及的填得分；“预防措施”栏后涉及的打“√”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。</w:t>
            </w:r>
          </w:p>
        </w:tc>
      </w:tr>
      <w:tr w:rsidR="00903475">
        <w:trPr>
          <w:trHeight w:val="285"/>
        </w:trPr>
        <w:tc>
          <w:tcPr>
            <w:tcW w:w="10839" w:type="dxa"/>
            <w:gridSpan w:val="9"/>
            <w:shd w:val="clear" w:color="auto" w:fill="auto"/>
            <w:vAlign w:val="center"/>
          </w:tcPr>
          <w:p w:rsidR="00903475" w:rsidRDefault="00E0370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三、此评估表内容与《护理文件书写补充规定（二）》中《意外脱管评估表》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的书写要求有冲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突的部分以此表填表要求为准。</w:t>
            </w:r>
          </w:p>
        </w:tc>
      </w:tr>
    </w:tbl>
    <w:p w:rsidR="00903475" w:rsidRDefault="00903475"/>
    <w:sectPr w:rsidR="00903475">
      <w:pgSz w:w="11906" w:h="16838"/>
      <w:pgMar w:top="1134" w:right="1134" w:bottom="1134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43446"/>
    <w:rsid w:val="00903475"/>
    <w:rsid w:val="00E0370E"/>
    <w:rsid w:val="58A4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7211F"/>
  <w15:docId w15:val="{D9B8ADCC-DD59-437B-AFC4-16BE0A82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color w:val="00000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ukey zhang</cp:lastModifiedBy>
  <cp:revision>2</cp:revision>
  <cp:lastPrinted>2016-11-26T00:40:00Z</cp:lastPrinted>
  <dcterms:created xsi:type="dcterms:W3CDTF">2016-11-26T00:38:00Z</dcterms:created>
  <dcterms:modified xsi:type="dcterms:W3CDTF">2017-09-13T02:22:00Z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