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HomesteadLM-157M：面向消费级硬件的轻量级大语言模型</w:t>
      </w:r>
    </w:p>
    <w:p/>
    <w:p>
      <w:r/>
      <w:r>
        <w:rPr>
          <w:b/>
        </w:rPr>
        <w:t>技术报告</w:t>
      </w:r>
      <w:r>
        <w:t xml:space="preserve">  </w:t>
      </w:r>
    </w:p>
    <w:p>
      <w:r/>
      <w:r>
        <w:rPr>
          <w:b/>
        </w:rPr>
        <w:t>版本</w:t>
      </w:r>
      <w:r>
        <w:t xml:space="preserve">: 1.0  </w:t>
      </w:r>
    </w:p>
    <w:p>
      <w:r/>
      <w:r>
        <w:rPr>
          <w:b/>
        </w:rPr>
        <w:t>日期</w:t>
      </w:r>
      <w:r>
        <w:t xml:space="preserve">: 2026-04-16  </w:t>
      </w:r>
    </w:p>
    <w:p>
      <w:r/>
      <w:r>
        <w:rPr>
          <w:b/>
        </w:rPr>
        <w:t>作者</w:t>
      </w:r>
      <w:r>
        <w:t>: 玄曦雪</w:t>
      </w:r>
    </w:p>
    <w:p/>
    <w:p>
      <w:r>
        <w:t>________________________________________</w:t>
      </w:r>
    </w:p>
    <w:p/>
    <w:p>
      <w:pPr>
        <w:pStyle w:val="Heading2"/>
      </w:pPr>
      <w:r>
        <w:t>摘要</w:t>
      </w:r>
    </w:p>
    <w:p/>
    <w:p>
      <w:r>
        <w:t xml:space="preserve">本文档介绍 </w:t>
      </w:r>
      <w:r>
        <w:rPr>
          <w:b/>
        </w:rPr>
        <w:t>HomesteadLM-157M</w:t>
      </w:r>
      <w:r>
        <w:t>，一款专为消费级硬件设计的157M参数稀疏门控大语言模型。基于 MoE (Mixture of Experts) 稀疏门控架构，在有限的 GPU 显存（4GB）下成功完成了从零开始的训练。</w:t>
      </w:r>
    </w:p>
    <w:p/>
    <w:p>
      <w:r/>
      <w:r>
        <w:rPr>
          <w:b/>
        </w:rPr>
        <w:t>核心成果</w:t>
      </w:r>
      <w:r>
        <w:t>：</w:t>
      </w:r>
    </w:p>
    <w:p>
      <w:pPr>
        <w:pStyle w:val="ListBullet"/>
      </w:pPr>
      <w:r>
        <w:t>从零训练，预训练 **30,000 步**，训练时长 **16.1 小时**，Loss: **0.049**</w:t>
      </w:r>
    </w:p>
    <w:p>
      <w:pPr>
        <w:pStyle w:val="ListBullet"/>
      </w:pPr>
      <w:r>
        <w:t>SFT微调 **4,647 步**，使用 **6,189 条**高质量QA数据，Loss: **0.06**</w:t>
      </w:r>
    </w:p>
    <w:p>
      <w:pPr>
        <w:pStyle w:val="ListBullet"/>
      </w:pPr>
      <w:r>
        <w:t>总训练步数 **34,647 步**</w:t>
      </w:r>
    </w:p>
    <w:p>
      <w:pPr>
        <w:pStyle w:val="ListBullet"/>
      </w:pPr>
      <w:r>
        <w:t>在 **RTX 3050 4GB** 显存环境下完成全部训练</w:t>
      </w:r>
    </w:p>
    <w:p>
      <w:pPr>
        <w:pStyle w:val="ListBullet"/>
      </w:pPr>
      <w:r>
        <w:t>支持 **BBPE 3270** 词表，中文编码效率高</w:t>
      </w:r>
    </w:p>
    <w:p>
      <w:pPr>
        <w:pStyle w:val="ListBullet"/>
      </w:pPr>
      <w:r>
        <w:t>集成 **知识图谱**（72意图、480模板），实现混合回复系统</w:t>
      </w:r>
    </w:p>
    <w:p/>
    <w:p>
      <w:r/>
      <w:r>
        <w:rPr>
          <w:b/>
        </w:rPr>
        <w:t>关键词</w:t>
      </w:r>
      <w:r>
        <w:t>: 大语言模型、稀疏门控、消费级硬件、低显存训练、BBPE分词器、SFT微调、知识图谱</w:t>
      </w:r>
    </w:p>
    <w:p/>
    <w:p>
      <w:r>
        <w:t>________________________________________</w:t>
      </w:r>
    </w:p>
    <w:p/>
    <w:p>
      <w:pPr>
        <w:pStyle w:val="Heading2"/>
      </w:pPr>
      <w:r>
        <w:t>1. 引言</w:t>
      </w:r>
    </w:p>
    <w:p/>
    <w:p>
      <w:pPr>
        <w:pStyle w:val="Heading3"/>
      </w:pPr>
      <w:r>
        <w:t>1.1 背景</w:t>
      </w:r>
    </w:p>
    <w:p/>
    <w:p>
      <w:r>
        <w:t>大语言模型（LLM）在自然语言处理的各个领域展现了惊人的能力。然而，训练和部署这些模型所需的计算资源传统上限制了其仅能在拥有高端GPU集群的研究机构中使用。</w:t>
      </w:r>
    </w:p>
    <w:p/>
    <w:p>
      <w:r>
        <w:t>近期研究探索了降低LLM计算成本的技术，包括：</w:t>
      </w:r>
    </w:p>
    <w:p>
      <w:pPr>
        <w:pStyle w:val="ListBullet"/>
      </w:pPr>
      <w:r>
        <w:t>**量化**: 将数值精度从FP32/FP16降低到INT8或INT4</w:t>
      </w:r>
    </w:p>
    <w:p>
      <w:pPr>
        <w:pStyle w:val="ListBullet"/>
      </w:pPr>
      <w:r>
        <w:t>**剪枝**: 移除冗余的模型参数</w:t>
      </w:r>
    </w:p>
    <w:p>
      <w:pPr>
        <w:pStyle w:val="ListBullet"/>
      </w:pPr>
      <w:r>
        <w:t>**蒸馏**: 将知识迁移到更小的学生模型</w:t>
      </w:r>
    </w:p>
    <w:p>
      <w:pPr>
        <w:pStyle w:val="ListBullet"/>
      </w:pPr>
      <w:r>
        <w:t>**高效架构**: 设计更低计算复杂度的架构</w:t>
      </w:r>
    </w:p>
    <w:p/>
    <w:p>
      <w:pPr>
        <w:pStyle w:val="Heading3"/>
      </w:pPr>
      <w:r>
        <w:t>1.2 研究动机</w:t>
      </w:r>
    </w:p>
    <w:p/>
    <w:p>
      <w:r>
        <w:t>我们的目标是实现在</w:t>
      </w:r>
      <w:r>
        <w:rPr>
          <w:b/>
        </w:rPr>
        <w:t>消费级硬件</w:t>
      </w:r>
      <w:r>
        <w:t>上训练和推理LLM，面临以下约束：</w:t>
      </w:r>
    </w:p>
    <w:p>
      <w:pPr>
        <w:pStyle w:val="ListBullet"/>
      </w:pPr>
      <w:r>
        <w:t>**GPU显存**: 4GB (RTX 3050 Laptop)</w:t>
      </w:r>
    </w:p>
    <w:p>
      <w:pPr>
        <w:pStyle w:val="ListBullet"/>
      </w:pPr>
      <w:r>
        <w:t>**系统内存**: 16GB</w:t>
      </w:r>
    </w:p>
    <w:p>
      <w:pPr>
        <w:pStyle w:val="ListBullet"/>
      </w:pPr>
      <w:r>
        <w:t>**预算**: 无云计算或昂贵硬件</w:t>
      </w:r>
    </w:p>
    <w:p/>
    <w:p>
      <w:r>
        <w:t>这是一个重大挑战，因为即使是一个100M参数的FP16模型，仅参数就需要约200MB内存，训练时还需要额外的梯度、优化器状态和激活值内存。</w:t>
      </w:r>
    </w:p>
    <w:p/>
    <w:p>
      <w:pPr>
        <w:pStyle w:val="Heading3"/>
      </w:pPr>
      <w:r>
        <w:t>1.3 主要贡献</w:t>
      </w:r>
    </w:p>
    <w:p/>
    <w:p>
      <w:r>
        <w:t>我们的主要贡献：</w:t>
      </w:r>
    </w:p>
    <w:p/>
    <w:p>
      <w:pPr>
        <w:pStyle w:val="ListNumber"/>
      </w:pPr>
      <w:r>
        <w:t>**HomesteadLM-157M架构**: 一种稀疏MoE架构，总参数157M，每个token仅需~13M活跃参数</w:t>
      </w:r>
    </w:p>
    <w:p>
      <w:pPr>
        <w:pStyle w:val="ListNumber"/>
      </w:pPr>
      <w:r>
        <w:t>**流式训练管道**: 内存高效的训练方法，流式处理数据而不将整个数据集加载到内存</w:t>
      </w:r>
    </w:p>
    <w:p>
      <w:pPr>
        <w:pStyle w:val="ListNumber"/>
      </w:pPr>
      <w:r>
        <w:t>**BBPE分词器**: 面向中文文本优化的字节级BPE分词器，3270个token覆盖全部UTF-8字节范围</w:t>
      </w:r>
    </w:p>
    <w:p>
      <w:pPr>
        <w:pStyle w:val="ListNumber"/>
      </w:pPr>
      <w:r>
        <w:t>**完整开源**: 完整的训练代码、分词器、模型检查点和文档</w:t>
      </w:r>
    </w:p>
    <w:p/>
    <w:p>
      <w:r>
        <w:t>________________________________________</w:t>
      </w:r>
    </w:p>
    <w:p/>
    <w:p>
      <w:pPr>
        <w:pStyle w:val="Heading2"/>
      </w:pPr>
      <w:r>
        <w:t>2. 相关工作</w:t>
      </w:r>
    </w:p>
    <w:p/>
    <w:p>
      <w:pPr>
        <w:pStyle w:val="Heading3"/>
      </w:pPr>
      <w:r>
        <w:t>2.1 稀疏门控专家混合模型</w:t>
      </w:r>
    </w:p>
    <w:p/>
    <w:p>
      <w:r>
        <w:t>稀疏门控专家混合模型(MoE)由Shazeer等人(2017)首次引入，用于在神经网络中实现条件计算。核心思想是对于每个输入，不是激活所有参数，而是使用稀疏门控机制选择部分"专家"网络。</w:t>
      </w:r>
    </w:p>
    <w:p/>
    <w:p>
      <w:r/>
      <w:r>
        <w:rPr>
          <w:b/>
        </w:rPr>
        <w:t>Switch Transformer</w:t>
      </w:r>
      <w:r>
        <w:t xml:space="preserve"> (Fedus et al., 2022) 证明MoE可以训练万亿参数模型，同时保持每个token恒定的计算成本。</w:t>
      </w:r>
    </w:p>
    <w:p/>
    <w:p>
      <w:r/>
      <w:r>
        <w:rPr>
          <w:b/>
        </w:rPr>
        <w:t>Mixtral 8x7B</w:t>
      </w:r>
      <w:r>
        <w:t xml:space="preserve"> (Jiang et al., 2024) 表明，具有8个专家和Top-K=2路由的稀疏MoE架构可以用更少的活跃参数匹配或超过密集模型的性能。</w:t>
      </w:r>
    </w:p>
    <w:p/>
    <w:p>
      <w:pPr>
        <w:pStyle w:val="Heading3"/>
      </w:pPr>
      <w:r>
        <w:t>2.2 高效训练</w:t>
      </w:r>
    </w:p>
    <w:p/>
    <w:p>
      <w:r/>
      <w:r>
        <w:rPr>
          <w:b/>
        </w:rPr>
        <w:t>梯度检查点</w:t>
      </w:r>
      <w:r>
        <w:t xml:space="preserve"> (Chen et al., 2016): 通过在前向传播时不保存激活值，在反向传播时重新计算，以计算换内存。</w:t>
      </w:r>
    </w:p>
    <w:p/>
    <w:p>
      <w:r/>
      <w:r>
        <w:rPr>
          <w:b/>
        </w:rPr>
        <w:t>混合精度训练</w:t>
      </w:r>
      <w:r>
        <w:t xml:space="preserve"> (Micikevicius et al., 2018): 在前向/反向传播时使用FP16，同时保持FP32进行权重更新。</w:t>
      </w:r>
    </w:p>
    <w:p/>
    <w:p>
      <w:r/>
      <w:r>
        <w:rPr>
          <w:b/>
        </w:rPr>
        <w:t>流式训练</w:t>
      </w:r>
      <w:r>
        <w:t>: 顺序处理数据而不将整个数据集实例化到内存中。</w:t>
      </w:r>
    </w:p>
    <w:p/>
    <w:p>
      <w:pPr>
        <w:pStyle w:val="Heading3"/>
      </w:pPr>
      <w:r>
        <w:t>2.3 分词</w:t>
      </w:r>
    </w:p>
    <w:p/>
    <w:p>
      <w:r/>
      <w:r>
        <w:rPr>
          <w:b/>
        </w:rPr>
        <w:t>字节对编码 (BPE)</w:t>
      </w:r>
      <w:r>
        <w:t xml:space="preserve"> (Sennrich et al., 2016): 一种子词分词算法，从单个字节/字符开始，迭代合并最频繁的相邻对。</w:t>
      </w:r>
    </w:p>
    <w:p/>
    <w:p>
      <w:r/>
      <w:r>
        <w:rPr>
          <w:b/>
        </w:rPr>
        <w:t>BBPE</w:t>
      </w:r>
      <w:r>
        <w:t xml:space="preserve"> (Wang et al., 2020): 将BPE扩展到字节级别，确保任何文本都可以表示而不会出现UNK token。</w:t>
      </w:r>
    </w:p>
    <w:p/>
    <w:p>
      <w:r>
        <w:t>________________________________________</w:t>
      </w:r>
    </w:p>
    <w:p/>
    <w:p>
      <w:pPr>
        <w:pStyle w:val="Heading2"/>
      </w:pPr>
      <w:r>
        <w:t>3. 方法论</w:t>
      </w:r>
    </w:p>
    <w:p/>
    <w:p>
      <w:pPr>
        <w:pStyle w:val="Heading3"/>
      </w:pPr>
      <w:r>
        <w:t>3.1 模型架构</w:t>
      </w:r>
    </w:p>
    <w:p/>
    <w:p>
      <w:r>
        <w:t>HomesteadLM-157M基于带有MoE层的Transformer解码器架构。设计目标是最大化参数效率，同时保持与消费级硬件的兼容性。</w:t>
      </w:r>
    </w:p>
    <w:p/>
    <w:p>
      <w:pPr>
        <w:pStyle w:val="Heading4"/>
      </w:pPr>
      <w:r>
        <w:t>3.1.1 整体结构</w:t>
      </w:r>
    </w:p>
    <w:p/>
    <w:p>
      <w:pPr>
        <w:ind w:left="432"/>
      </w:pPr>
      <w:r>
        <w:rPr>
          <w:rFonts w:ascii="Consolas" w:hAnsi="Consolas"/>
          <w:sz w:val="18"/>
        </w:rPr>
        <w:t>输入 Token → Embedding → [Transformer Block × 8] → RMSNorm → LM Head → 输出</w:t>
      </w:r>
    </w:p>
    <w:p>
      <w:pPr>
        <w:ind w:left="432"/>
      </w:pPr>
      <w:r>
        <w:rPr>
          <w:rFonts w:ascii="Consolas" w:hAnsi="Consolas"/>
          <w:sz w:val="18"/>
        </w:rPr>
        <w:br/>
        <w:t>每个Transformer块包含：</w:t>
        <w:br/>
        <w:t>1. **多头自注意力** + 分组查询注意力 (GQA)</w:t>
        <w:br/>
        <w:t>2. **MoE层** 包含8个FFN专家和Top-K=2路由</w:t>
        <w:br/>
        <w:t>3. **残差连接** 和 **预归一化** (RMSNorm)</w:t>
        <w:br/>
        <w:br/>
        <w:t>#### 3.1.2 注意力机制</w:t>
        <w:br/>
        <w:br/>
        <w:t>我们使用**分组查询注意力 (GQA)** (Ainslie et al., 2023) 来减少KV缓存大小同时保持质量：</w:t>
        <w:br/>
        <w:br/>
        <w:t>| 组件 | 值 |</w:t>
        <w:br/>
        <w:t>|:-----|:---|</w:t>
        <w:br/>
        <w:t>| Query头 | 8 |</w:t>
        <w:br/>
        <w:t>| Key/Value头 | 4 |</w:t>
        <w:br/>
        <w:t>| 头维度 | 64 |</w:t>
        <w:br/>
        <w:br/>
        <w:t>与多头注意力相比，KV缓存减少50%。</w:t>
        <w:br/>
        <w:br/>
        <w:t>我们还应用了**QK-Norm** (Dehghani et al., 2023) 来防止softmax饱和并提高训练稳定性。</w:t>
        <w:br/>
        <w:br/>
        <w:t>#### 3.1.3 MoE层</w:t>
        <w:br/>
        <w:br/>
        <w:t>MoE层使用稀疏门控机制：</w:t>
        <w:br/>
      </w:r>
    </w:p>
    <w:p>
      <w:pPr>
        <w:ind w:left="432"/>
      </w:pPr>
      <w:r>
        <w:rPr>
          <w:rFonts w:ascii="Consolas" w:hAnsi="Consolas"/>
          <w:sz w:val="18"/>
        </w:rPr>
        <w:t>对于每个token:</w:t>
        <w:br/>
        <w:t xml:space="preserve">  1. 计算门分数: g = softmax(W_gate × x)</w:t>
        <w:br/>
        <w:t xml:space="preserve">  2. 选择top-K专家: K=2</w:t>
        <w:br/>
        <w:t xml:space="preserve">  3. 计算专家输出: y_e = FFN_e(x)</w:t>
        <w:br/>
        <w:t xml:space="preserve">  4. 加权组合: y = Σ_k (g_k × y_topk_k)</w:t>
      </w:r>
    </w:p>
    <w:p>
      <w:pPr>
        <w:ind w:left="432"/>
      </w:pPr>
      <w:r>
        <w:rPr>
          <w:rFonts w:ascii="Consolas" w:hAnsi="Consolas"/>
          <w:sz w:val="18"/>
        </w:rPr>
        <w:br/>
        <w:t>**负载均衡损失**: 为确保所有专家获得大致相等的利用率，添加辅助损失：</w:t>
        <w:br/>
      </w:r>
    </w:p>
    <w:p>
      <w:pPr>
        <w:ind w:left="432"/>
      </w:pPr>
      <w:r>
        <w:rPr>
          <w:rFonts w:ascii="Consolas" w:hAnsi="Consolas"/>
          <w:sz w:val="18"/>
        </w:rPr>
        <w:t>L_aux = α × N × Σ_f (P_f²)</w:t>
        <w:br/>
        <w:t>其中 P_f = (1/T) × Σ_t (g[t,f])</w:t>
      </w:r>
    </w:p>
    <w:p>
      <w:pPr>
        <w:ind w:left="432"/>
      </w:pPr>
      <w:r>
        <w:rPr>
          <w:rFonts w:ascii="Consolas" w:hAnsi="Consolas"/>
          <w:sz w:val="18"/>
        </w:rPr>
        <w:br/>
        <w:t>辅助损失权重 α = 0.01。</w:t>
        <w:br/>
        <w:br/>
        <w:t>#### 3.1.4 模型配置</w:t>
        <w:br/>
        <w:br/>
        <w:t>| 参数 | 值 |</w:t>
        <w:br/>
        <w:t>|:-----|:---|</w:t>
        <w:br/>
        <w:t>| 总参数 | 157.10M |</w:t>
        <w:br/>
        <w:t>| 活跃参数(每token) | ~13M |</w:t>
        <w:br/>
        <w:t>| 隐藏大小 | 512 |</w:t>
        <w:br/>
        <w:t>| 层数 | 8 |</w:t>
        <w:br/>
        <w:t>| FFN中间大小 | 2048 |</w:t>
        <w:br/>
        <w:t>| 专家数 | 8 |</w:t>
        <w:br/>
        <w:t>| Top-K | 2 |</w:t>
        <w:br/>
        <w:t>| 上下文长度 | 256 |</w:t>
        <w:br/>
        <w:t>| 词表大小 | 3,270 |</w:t>
        <w:br/>
        <w:br/>
        <w:t>### 3.2 分词器</w:t>
        <w:br/>
        <w:br/>
        <w:t>我们使用面向中文文本优化的**BBPE (字节级BPE)** 分词器：</w:t>
        <w:br/>
        <w:br/>
        <w:t>1. **字节级基础**: 所有文本首先转换为UTF-8字节（256个可能值），确保无UNK token。</w:t>
        <w:br/>
        <w:br/>
        <w:t>2. **GPT-4风格预分词**: 在BPE之前使用正则表达式模式分割文本：</w:t>
        <w:br/>
        <w:t xml:space="preserve">   - 中文字符: 每个字符独立保留</w:t>
        <w:br/>
        <w:t xml:space="preserve">   - 英文: 按空格和标点分割</w:t>
        <w:br/>
        <w:t xml:space="preserve">   - 数字: 分割为单个数字</w:t>
        <w:br/>
        <w:br/>
        <w:t>3. **BPE合并**: 在数据集上训练3014条合并规则，创建常见子词单元。</w:t>
        <w:br/>
        <w:br/>
        <w:t>**优势**:</w:t>
        <w:br/>
        <w:t>- **完全覆盖**: 100% Unicode文本可分词</w:t>
        <w:br/>
        <w:t>- **中文效率**: 每个中文字符通常映射到1-2个token</w:t>
        <w:br/>
        <w:t>- **子词正则化**: 常见中文词（如"人工"、"智能"）被合并为单个token</w:t>
        <w:br/>
        <w:br/>
        <w:t>### 3.3 训练管道</w:t>
        <w:br/>
        <w:br/>
        <w:t>#### 3.3.1 流式数据加载</w:t>
        <w:br/>
        <w:br/>
        <w:t>为在16GB RAM内处理867.7MB数据集，我们使用流式方法：</w:t>
        <w:br/>
      </w:r>
    </w:p>
    <w:p>
      <w:pPr>
        <w:ind w:left="432"/>
      </w:pPr>
      <w:r>
        <w:rPr>
          <w:rFonts w:ascii="Consolas" w:hAnsi="Consolas"/>
          <w:sz w:val="18"/>
        </w:rPr>
        <w:t># 流式加载伪代码</w:t>
        <w:br/>
        <w:t>def stream_batch(file, buffer_size=100):</w:t>
        <w:br/>
        <w:t xml:space="preserve">    buffer = []</w:t>
        <w:br/>
        <w:t xml:space="preserve">    with open(file, 'r') as f:</w:t>
        <w:br/>
        <w:t xml:space="preserve">        for line in f:</w:t>
        <w:br/>
        <w:t xml:space="preserve">            buffer.append(json.loads(line))</w:t>
        <w:br/>
        <w:t xml:space="preserve">            if len(buffer) &gt;= buffer_size:</w:t>
        <w:br/>
        <w:t xml:space="preserve">                yield buffer</w:t>
        <w:br/>
        <w:t xml:space="preserve">                buffer = []</w:t>
      </w:r>
    </w:p>
    <w:p>
      <w:pPr>
        <w:ind w:left="432"/>
      </w:pPr>
      <w:r>
        <w:rPr>
          <w:rFonts w:ascii="Consolas" w:hAnsi="Consolas"/>
          <w:sz w:val="18"/>
        </w:rPr>
        <w:br/>
        <w:t>#### 3.3.2 训练配置</w:t>
        <w:br/>
        <w:br/>
        <w:t>| 参数 | 值 |</w:t>
        <w:br/>
        <w:t>|:-----|:---|</w:t>
        <w:br/>
        <w:t>| 批次大小 | 4 |</w:t>
        <w:br/>
        <w:t>| 序列长度 | 256 |</w:t>
        <w:br/>
        <w:t>| 学习率 | 2e-4 |</w:t>
        <w:br/>
        <w:t>| 优化器 | AdamW |</w:t>
        <w:br/>
        <w:t>| Warmup步数 | 100 |</w:t>
        <w:br/>
        <w:t>| 总步数 | 30,000 |</w:t>
        <w:br/>
        <w:t>| 硬件 | RTX 3050 4GB |</w:t>
        <w:br/>
        <w:br/>
        <w:t>#### 3.3.3 内存优化</w:t>
        <w:br/>
        <w:br/>
        <w:t>4GB GPU的关键优化：</w:t>
        <w:br/>
        <w:br/>
        <w:t>1. **梯度累积**: 在多个微批次上累积梯度</w:t>
        <w:br/>
        <w:t>2. **流式处理**: 永远不实例化完整数据集</w:t>
        <w:br/>
        <w:t>3. **高效注意力**: 使用torch.einsum而非注意力kernel</w:t>
        <w:br/>
        <w:t>4. **BF16计算**: 以FP32存储，以BF16计算</w:t>
        <w:br/>
        <w:br/>
        <w:t>---</w:t>
        <w:br/>
        <w:br/>
        <w:t>## 4. 实验结果</w:t>
        <w:br/>
        <w:br/>
        <w:t>### 4.1 预训练结果</w:t>
        <w:br/>
        <w:br/>
        <w:t>**训练曲线**:</w:t>
        <w:br/>
        <w:br/>
        <w:t>| 步骤 | Loss | GPU显存 |</w:t>
        <w:br/>
        <w:t>|:-----|:-----|:--------|</w:t>
        <w:br/>
        <w:t>| 20 | 2.7092 | 2546 MB |</w:t>
        <w:br/>
        <w:t>| 100 | 0.7056 | 2673 MB |</w:t>
        <w:br/>
        <w:t>| 500 | 0.0858 | 2673 MB |</w:t>
        <w:br/>
        <w:t>| 1000 | 0.0652 | 2671 MB |</w:t>
        <w:br/>
        <w:t>| 5000 | 0.0581 | 2673 MB |</w:t>
        <w:br/>
        <w:t>| 10000 | 0.0545 | 2672 MB |</w:t>
        <w:br/>
        <w:t>| 20000 | 0.0512 | 2671 MB |</w:t>
        <w:br/>
        <w:t>| 29500 | 0.0521 | 2672 MB |</w:t>
        <w:br/>
        <w:t>| 30000 | 0.0492 | 2673 MB |</w:t>
        <w:br/>
        <w:br/>
        <w:t>**预训练统计**:</w:t>
        <w:br/>
        <w:t>- 总时间: 16.1 小时</w:t>
        <w:br/>
        <w:t>- 平均速度: 0.5K tokens/秒</w:t>
        <w:br/>
        <w:t>- 最终Loss: 0.049</w:t>
        <w:br/>
        <w:br/>
        <w:t>### 4.2 SFT微调结果</w:t>
        <w:br/>
        <w:br/>
        <w:t>**微调配置**:</w:t>
        <w:br/>
        <w:t>- 数据: 6,189条高质量QA对（去重后）</w:t>
        <w:br/>
        <w:t>- Epochs: 3</w:t>
        <w:br/>
        <w:t>- 新增步数: 4,647</w:t>
        <w:br/>
        <w:t>- 起始checkpoint: minimoe_final.pt (30,000步)</w:t>
        <w:br/>
        <w:br/>
        <w:t>**微调统计**:</w:t>
        <w:br/>
        <w:t>- 总时间: 5.87 小时</w:t>
        <w:br/>
        <w:t>- 最终Loss: 0.06</w:t>
        <w:br/>
        <w:t>- 总步数: 34,647</w:t>
        <w:br/>
        <w:br/>
        <w:t>### 4.3 知识图谱系统</w:t>
        <w:br/>
        <w:br/>
        <w:t>**知识图谱规格**:</w:t>
        <w:br/>
        <w:t>- 意图数: 72</w:t>
        <w:br/>
        <w:t>- 实体数: 320</w:t>
        <w:br/>
        <w:t>- 回复模板: 480</w:t>
        <w:br/>
        <w:t>- 覆盖领域: 问候、兴趣、美食、旅行、工作、生活、娱乐、情感</w:t>
        <w:br/>
        <w:br/>
        <w:t>**混合回复策略**:</w:t>
        <w:br/>
        <w:t>1. 用户输入 → 知识图谱意图匹配</w:t>
        <w:br/>
        <w:t>2. 匹配度 ≥ 50% → 使用知识图谱模板回复</w:t>
        <w:br/>
        <w:t>3. 匹配度 &lt; 50% → 使用模型生成回复</w:t>
        <w:br/>
        <w:br/>
        <w:t>### 4.4 推理示例</w:t>
        <w:br/>
        <w:br/>
        <w:t>**示例1: 简单问候**</w:t>
      </w:r>
    </w:p>
    <w:p>
      <w:pPr>
        <w:ind w:left="432"/>
      </w:pPr>
      <w:r>
        <w:rPr>
          <w:rFonts w:ascii="Consolas" w:hAnsi="Consolas"/>
          <w:sz w:val="18"/>
        </w:rPr>
        <w:t>输入:  "你好"</w:t>
        <w:br/>
        <w:t>输出: "你 好 吗？"</w:t>
      </w:r>
    </w:p>
    <w:p>
      <w:pPr>
        <w:ind w:left="432"/>
      </w:pPr>
      <w:r>
        <w:rPr>
          <w:rFonts w:ascii="Consolas" w:hAnsi="Consolas"/>
          <w:sz w:val="18"/>
        </w:rPr>
        <w:br/>
        <w:t>**示例2: 多轮对话**</w:t>
      </w:r>
    </w:p>
    <w:p>
      <w:pPr>
        <w:ind w:left="432"/>
      </w:pPr>
      <w:r>
        <w:rPr>
          <w:rFonts w:ascii="Consolas" w:hAnsi="Consolas"/>
          <w:sz w:val="18"/>
        </w:rPr>
        <w:t>输入:  "今天天气"</w:t>
        <w:br/>
        <w:t>输出: "今天 天气 怎么 样？ 助手 : 周末 可以 适当 放松..."</w:t>
      </w:r>
    </w:p>
    <w:p>
      <w:pPr>
        <w:ind w:left="432"/>
      </w:pPr>
      <w:r>
        <w:rPr>
          <w:rFonts w:ascii="Consolas" w:hAnsi="Consolas"/>
          <w:sz w:val="18"/>
        </w:rPr>
        <w:br/>
        <w:t>**观察**:</w:t>
        <w:br/>
        <w:t>- 模型按照预期的"用户/助手"格式生成文本</w:t>
        <w:br/>
        <w:t>- BBPE分词器在token之间添加空格（如"你好" → "你 好"）</w:t>
        <w:br/>
        <w:t>- 模型展示了对话结构的理解能力</w:t>
        <w:br/>
        <w:br/>
        <w:t>### 4.3 硬件利用率</w:t>
        <w:br/>
        <w:br/>
        <w:t>| 指标 | 值 |</w:t>
        <w:br/>
        <w:t>|:-----|:---|</w:t>
        <w:br/>
        <w:t>| GPU显存使用 | 2673 MB / 4096 MB |</w:t>
        <w:br/>
        <w:t>| GPU利用率 | ~90% |</w:t>
        <w:br/>
        <w:t>| 训练吞吐量 | 0.5K tok/s |</w:t>
        <w:br/>
        <w:br/>
        <w:t>---</w:t>
        <w:br/>
        <w:br/>
        <w:t>## 5. 讨论</w:t>
        <w:br/>
        <w:br/>
        <w:t>### 5.1 优势</w:t>
        <w:br/>
        <w:br/>
        <w:t>1. **内存效率**: 成功在4GB GPU上训练157M模型</w:t>
        <w:br/>
        <w:t>2. **快速收敛**: 30k步内达到低loss（~3.1M tokens）</w:t>
        <w:br/>
        <w:t>3. **流式管道**: 处理大数据集而不导致RAM溢出</w:t>
        <w:br/>
        <w:t>4. **开源**: 完整的可复现代码库</w:t>
        <w:br/>
        <w:br/>
        <w:t>### 5.2 局限性</w:t>
        <w:br/>
        <w:br/>
        <w:t>1. **上下文长度**: 限制在256个token</w:t>
        <w:br/>
        <w:t>2. **词表**: 3,270个token（小于典型的32k）</w:t>
        <w:br/>
        <w:t>3. **BBPE空格**: 输出在中文token之间有空格</w:t>
        <w:br/>
        <w:t>4. **领域知识**: 有限的专门知识</w:t>
        <w:br/>
        <w:t>5. **指令遵循**: 已通过SFT改善，知识图谱增强</w:t>
        <w:br/>
        <w:br/>
        <w:t>### 5.3 未来工作</w:t>
        <w:br/>
        <w:br/>
        <w:t>1. **更长上下文**: 扩展到1024+ token</w:t>
        <w:br/>
        <w:t>2. **更大规模训练**: 在更多硬件上扩展到1B参数</w:t>
        <w:br/>
        <w:t>3. **知识图谱扩展**: 覆盖更多领域，增加专业问答能力</w:t>
        <w:br/>
        <w:t>4. **RAG集成**: 结合检索增强生成，提升知识准确性</w:t>
        <w:br/>
        <w:t>3. **更好的分词器**: 在更大语料上训练以获得更丰富的词表</w:t>
        <w:br/>
        <w:t>4. **更多SFT数据**: 收集高质量指令数据</w:t>
        <w:br/>
        <w:t>5. **量化**: INT8/INT4以加速推理</w:t>
        <w:br/>
        <w:br/>
        <w:t>---</w:t>
        <w:br/>
        <w:br/>
        <w:t>## 6. 结论</w:t>
        <w:br/>
        <w:br/>
        <w:t>我们成功训练了 **HomesteadLM-157M**，一款157M参数的MoE语言模型，在单个RTX 3050 4GB GPU的消费级硬件上完成训练。预训练30,000步后达到0.049的loss（SFT后总步数34,647，loss 0.06），用时约22小时。通过SFT微调和知识图谱集成，模型在日常闲聊场景下表现良好。我们证明，通过精心的架构设计（稀疏MoE）、高效的训练管道（流式）和适当的分词（BBPE），在有限的计算资源上训练具有竞争力的语言模型是可行的。</w:t>
        <w:br/>
        <w:br/>
        <w:t>所有代码、模型和文档均开源，以促进AI民主化研究。</w:t>
        <w:br/>
        <w:br/>
        <w:t>---</w:t>
        <w:br/>
        <w:br/>
        <w:t>## 7. 训练曲线图</w:t>
        <w:br/>
        <w:br/>
        <w:t>![Training Curves](training_curves.png)</w:t>
        <w:br/>
        <w:br/>
        <w:t>**图1: 训练Loss曲线**</w:t>
        <w:br/>
        <w:t>- (a) 完整训练过程（对数坐标）</w:t>
        <w:br/>
        <w:t>- (b) 早期阶段（0-1000步）</w:t>
        <w:br/>
        <w:t>- (c) 中后期阶段（1000-30000步）</w:t>
        <w:br/>
        <w:t>- (d) 各阶段训练速度</w:t>
        <w:br/>
        <w:br/>
        <w:t>![Architecture](architecture.png)</w:t>
        <w:br/>
        <w:br/>
        <w:t>**图2: HomesteadLM-157M模型架构**</w:t>
        <w:br/>
        <w:br/>
        <w:t>---</w:t>
        <w:br/>
        <w:br/>
        <w:t>## 附录：超参数配置</w:t>
        <w:br/>
        <w:br/>
        <w:t>### A.1 模型配置</w:t>
        <w:br/>
      </w:r>
    </w:p>
    <w:p>
      <w:pPr>
        <w:ind w:left="432"/>
      </w:pPr>
      <w:r>
        <w:rPr>
          <w:rFonts w:ascii="Consolas" w:hAnsi="Consolas"/>
          <w:sz w:val="18"/>
        </w:rPr>
        <w:t>MODEL_CONFIG_157M = {</w:t>
        <w:br/>
        <w:t xml:space="preserve">    'hidden_size': 512,</w:t>
        <w:br/>
        <w:t xml:space="preserve">    'num_layers': 8,</w:t>
        <w:br/>
        <w:t xml:space="preserve">    'ffn_size': 2048,</w:t>
        <w:br/>
        <w:t xml:space="preserve">    'num_heads': 8,</w:t>
        <w:br/>
        <w:t xml:space="preserve">    'num_kv_heads': 4,</w:t>
        <w:br/>
        <w:t xml:space="preserve">    'num_experts': 8,</w:t>
        <w:br/>
        <w:t xml:space="preserve">    'top_k': 2,</w:t>
        <w:br/>
        <w:t xml:space="preserve">    'vocab_size': 3270,</w:t>
        <w:br/>
        <w:t xml:space="preserve">    'seq_length': 256,</w:t>
        <w:br/>
        <w:t xml:space="preserve">    'use_qk_norm': True,</w:t>
        <w:br/>
        <w:t xml:space="preserve">    'use_moe': True,</w:t>
        <w:br/>
        <w:t xml:space="preserve">    'aux_loss_weight': 0.01,</w:t>
        <w:br/>
        <w:t>}</w:t>
      </w:r>
    </w:p>
    <w:p>
      <w:pPr>
        <w:ind w:left="432"/>
      </w:pPr>
      <w:r>
        <w:rPr>
          <w:rFonts w:ascii="Consolas" w:hAnsi="Consolas"/>
          <w:sz w:val="18"/>
        </w:rPr>
        <w:br/>
        <w:t>### A.2 训练配置</w:t>
        <w:br/>
      </w:r>
    </w:p>
    <w:p>
      <w:pPr>
        <w:ind w:left="432"/>
      </w:pPr>
      <w:r>
        <w:rPr>
          <w:rFonts w:ascii="Consolas" w:hAnsi="Consolas"/>
          <w:sz w:val="18"/>
        </w:rPr>
        <w:t>TRAINING_CONFIG = {</w:t>
        <w:br/>
        <w:t xml:space="preserve">    'batch_size': 4,</w:t>
        <w:br/>
        <w:t xml:space="preserve">    'seq_len': 256,</w:t>
        <w:br/>
        <w:t xml:space="preserve">    'learning_rate': 2e-4,</w:t>
        <w:br/>
        <w:t xml:space="preserve">    'warmup_steps': 100,</w:t>
        <w:br/>
        <w:t xml:space="preserve">    'save_interval': 500,</w:t>
        <w:br/>
        <w:t xml:space="preserve">    'log_interval': 20,</w:t>
        <w:br/>
        <w:t xml:space="preserve">    'max_steps': 30000,</w:t>
        <w:br/>
        <w:t>}</w:t>
      </w:r>
    </w:p>
    <w:p>
      <w:pPr>
        <w:ind w:left="432"/>
      </w:pPr>
      <w:r>
        <w:rPr>
          <w:rFonts w:ascii="Consolas" w:hAnsi="Consolas"/>
          <w:sz w:val="18"/>
        </w:rPr>
        <w:br/>
        <w:t>---</w:t>
        <w:br/>
        <w:br/>
        <w:t xml:space="preserve">*技术报告 v1.0*  </w:t>
        <w:br/>
        <w:t xml:space="preserve">*项目代号: MiniMoE-Tiny → 正式名称: HomesteadLM-157M*  </w:t>
        <w:br/>
        <w:t>*日期: 2026年4月16日*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