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8F7B" w14:textId="77777777" w:rsidR="00D018AC" w:rsidRDefault="00000000">
      <w:pPr>
        <w:jc w:val="cente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t>细胞生物学</w:t>
      </w:r>
    </w:p>
    <w:p w14:paraId="6F4D3A9F" w14:textId="77777777" w:rsidR="00D018AC" w:rsidRDefault="00000000">
      <w:pP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t>第一章绪论</w:t>
      </w:r>
    </w:p>
    <w:p w14:paraId="00CED6E8" w14:textId="77777777" w:rsidR="00D018AC" w:rsidRDefault="00000000">
      <w:pPr>
        <w:rPr>
          <w:rFonts w:ascii="宋体" w:eastAsia="宋体" w:hAnsi="宋体" w:cs="宋体" w:hint="eastAsia"/>
          <w:b/>
          <w:bCs/>
          <w:kern w:val="0"/>
          <w:szCs w:val="21"/>
        </w:rPr>
      </w:pPr>
      <w:r>
        <w:rPr>
          <w:rFonts w:ascii="宋体" w:eastAsia="宋体" w:hAnsi="宋体" w:cs="宋体" w:hint="eastAsia"/>
          <w:b/>
          <w:bCs/>
          <w:kern w:val="0"/>
          <w:szCs w:val="21"/>
        </w:rPr>
        <w:t>1.细胞生物学发展史上的里程碑事件（发现细胞、发明显微镜、发现活细胞、DNA结构的发现、 细胞学说、细胞概念）</w:t>
      </w:r>
    </w:p>
    <w:p w14:paraId="1A17408D"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1）发现细胞：胡克</w:t>
      </w:r>
    </w:p>
    <w:p w14:paraId="09141288"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2）发明显微镜：胡克</w:t>
      </w:r>
    </w:p>
    <w:p w14:paraId="621797F3"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3）发现活细胞：列文虎克</w:t>
      </w:r>
    </w:p>
    <w:p w14:paraId="3E2D31BD"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4）DNA结构的发现：沃森和克里克</w:t>
      </w:r>
    </w:p>
    <w:p w14:paraId="66D9E365"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5）</w:t>
      </w:r>
      <w:r>
        <w:rPr>
          <w:rFonts w:ascii="宋体" w:eastAsia="宋体" w:hAnsi="宋体" w:cs="宋体" w:hint="eastAsia"/>
          <w:kern w:val="0"/>
          <w:szCs w:val="21"/>
          <w:highlight w:val="yellow"/>
        </w:rPr>
        <w:t>细胞学说</w:t>
      </w:r>
      <w:r>
        <w:rPr>
          <w:rFonts w:ascii="宋体" w:eastAsia="宋体" w:hAnsi="宋体" w:cs="宋体" w:hint="eastAsia"/>
          <w:kern w:val="0"/>
          <w:szCs w:val="21"/>
        </w:rPr>
        <w:t>:一切植物、动物都是由细胞组成的；细胞是一切动植物生命活动的基本单位；一切细胞来源于原有的细胞。</w:t>
      </w:r>
    </w:p>
    <w:p w14:paraId="4FF57B53"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6）</w:t>
      </w:r>
      <w:r>
        <w:rPr>
          <w:rFonts w:ascii="宋体" w:eastAsia="宋体" w:hAnsi="宋体" w:cs="宋体" w:hint="eastAsia"/>
          <w:kern w:val="0"/>
          <w:szCs w:val="21"/>
          <w:highlight w:val="yellow"/>
        </w:rPr>
        <w:t>细胞</w:t>
      </w:r>
      <w:r>
        <w:rPr>
          <w:rFonts w:ascii="宋体" w:eastAsia="宋体" w:hAnsi="宋体" w:cs="宋体" w:hint="eastAsia"/>
          <w:kern w:val="0"/>
          <w:szCs w:val="21"/>
        </w:rPr>
        <w:t>：是有机体结构和功能的基本单位，也是生命活动的基本单位。</w:t>
      </w:r>
    </w:p>
    <w:p w14:paraId="1788ECA2" w14:textId="77777777" w:rsidR="00D018AC" w:rsidRDefault="00D018AC">
      <w:pPr>
        <w:rPr>
          <w:rFonts w:ascii="仿宋" w:eastAsia="仿宋" w:hAnsi="仿宋" w:cs="宋体" w:hint="eastAsia"/>
          <w:kern w:val="0"/>
          <w:sz w:val="24"/>
          <w:szCs w:val="24"/>
        </w:rPr>
      </w:pPr>
    </w:p>
    <w:p w14:paraId="7AEAAF48" w14:textId="77777777" w:rsidR="00D018AC" w:rsidRDefault="00000000">
      <w:pP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t>第二章 细胞生物学技术</w:t>
      </w:r>
    </w:p>
    <w:p w14:paraId="1853525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1.分辨率概念及改变分辨率的方法 </w:t>
      </w:r>
    </w:p>
    <w:p w14:paraId="4F8AD71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highlight w:val="yellow"/>
        </w:rPr>
        <w:t>分辨率</w:t>
      </w:r>
      <w:r>
        <w:rPr>
          <w:rFonts w:ascii="宋体" w:eastAsia="宋体" w:hAnsi="宋体" w:cs="宋体" w:hint="eastAsia"/>
          <w:kern w:val="0"/>
          <w:szCs w:val="21"/>
        </w:rPr>
        <w:t>：区分临近两个物点最小距离的能力，分辨率的大小取决于光的波长和</w:t>
      </w:r>
      <w:proofErr w:type="gramStart"/>
      <w:r>
        <w:rPr>
          <w:rFonts w:ascii="宋体" w:eastAsia="宋体" w:hAnsi="宋体" w:cs="宋体" w:hint="eastAsia"/>
          <w:kern w:val="0"/>
          <w:szCs w:val="21"/>
        </w:rPr>
        <w:t>镜口</w:t>
      </w:r>
      <w:proofErr w:type="gramEnd"/>
      <w:r>
        <w:rPr>
          <w:rFonts w:ascii="宋体" w:eastAsia="宋体" w:hAnsi="宋体" w:cs="宋体" w:hint="eastAsia"/>
          <w:kern w:val="0"/>
          <w:szCs w:val="21"/>
        </w:rPr>
        <w:t>率以及介质的折射率。</w:t>
      </w:r>
    </w:p>
    <w:p w14:paraId="1C6AF82F"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分辨率的调节：照明光源的波长越长，介质折射率越小，则分辨率越高</w:t>
      </w:r>
    </w:p>
    <w:p w14:paraId="4EBFE097"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2.不同显微技术的适用性 </w:t>
      </w:r>
    </w:p>
    <w:p w14:paraId="3217DF91"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kern w:val="0"/>
          <w:szCs w:val="21"/>
        </w:rPr>
        <w:t>1）光学显微镜</w:t>
      </w:r>
    </w:p>
    <w:p w14:paraId="58E887EE"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①普通光学显微镜：分辨率0.2μm，染色后可见细胞中特殊部分如核或膜。能看到细胞壁、细胞核，质壁分离状态下能看到细胞膜，细胞器只能看到液泡、叶绿体和线粒体。</w:t>
      </w:r>
    </w:p>
    <w:p w14:paraId="6BB38F8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②荧光显微镜：以紫外线为光源激发生物标本中的荧光物质，研究荧光物质在组织和细胞内的分布。</w:t>
      </w:r>
    </w:p>
    <w:p w14:paraId="6295EE4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③相差显微镜：可直接从显微镜中观察未经固定和染色的活细胞。</w:t>
      </w:r>
    </w:p>
    <w:p w14:paraId="2CE22714"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④暗视野显微镜：可观察到暗背景中发亮的细胞结构</w:t>
      </w:r>
    </w:p>
    <w:p w14:paraId="7B020094"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⑤激光扫描共焦显微镜：提高分辨率，可检测未经染色处理的活体组织细胞。</w:t>
      </w:r>
    </w:p>
    <w:p w14:paraId="16DD379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2）电子显微镜</w:t>
      </w:r>
    </w:p>
    <w:p w14:paraId="3FA9444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①透射电子显微镜：分辨率：0.2nm。用于研究细胞内部细微结构。</w:t>
      </w:r>
    </w:p>
    <w:p w14:paraId="5BAD8E7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②扫描电子显微镜：用于观察样品表面形态的立体图像。</w:t>
      </w:r>
    </w:p>
    <w:p w14:paraId="2C3F654A" w14:textId="77777777" w:rsidR="00D018AC" w:rsidRDefault="00D018AC">
      <w:pPr>
        <w:widowControl/>
        <w:jc w:val="left"/>
        <w:rPr>
          <w:rFonts w:ascii="仿宋" w:eastAsia="仿宋" w:hAnsi="仿宋" w:cs="宋体" w:hint="eastAsia"/>
          <w:b/>
          <w:bCs/>
          <w:kern w:val="0"/>
          <w:sz w:val="24"/>
          <w:szCs w:val="24"/>
        </w:rPr>
      </w:pPr>
    </w:p>
    <w:p w14:paraId="171D9D9B" w14:textId="77777777" w:rsidR="00D018AC" w:rsidRDefault="00000000">
      <w:pP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t>第四章细胞膜</w:t>
      </w:r>
    </w:p>
    <w:p w14:paraId="6633EEFD"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1.质膜（图）的概念、内膜和生物膜 </w:t>
      </w:r>
    </w:p>
    <w:p w14:paraId="71645C2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highlight w:val="yellow"/>
        </w:rPr>
        <w:t>细胞膜（细胞质膜）</w:t>
      </w:r>
      <w:r>
        <w:rPr>
          <w:rFonts w:ascii="宋体" w:eastAsia="宋体" w:hAnsi="宋体" w:cs="宋体" w:hint="eastAsia"/>
          <w:kern w:val="0"/>
          <w:szCs w:val="21"/>
        </w:rPr>
        <w:t>：指围绕在细胞最外层，由脂质、蛋白质和糖类组成的薄层结构。</w:t>
      </w:r>
    </w:p>
    <w:p w14:paraId="322FB11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highlight w:val="yellow"/>
        </w:rPr>
        <w:t>内膜</w:t>
      </w:r>
      <w:r>
        <w:rPr>
          <w:rFonts w:ascii="宋体" w:eastAsia="宋体" w:hAnsi="宋体" w:cs="宋体" w:hint="eastAsia"/>
          <w:kern w:val="0"/>
          <w:szCs w:val="21"/>
        </w:rPr>
        <w:t>：真核细胞内部有许多类似的膜性结构，如内质网膜、高尔基复合体膜、溶酶体膜等。（不包括线粒体膜、叶绿体膜）</w:t>
      </w:r>
    </w:p>
    <w:p w14:paraId="6AA8808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highlight w:val="yellow"/>
        </w:rPr>
        <w:t>生物膜</w:t>
      </w:r>
      <w:r>
        <w:rPr>
          <w:rFonts w:ascii="宋体" w:eastAsia="宋体" w:hAnsi="宋体" w:cs="宋体" w:hint="eastAsia"/>
          <w:kern w:val="0"/>
          <w:szCs w:val="21"/>
        </w:rPr>
        <w:t>：细胞内的膜性结构与细胞膜统称为生物膜。</w:t>
      </w:r>
    </w:p>
    <w:p w14:paraId="5D57094A"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2.细胞膜的化学组成 </w:t>
      </w:r>
    </w:p>
    <w:p w14:paraId="6F0C44B4"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脂质（</w:t>
      </w:r>
      <w:proofErr w:type="gramStart"/>
      <w:r>
        <w:rPr>
          <w:rFonts w:ascii="宋体" w:eastAsia="宋体" w:hAnsi="宋体" w:cs="宋体" w:hint="eastAsia"/>
          <w:kern w:val="0"/>
          <w:szCs w:val="21"/>
        </w:rPr>
        <w:t>膜脂</w:t>
      </w:r>
      <w:proofErr w:type="gramEnd"/>
      <w:r>
        <w:rPr>
          <w:rFonts w:ascii="宋体" w:eastAsia="宋体" w:hAnsi="宋体" w:cs="宋体" w:hint="eastAsia"/>
          <w:kern w:val="0"/>
          <w:szCs w:val="21"/>
        </w:rPr>
        <w:t>50%）、蛋白质（膜蛋白40%）、糖类（1%~10%）</w:t>
      </w:r>
    </w:p>
    <w:p w14:paraId="44B4B204" w14:textId="77777777" w:rsidR="00D018AC" w:rsidRDefault="00000000">
      <w:pPr>
        <w:widowControl/>
        <w:jc w:val="left"/>
        <w:rPr>
          <w:rFonts w:ascii="宋体" w:eastAsia="宋体" w:hAnsi="宋体" w:cs="宋体" w:hint="eastAsia"/>
          <w:kern w:val="0"/>
          <w:szCs w:val="21"/>
        </w:rPr>
      </w:pPr>
      <w:proofErr w:type="gramStart"/>
      <w:r>
        <w:rPr>
          <w:rFonts w:ascii="宋体" w:eastAsia="宋体" w:hAnsi="宋体" w:cs="宋体" w:hint="eastAsia"/>
          <w:kern w:val="0"/>
          <w:szCs w:val="21"/>
        </w:rPr>
        <w:t>膜脂是</w:t>
      </w:r>
      <w:proofErr w:type="gramEnd"/>
      <w:r>
        <w:rPr>
          <w:rFonts w:ascii="宋体" w:eastAsia="宋体" w:hAnsi="宋体" w:cs="宋体" w:hint="eastAsia"/>
          <w:kern w:val="0"/>
          <w:szCs w:val="21"/>
        </w:rPr>
        <w:t>膜的基本骨架，膜蛋白是膜功能的主要体现者。</w:t>
      </w:r>
    </w:p>
    <w:p w14:paraId="631E0A6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3.膜蛋白类型</w:t>
      </w:r>
    </w:p>
    <w:p w14:paraId="1282388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lastRenderedPageBreak/>
        <w:t>1）外在蛋白（周边蛋白）分布在膜内外表面，为水溶性的</w:t>
      </w:r>
    </w:p>
    <w:p w14:paraId="28BEAF5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2）内在蛋白（整合蛋白）多为横跨全膜</w:t>
      </w:r>
    </w:p>
    <w:p w14:paraId="365872F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3）脂锚定蛋白（膜锚蛋白）通过共价键与膜上的脂肪酸或糖脂结合的蛋白质分子</w:t>
      </w:r>
    </w:p>
    <w:p w14:paraId="7A3F64F0"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4.流动镶嵌模型的特点</w:t>
      </w:r>
    </w:p>
    <w:p w14:paraId="6D104B0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流动：膜中</w:t>
      </w:r>
      <w:proofErr w:type="gramStart"/>
      <w:r>
        <w:rPr>
          <w:rFonts w:ascii="宋体" w:eastAsia="宋体" w:hAnsi="宋体" w:cs="宋体" w:hint="eastAsia"/>
          <w:kern w:val="0"/>
          <w:szCs w:val="21"/>
        </w:rPr>
        <w:t>脂分子</w:t>
      </w:r>
      <w:proofErr w:type="gramEnd"/>
      <w:r>
        <w:rPr>
          <w:rFonts w:ascii="宋体" w:eastAsia="宋体" w:hAnsi="宋体" w:cs="宋体" w:hint="eastAsia"/>
          <w:kern w:val="0"/>
          <w:szCs w:val="21"/>
        </w:rPr>
        <w:t>和蛋白质分子的流动</w:t>
      </w:r>
    </w:p>
    <w:p w14:paraId="251AADCC"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镶嵌：镶嵌了不同类型的</w:t>
      </w:r>
      <w:proofErr w:type="gramStart"/>
      <w:r>
        <w:rPr>
          <w:rFonts w:ascii="宋体" w:eastAsia="宋体" w:hAnsi="宋体" w:cs="宋体" w:hint="eastAsia"/>
          <w:kern w:val="0"/>
          <w:szCs w:val="21"/>
        </w:rPr>
        <w:t>脂分子</w:t>
      </w:r>
      <w:proofErr w:type="gramEnd"/>
      <w:r>
        <w:rPr>
          <w:rFonts w:ascii="宋体" w:eastAsia="宋体" w:hAnsi="宋体" w:cs="宋体" w:hint="eastAsia"/>
          <w:kern w:val="0"/>
          <w:szCs w:val="21"/>
        </w:rPr>
        <w:t>和蛋白质分子</w:t>
      </w:r>
    </w:p>
    <w:p w14:paraId="0B8A40C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w:t>
      </w:r>
      <w:proofErr w:type="gramStart"/>
      <w:r>
        <w:rPr>
          <w:rFonts w:ascii="宋体" w:eastAsia="宋体" w:hAnsi="宋体" w:cs="宋体" w:hint="eastAsia"/>
          <w:kern w:val="0"/>
          <w:szCs w:val="21"/>
        </w:rPr>
        <w:t>强调了膜的</w:t>
      </w:r>
      <w:proofErr w:type="gramEnd"/>
      <w:r>
        <w:rPr>
          <w:rFonts w:ascii="宋体" w:eastAsia="宋体" w:hAnsi="宋体" w:cs="宋体" w:hint="eastAsia"/>
          <w:kern w:val="0"/>
          <w:szCs w:val="21"/>
        </w:rPr>
        <w:t>流动性</w:t>
      </w:r>
    </w:p>
    <w:p w14:paraId="51E2F73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②蛋白质镶嵌在脂类中表现出分布的不对称性</w:t>
      </w:r>
    </w:p>
    <w:p w14:paraId="0B31ECCB"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2C18F082" wp14:editId="53CF631F">
            <wp:extent cx="4260850" cy="2159000"/>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261069" cy="2159111"/>
                    </a:xfrm>
                    <a:prstGeom prst="rect">
                      <a:avLst/>
                    </a:prstGeom>
                  </pic:spPr>
                </pic:pic>
              </a:graphicData>
            </a:graphic>
          </wp:inline>
        </w:drawing>
      </w:r>
    </w:p>
    <w:p w14:paraId="1555E0FF"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5.影响膜流动性的因素 </w:t>
      </w:r>
    </w:p>
    <w:p w14:paraId="1AA5416C"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①胆固醇：越高，膜的流动性越差，越稳定</w:t>
      </w:r>
    </w:p>
    <w:p w14:paraId="50CB9B3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②不饱和键含量和</w:t>
      </w:r>
      <w:proofErr w:type="gramStart"/>
      <w:r>
        <w:rPr>
          <w:rFonts w:ascii="宋体" w:eastAsia="宋体" w:hAnsi="宋体" w:cs="宋体" w:hint="eastAsia"/>
          <w:kern w:val="0"/>
          <w:szCs w:val="21"/>
        </w:rPr>
        <w:t>链的</w:t>
      </w:r>
      <w:proofErr w:type="gramEnd"/>
      <w:r>
        <w:rPr>
          <w:rFonts w:ascii="宋体" w:eastAsia="宋体" w:hAnsi="宋体" w:cs="宋体" w:hint="eastAsia"/>
          <w:kern w:val="0"/>
          <w:szCs w:val="21"/>
        </w:rPr>
        <w:t>长度：</w:t>
      </w:r>
    </w:p>
    <w:p w14:paraId="2E0E2B5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不饱和键含量越高，膜的流动性越强，越不稳定</w:t>
      </w:r>
    </w:p>
    <w:p w14:paraId="70A0FEA5"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脂肪酸链长度越长，膜的流动性越差，越稳定</w:t>
      </w:r>
    </w:p>
    <w:p w14:paraId="6B55E49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③卵磷脂/鞘磷脂的比值（越高，流动性越强，越不稳定）</w:t>
      </w:r>
    </w:p>
    <w:p w14:paraId="592E8CC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卵磷脂所含脂肪酸不饱和程度高，相变温度较低；</w:t>
      </w:r>
    </w:p>
    <w:p w14:paraId="69DBA31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鞘磷脂相反，所含脂肪酸饱和程度高，相变温度也较高且范围较宽。</w:t>
      </w:r>
    </w:p>
    <w:p w14:paraId="2A0D2378" w14:textId="73CEAAF5"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④温度：相变温度以上为流动的液晶态；相变温度以下为不流动的晶态。温度越</w:t>
      </w:r>
      <w:r w:rsidR="00AC635C">
        <w:rPr>
          <w:rFonts w:ascii="宋体" w:eastAsia="宋体" w:hAnsi="宋体" w:cs="宋体" w:hint="eastAsia"/>
          <w:kern w:val="0"/>
          <w:szCs w:val="21"/>
        </w:rPr>
        <w:t>高</w:t>
      </w:r>
      <w:r>
        <w:rPr>
          <w:rFonts w:ascii="宋体" w:eastAsia="宋体" w:hAnsi="宋体" w:cs="宋体" w:hint="eastAsia"/>
          <w:kern w:val="0"/>
          <w:szCs w:val="21"/>
        </w:rPr>
        <w:t>，流动性越大。</w:t>
      </w:r>
    </w:p>
    <w:p w14:paraId="55167235"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6.用实验说明膜蛋白具有运动性（细胞膜具有流动性） </w:t>
      </w:r>
    </w:p>
    <w:p w14:paraId="59283D4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（1）侧向扩散：</w:t>
      </w:r>
    </w:p>
    <w:p w14:paraId="77C2FD4A"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①将小鼠细胞和人细胞融合，以不同颜色的荧光染料标记抗体，小鼠的抗体与发绿色荧光的标记物结合，人的抗体与发红色荧光的标记物结合</w:t>
      </w:r>
      <w:r>
        <w:rPr>
          <w:rFonts w:ascii="宋体" w:eastAsia="宋体" w:hAnsi="宋体" w:cs="宋体"/>
          <w:kern w:val="0"/>
          <w:szCs w:val="21"/>
        </w:rPr>
        <w:t>, 被标记的抗体分别与小鼠细胞和人细胞膜的抗原相结合，分别产生绿色和红色荧光。</w:t>
      </w:r>
    </w:p>
    <w:p w14:paraId="0E7C0ACE"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②淋巴细胞表面抗原与用荧光染料标记的相应抗体结合时，由抗体诱导膜抗原蛋白聚集成斑，因为抗体分子是</w:t>
      </w:r>
      <w:r>
        <w:rPr>
          <w:rFonts w:ascii="宋体" w:eastAsia="宋体" w:hAnsi="宋体" w:cs="宋体"/>
          <w:kern w:val="0"/>
          <w:szCs w:val="21"/>
        </w:rPr>
        <w:t>2价的，它们有2个与抗原分子结合位点，所以能交联邻近的膜抗原蛋白，而成为一个个斑点。</w:t>
      </w:r>
    </w:p>
    <w:p w14:paraId="47B72B52" w14:textId="77777777" w:rsidR="00D018AC" w:rsidRDefault="00000000">
      <w:pPr>
        <w:widowControl/>
        <w:ind w:firstLineChars="500" w:firstLine="1050"/>
        <w:jc w:val="left"/>
        <w:rPr>
          <w:rFonts w:ascii="宋体" w:eastAsia="宋体" w:hAnsi="宋体" w:cs="宋体" w:hint="eastAsia"/>
          <w:kern w:val="0"/>
          <w:szCs w:val="21"/>
        </w:rPr>
      </w:pPr>
      <w:r>
        <w:rPr>
          <w:rFonts w:ascii="宋体" w:eastAsia="宋体" w:hAnsi="宋体" w:cs="宋体" w:hint="eastAsia"/>
          <w:kern w:val="0"/>
          <w:szCs w:val="21"/>
        </w:rPr>
        <w:t>单价抗体示扩散染色，双价抗体诱导膜抗原蛋白聚集成斑，然后成帽</w:t>
      </w:r>
    </w:p>
    <w:p w14:paraId="5905C24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（2）旋转运动</w:t>
      </w:r>
    </w:p>
    <w:p w14:paraId="4CFA0CCE"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7.脂质体 </w:t>
      </w:r>
    </w:p>
    <w:p w14:paraId="2FCA28D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highlight w:val="yellow"/>
        </w:rPr>
        <w:t>脂质体</w:t>
      </w:r>
      <w:r>
        <w:rPr>
          <w:rFonts w:ascii="宋体" w:eastAsia="宋体" w:hAnsi="宋体" w:cs="宋体" w:hint="eastAsia"/>
          <w:kern w:val="0"/>
          <w:szCs w:val="21"/>
        </w:rPr>
        <w:t>：根据磷脂分子可在水相中形成稳定的双层膜的趋势而制备的人工膜</w:t>
      </w:r>
    </w:p>
    <w:p w14:paraId="798D3FB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①磷脂分子团</w:t>
      </w:r>
    </w:p>
    <w:p w14:paraId="3AD2C64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②球形脂质体</w:t>
      </w:r>
    </w:p>
    <w:p w14:paraId="430E11AC"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8.</w:t>
      </w:r>
      <w:proofErr w:type="gramStart"/>
      <w:r>
        <w:rPr>
          <w:rFonts w:ascii="宋体" w:eastAsia="宋体" w:hAnsi="宋体" w:cs="宋体" w:hint="eastAsia"/>
          <w:b/>
          <w:bCs/>
          <w:kern w:val="0"/>
          <w:szCs w:val="21"/>
        </w:rPr>
        <w:t>膜脂分子</w:t>
      </w:r>
      <w:proofErr w:type="gramEnd"/>
      <w:r>
        <w:rPr>
          <w:rFonts w:ascii="宋体" w:eastAsia="宋体" w:hAnsi="宋体" w:cs="宋体" w:hint="eastAsia"/>
          <w:b/>
          <w:bCs/>
          <w:kern w:val="0"/>
          <w:szCs w:val="21"/>
        </w:rPr>
        <w:t>的运动（图）</w:t>
      </w:r>
    </w:p>
    <w:p w14:paraId="0DC8D8F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lastRenderedPageBreak/>
        <w:t>①侧向扩散；②旋转运动；③（左右）摆动运动；④伸缩震荡；⑤翻转运动；⑥旋转异构</w:t>
      </w:r>
    </w:p>
    <w:p w14:paraId="6D3746C7"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561A896E" wp14:editId="531733C0">
            <wp:extent cx="2286000" cy="19373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5612" cy="1945625"/>
                    </a:xfrm>
                    <a:prstGeom prst="rect">
                      <a:avLst/>
                    </a:prstGeom>
                  </pic:spPr>
                </pic:pic>
              </a:graphicData>
            </a:graphic>
          </wp:inline>
        </w:drawing>
      </w:r>
    </w:p>
    <w:p w14:paraId="7CA32717"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9.被动运输、主动运输概念和特点 </w:t>
      </w:r>
    </w:p>
    <w:p w14:paraId="1A1FA5A7"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highlight w:val="yellow"/>
        </w:rPr>
        <w:t>被动运输</w:t>
      </w:r>
      <w:r>
        <w:rPr>
          <w:rFonts w:ascii="宋体" w:eastAsia="宋体" w:hAnsi="宋体" w:cs="宋体" w:hint="eastAsia"/>
          <w:kern w:val="0"/>
          <w:szCs w:val="21"/>
        </w:rPr>
        <w:t>：通过简单扩散或者异化扩散（包括通道扩散），物质顺浓度梯度，由高浓度向低浓度运动，运动的动力来自浓度梯度，不需要由细胞提供代谢能量。</w:t>
      </w:r>
    </w:p>
    <w:p w14:paraId="4B22BAB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特点：①浓度差②</w:t>
      </w:r>
      <w:proofErr w:type="gramStart"/>
      <w:r>
        <w:rPr>
          <w:rFonts w:ascii="宋体" w:eastAsia="宋体" w:hAnsi="宋体" w:cs="宋体" w:hint="eastAsia"/>
          <w:kern w:val="0"/>
          <w:szCs w:val="21"/>
        </w:rPr>
        <w:t>不</w:t>
      </w:r>
      <w:proofErr w:type="gramEnd"/>
      <w:r>
        <w:rPr>
          <w:rFonts w:ascii="宋体" w:eastAsia="宋体" w:hAnsi="宋体" w:cs="宋体" w:hint="eastAsia"/>
          <w:kern w:val="0"/>
          <w:szCs w:val="21"/>
        </w:rPr>
        <w:t>耗能③扩散</w:t>
      </w:r>
    </w:p>
    <w:p w14:paraId="0E62613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w:t>
      </w:r>
      <w:r>
        <w:rPr>
          <w:rFonts w:ascii="宋体" w:eastAsia="宋体" w:hAnsi="宋体" w:cs="宋体" w:hint="eastAsia"/>
          <w:kern w:val="0"/>
          <w:szCs w:val="21"/>
          <w:highlight w:val="yellow"/>
        </w:rPr>
        <w:t>主动运输</w:t>
      </w:r>
      <w:r>
        <w:rPr>
          <w:rFonts w:ascii="宋体" w:eastAsia="宋体" w:hAnsi="宋体" w:cs="宋体" w:hint="eastAsia"/>
          <w:kern w:val="0"/>
          <w:szCs w:val="21"/>
        </w:rPr>
        <w:t>：细胞利用代谢能，驱动物质逆浓度梯度转运的运输。</w:t>
      </w:r>
    </w:p>
    <w:p w14:paraId="6F38472E"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特点：①逆浓度梯度②需要能量③载体蛋白</w:t>
      </w:r>
    </w:p>
    <w:p w14:paraId="5D0FA57F"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10.协助扩散（易化扩散）概念与简单扩散的异同 </w:t>
      </w:r>
    </w:p>
    <w:p w14:paraId="3C4CE7A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①</w:t>
      </w:r>
      <w:r>
        <w:rPr>
          <w:rFonts w:ascii="宋体" w:eastAsia="宋体" w:hAnsi="宋体" w:cs="宋体" w:hint="eastAsia"/>
          <w:kern w:val="0"/>
          <w:szCs w:val="21"/>
          <w:highlight w:val="yellow"/>
        </w:rPr>
        <w:t>协助扩散</w:t>
      </w:r>
      <w:r>
        <w:rPr>
          <w:rFonts w:ascii="宋体" w:eastAsia="宋体" w:hAnsi="宋体" w:cs="宋体" w:hint="eastAsia"/>
          <w:kern w:val="0"/>
          <w:szCs w:val="21"/>
        </w:rPr>
        <w:t>（易化扩散）：溶质分子借助载体蛋白，顺浓度梯度，不消耗代谢能的跨膜运输。</w:t>
      </w:r>
    </w:p>
    <w:p w14:paraId="6D5FEECC"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②</w:t>
      </w:r>
      <w:r>
        <w:rPr>
          <w:rFonts w:ascii="宋体" w:eastAsia="宋体" w:hAnsi="宋体" w:cs="宋体" w:hint="eastAsia"/>
          <w:kern w:val="0"/>
          <w:szCs w:val="21"/>
          <w:highlight w:val="yellow"/>
        </w:rPr>
        <w:t>简单扩散</w:t>
      </w:r>
      <w:r>
        <w:rPr>
          <w:rFonts w:ascii="宋体" w:eastAsia="宋体" w:hAnsi="宋体" w:cs="宋体" w:hint="eastAsia"/>
          <w:kern w:val="0"/>
          <w:szCs w:val="21"/>
        </w:rPr>
        <w:t>：指脂溶性物质和一些气体分子，顺浓度梯度，直接</w:t>
      </w:r>
      <w:proofErr w:type="gramStart"/>
      <w:r>
        <w:rPr>
          <w:rFonts w:ascii="宋体" w:eastAsia="宋体" w:hAnsi="宋体" w:cs="宋体" w:hint="eastAsia"/>
          <w:kern w:val="0"/>
          <w:szCs w:val="21"/>
        </w:rPr>
        <w:t>经脂双分子层</w:t>
      </w:r>
      <w:proofErr w:type="gramEnd"/>
      <w:r>
        <w:rPr>
          <w:rFonts w:ascii="宋体" w:eastAsia="宋体" w:hAnsi="宋体" w:cs="宋体" w:hint="eastAsia"/>
          <w:kern w:val="0"/>
          <w:szCs w:val="21"/>
        </w:rPr>
        <w:t>扩散的物质跨</w:t>
      </w:r>
      <w:proofErr w:type="gramStart"/>
      <w:r>
        <w:rPr>
          <w:rFonts w:ascii="宋体" w:eastAsia="宋体" w:hAnsi="宋体" w:cs="宋体" w:hint="eastAsia"/>
          <w:kern w:val="0"/>
          <w:szCs w:val="21"/>
        </w:rPr>
        <w:t>膜运输</w:t>
      </w:r>
      <w:proofErr w:type="gramEnd"/>
      <w:r>
        <w:rPr>
          <w:rFonts w:ascii="宋体" w:eastAsia="宋体" w:hAnsi="宋体" w:cs="宋体" w:hint="eastAsia"/>
          <w:kern w:val="0"/>
          <w:szCs w:val="21"/>
        </w:rPr>
        <w:t>方式。</w:t>
      </w:r>
    </w:p>
    <w:p w14:paraId="1458EEFD"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异：协助扩散借助载体蛋白</w:t>
      </w:r>
    </w:p>
    <w:p w14:paraId="32D52286"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同：被运输物质皆为脂溶性物质，顺浓度梯度，</w:t>
      </w:r>
      <w:proofErr w:type="gramStart"/>
      <w:r>
        <w:rPr>
          <w:rFonts w:ascii="宋体" w:eastAsia="宋体" w:hAnsi="宋体" w:cs="宋体" w:hint="eastAsia"/>
          <w:kern w:val="0"/>
          <w:szCs w:val="21"/>
        </w:rPr>
        <w:t>不</w:t>
      </w:r>
      <w:proofErr w:type="gramEnd"/>
      <w:r>
        <w:rPr>
          <w:rFonts w:ascii="宋体" w:eastAsia="宋体" w:hAnsi="宋体" w:cs="宋体" w:hint="eastAsia"/>
          <w:kern w:val="0"/>
          <w:szCs w:val="21"/>
        </w:rPr>
        <w:t>耗能</w:t>
      </w:r>
    </w:p>
    <w:p w14:paraId="359A3484"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11.转运蛋白的种类？ </w:t>
      </w:r>
    </w:p>
    <w:p w14:paraId="77DD6A84"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转运蛋白</w:t>
      </w:r>
      <w:r>
        <w:rPr>
          <w:rFonts w:ascii="宋体" w:eastAsia="宋体" w:hAnsi="宋体" w:cs="宋体" w:hint="eastAsia"/>
          <w:kern w:val="0"/>
          <w:szCs w:val="21"/>
        </w:rPr>
        <w:t>：是跨膜蛋白分子或是大的跨</w:t>
      </w:r>
      <w:proofErr w:type="gramStart"/>
      <w:r>
        <w:rPr>
          <w:rFonts w:ascii="宋体" w:eastAsia="宋体" w:hAnsi="宋体" w:cs="宋体" w:hint="eastAsia"/>
          <w:kern w:val="0"/>
          <w:szCs w:val="21"/>
        </w:rPr>
        <w:t>膜分子</w:t>
      </w:r>
      <w:proofErr w:type="gramEnd"/>
      <w:r>
        <w:rPr>
          <w:rFonts w:ascii="宋体" w:eastAsia="宋体" w:hAnsi="宋体" w:cs="宋体" w:hint="eastAsia"/>
          <w:kern w:val="0"/>
          <w:szCs w:val="21"/>
        </w:rPr>
        <w:t>复合物，它以多种形式存在，并发现存在于各种生物膜中。</w:t>
      </w:r>
    </w:p>
    <w:p w14:paraId="044C3D7F"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1）通道蛋白</w:t>
      </w:r>
    </w:p>
    <w:p w14:paraId="7BDFE835"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2）门通道或门微孔</w:t>
      </w:r>
    </w:p>
    <w:p w14:paraId="57DC2680"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3）载体蛋白</w:t>
      </w:r>
    </w:p>
    <w:p w14:paraId="33BDD00C"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12. Na</w:t>
      </w:r>
      <w:r>
        <w:rPr>
          <w:rFonts w:ascii="宋体" w:eastAsia="宋体" w:hAnsi="宋体" w:cs="宋体" w:hint="eastAsia"/>
          <w:b/>
          <w:bCs/>
          <w:kern w:val="0"/>
          <w:szCs w:val="21"/>
          <w:vertAlign w:val="superscript"/>
        </w:rPr>
        <w:t>+</w:t>
      </w:r>
      <w:r>
        <w:rPr>
          <w:rFonts w:ascii="宋体" w:eastAsia="宋体" w:hAnsi="宋体" w:cs="宋体" w:hint="eastAsia"/>
          <w:b/>
          <w:bCs/>
          <w:kern w:val="0"/>
          <w:szCs w:val="21"/>
        </w:rPr>
        <w:t>-K</w:t>
      </w:r>
      <w:r>
        <w:rPr>
          <w:rFonts w:ascii="宋体" w:eastAsia="宋体" w:hAnsi="宋体" w:cs="宋体" w:hint="eastAsia"/>
          <w:b/>
          <w:bCs/>
          <w:kern w:val="0"/>
          <w:szCs w:val="21"/>
          <w:vertAlign w:val="superscript"/>
        </w:rPr>
        <w:t>+</w:t>
      </w:r>
      <w:r>
        <w:rPr>
          <w:rFonts w:ascii="宋体" w:eastAsia="宋体" w:hAnsi="宋体" w:cs="宋体" w:hint="eastAsia"/>
          <w:b/>
          <w:bCs/>
          <w:kern w:val="0"/>
          <w:szCs w:val="21"/>
        </w:rPr>
        <w:t xml:space="preserve"> 泵的工作原理(图） </w:t>
      </w:r>
    </w:p>
    <w:p w14:paraId="13E32425"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Na</w:t>
      </w:r>
      <w:r>
        <w:rPr>
          <w:rFonts w:ascii="宋体" w:eastAsia="宋体" w:hAnsi="宋体" w:cs="宋体" w:hint="eastAsia"/>
          <w:kern w:val="0"/>
          <w:szCs w:val="21"/>
          <w:vertAlign w:val="superscript"/>
        </w:rPr>
        <w:t>+</w:t>
      </w:r>
      <w:r>
        <w:rPr>
          <w:rFonts w:ascii="宋体" w:eastAsia="宋体" w:hAnsi="宋体" w:cs="宋体" w:hint="eastAsia"/>
          <w:kern w:val="0"/>
          <w:szCs w:val="21"/>
        </w:rPr>
        <w:t>-K</w:t>
      </w:r>
      <w:r>
        <w:rPr>
          <w:rFonts w:ascii="宋体" w:eastAsia="宋体" w:hAnsi="宋体" w:cs="宋体" w:hint="eastAsia"/>
          <w:kern w:val="0"/>
          <w:szCs w:val="21"/>
          <w:vertAlign w:val="superscript"/>
        </w:rPr>
        <w:t>+</w:t>
      </w:r>
      <w:r>
        <w:rPr>
          <w:rFonts w:ascii="宋体" w:eastAsia="宋体" w:hAnsi="宋体" w:cs="宋体" w:hint="eastAsia"/>
          <w:kern w:val="0"/>
          <w:szCs w:val="21"/>
        </w:rPr>
        <w:t>ATP酶通过磷酸化和去磷酸化过程发生</w:t>
      </w:r>
      <w:r>
        <w:rPr>
          <w:rFonts w:ascii="宋体" w:eastAsia="宋体" w:hAnsi="宋体" w:cs="宋体" w:hint="eastAsia"/>
          <w:kern w:val="0"/>
          <w:szCs w:val="21"/>
          <w:u w:val="single"/>
        </w:rPr>
        <w:t>构象</w:t>
      </w:r>
      <w:r>
        <w:rPr>
          <w:rFonts w:ascii="宋体" w:eastAsia="宋体" w:hAnsi="宋体" w:cs="宋体" w:hint="eastAsia"/>
          <w:kern w:val="0"/>
          <w:szCs w:val="21"/>
        </w:rPr>
        <w:t>的变化，导致与</w:t>
      </w:r>
      <w:proofErr w:type="spellStart"/>
      <w:r>
        <w:rPr>
          <w:rFonts w:ascii="宋体" w:eastAsia="宋体" w:hAnsi="宋体" w:cs="宋体" w:hint="eastAsia"/>
          <w:kern w:val="0"/>
          <w:szCs w:val="21"/>
        </w:rPr>
        <w:t>Na</w:t>
      </w:r>
      <w:r>
        <w:rPr>
          <w:rFonts w:ascii="宋体" w:eastAsia="宋体" w:hAnsi="宋体" w:cs="宋体" w:hint="eastAsia"/>
          <w:kern w:val="0"/>
          <w:szCs w:val="21"/>
          <w:vertAlign w:val="superscript"/>
        </w:rPr>
        <w:t>+</w:t>
      </w:r>
      <w:r>
        <w:rPr>
          <w:rFonts w:ascii="宋体" w:eastAsia="宋体" w:hAnsi="宋体" w:cs="宋体" w:hint="eastAsia"/>
          <w:kern w:val="0"/>
          <w:szCs w:val="21"/>
        </w:rPr>
        <w:t>,K</w:t>
      </w:r>
      <w:proofErr w:type="spellEnd"/>
      <w:r>
        <w:rPr>
          <w:rFonts w:ascii="宋体" w:eastAsia="宋体" w:hAnsi="宋体" w:cs="宋体" w:hint="eastAsia"/>
          <w:kern w:val="0"/>
          <w:szCs w:val="21"/>
          <w:vertAlign w:val="superscript"/>
        </w:rPr>
        <w:t>+</w:t>
      </w:r>
      <w:r>
        <w:rPr>
          <w:rFonts w:ascii="宋体" w:eastAsia="宋体" w:hAnsi="宋体" w:cs="宋体" w:hint="eastAsia"/>
          <w:kern w:val="0"/>
          <w:szCs w:val="21"/>
        </w:rPr>
        <w:t>的亲和力发生变化，大亚基以亲Na</w:t>
      </w:r>
      <w:r>
        <w:rPr>
          <w:rFonts w:ascii="宋体" w:eastAsia="宋体" w:hAnsi="宋体" w:cs="宋体" w:hint="eastAsia"/>
          <w:kern w:val="0"/>
          <w:szCs w:val="21"/>
          <w:vertAlign w:val="superscript"/>
        </w:rPr>
        <w:t>+</w:t>
      </w:r>
      <w:proofErr w:type="gramStart"/>
      <w:r>
        <w:rPr>
          <w:rFonts w:ascii="宋体" w:eastAsia="宋体" w:hAnsi="宋体" w:cs="宋体" w:hint="eastAsia"/>
          <w:kern w:val="0"/>
          <w:szCs w:val="21"/>
        </w:rPr>
        <w:t>态结合</w:t>
      </w:r>
      <w:proofErr w:type="gramEnd"/>
      <w:r>
        <w:rPr>
          <w:rFonts w:ascii="宋体" w:eastAsia="宋体" w:hAnsi="宋体" w:cs="宋体" w:hint="eastAsia"/>
          <w:kern w:val="0"/>
          <w:szCs w:val="21"/>
        </w:rPr>
        <w:t>Na</w:t>
      </w:r>
      <w:r>
        <w:rPr>
          <w:rFonts w:ascii="宋体" w:eastAsia="宋体" w:hAnsi="宋体" w:cs="宋体" w:hint="eastAsia"/>
          <w:kern w:val="0"/>
          <w:szCs w:val="21"/>
          <w:vertAlign w:val="superscript"/>
        </w:rPr>
        <w:t>+</w:t>
      </w:r>
      <w:r>
        <w:rPr>
          <w:rFonts w:ascii="宋体" w:eastAsia="宋体" w:hAnsi="宋体" w:cs="宋体" w:hint="eastAsia"/>
          <w:kern w:val="0"/>
          <w:szCs w:val="21"/>
        </w:rPr>
        <w:t>后，触发水解ATP。每水解一个ATP释放的能量输送3个Na</w:t>
      </w:r>
      <w:r>
        <w:rPr>
          <w:rFonts w:ascii="宋体" w:eastAsia="宋体" w:hAnsi="宋体" w:cs="宋体" w:hint="eastAsia"/>
          <w:kern w:val="0"/>
          <w:szCs w:val="21"/>
          <w:vertAlign w:val="superscript"/>
        </w:rPr>
        <w:t>+</w:t>
      </w:r>
      <w:r>
        <w:rPr>
          <w:rFonts w:ascii="宋体" w:eastAsia="宋体" w:hAnsi="宋体" w:cs="宋体" w:hint="eastAsia"/>
          <w:kern w:val="0"/>
          <w:szCs w:val="21"/>
        </w:rPr>
        <w:t>到胞外，同时摄取2个K</w:t>
      </w:r>
      <w:r>
        <w:rPr>
          <w:rFonts w:ascii="宋体" w:eastAsia="宋体" w:hAnsi="宋体" w:cs="宋体" w:hint="eastAsia"/>
          <w:kern w:val="0"/>
          <w:szCs w:val="21"/>
          <w:vertAlign w:val="superscript"/>
        </w:rPr>
        <w:t>+</w:t>
      </w:r>
      <w:r>
        <w:rPr>
          <w:rFonts w:ascii="宋体" w:eastAsia="宋体" w:hAnsi="宋体" w:cs="宋体" w:hint="eastAsia"/>
          <w:kern w:val="0"/>
          <w:szCs w:val="21"/>
        </w:rPr>
        <w:t>入胞，造成跨膜梯度和电位差。</w:t>
      </w:r>
    </w:p>
    <w:p w14:paraId="0BEE535F"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1.在膜内侧3个Na</w:t>
      </w:r>
      <w:r>
        <w:rPr>
          <w:rFonts w:ascii="宋体" w:eastAsia="宋体" w:hAnsi="宋体" w:cs="宋体"/>
          <w:kern w:val="0"/>
          <w:szCs w:val="21"/>
          <w:vertAlign w:val="superscript"/>
        </w:rPr>
        <w:t>+</w:t>
      </w:r>
      <w:r>
        <w:rPr>
          <w:rFonts w:ascii="宋体" w:eastAsia="宋体" w:hAnsi="宋体" w:cs="宋体"/>
          <w:kern w:val="0"/>
          <w:szCs w:val="21"/>
        </w:rPr>
        <w:t>与酶结合，激活ATP酶活性，使ATP分解，</w:t>
      </w:r>
      <w:r>
        <w:rPr>
          <w:rFonts w:ascii="宋体" w:eastAsia="宋体" w:hAnsi="宋体" w:cs="宋体" w:hint="eastAsia"/>
          <w:kern w:val="0"/>
          <w:szCs w:val="21"/>
        </w:rPr>
        <w:t>高能磷酸根与酶结合。</w:t>
      </w:r>
    </w:p>
    <w:p w14:paraId="5101124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2.酶的磷酸</w:t>
      </w:r>
      <w:proofErr w:type="gramStart"/>
      <w:r>
        <w:rPr>
          <w:rFonts w:ascii="宋体" w:eastAsia="宋体" w:hAnsi="宋体" w:cs="宋体"/>
          <w:kern w:val="0"/>
          <w:szCs w:val="21"/>
        </w:rPr>
        <w:t>化引起酶</w:t>
      </w:r>
      <w:proofErr w:type="gramEnd"/>
      <w:r>
        <w:rPr>
          <w:rFonts w:ascii="宋体" w:eastAsia="宋体" w:hAnsi="宋体" w:cs="宋体"/>
          <w:kern w:val="0"/>
          <w:szCs w:val="21"/>
        </w:rPr>
        <w:t>构象变化。</w:t>
      </w:r>
    </w:p>
    <w:p w14:paraId="3126A1B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3.于是与Na</w:t>
      </w:r>
      <w:r>
        <w:rPr>
          <w:rFonts w:ascii="宋体" w:eastAsia="宋体" w:hAnsi="宋体" w:cs="宋体"/>
          <w:kern w:val="0"/>
          <w:szCs w:val="21"/>
          <w:vertAlign w:val="superscript"/>
        </w:rPr>
        <w:t>+</w:t>
      </w:r>
      <w:r>
        <w:rPr>
          <w:rFonts w:ascii="宋体" w:eastAsia="宋体" w:hAnsi="宋体" w:cs="宋体"/>
          <w:kern w:val="0"/>
          <w:szCs w:val="21"/>
        </w:rPr>
        <w:t>结合的部位转向膜外侧，这种磷酸化的酶对Na</w:t>
      </w:r>
      <w:r>
        <w:rPr>
          <w:rFonts w:ascii="宋体" w:eastAsia="宋体" w:hAnsi="宋体" w:cs="宋体"/>
          <w:kern w:val="0"/>
          <w:szCs w:val="21"/>
          <w:vertAlign w:val="superscript"/>
        </w:rPr>
        <w:t>+</w:t>
      </w:r>
      <w:r>
        <w:rPr>
          <w:rFonts w:ascii="宋体" w:eastAsia="宋体" w:hAnsi="宋体" w:cs="宋体"/>
          <w:kern w:val="0"/>
          <w:szCs w:val="21"/>
        </w:rPr>
        <w:t>的</w:t>
      </w:r>
      <w:r>
        <w:rPr>
          <w:rFonts w:ascii="宋体" w:eastAsia="宋体" w:hAnsi="宋体" w:cs="宋体" w:hint="eastAsia"/>
          <w:kern w:val="0"/>
          <w:szCs w:val="21"/>
        </w:rPr>
        <w:t>亲和力低，对</w:t>
      </w:r>
      <w:r>
        <w:rPr>
          <w:rFonts w:ascii="宋体" w:eastAsia="宋体" w:hAnsi="宋体" w:cs="宋体"/>
          <w:kern w:val="0"/>
          <w:szCs w:val="21"/>
        </w:rPr>
        <w:t>K</w:t>
      </w:r>
      <w:r>
        <w:rPr>
          <w:rFonts w:ascii="宋体" w:eastAsia="宋体" w:hAnsi="宋体" w:cs="宋体"/>
          <w:kern w:val="0"/>
          <w:szCs w:val="21"/>
          <w:vertAlign w:val="superscript"/>
        </w:rPr>
        <w:t>+</w:t>
      </w:r>
      <w:r>
        <w:rPr>
          <w:rFonts w:ascii="宋体" w:eastAsia="宋体" w:hAnsi="宋体" w:cs="宋体"/>
          <w:kern w:val="0"/>
          <w:szCs w:val="21"/>
        </w:rPr>
        <w:t>的亲和力高。因而在膜外侧释放3个Na</w:t>
      </w:r>
      <w:r>
        <w:rPr>
          <w:rFonts w:ascii="宋体" w:eastAsia="宋体" w:hAnsi="宋体" w:cs="宋体"/>
          <w:kern w:val="0"/>
          <w:szCs w:val="21"/>
          <w:vertAlign w:val="superscript"/>
        </w:rPr>
        <w:t>+</w:t>
      </w:r>
      <w:r>
        <w:rPr>
          <w:rFonts w:ascii="宋体" w:eastAsia="宋体" w:hAnsi="宋体" w:cs="宋体"/>
          <w:kern w:val="0"/>
          <w:szCs w:val="21"/>
        </w:rPr>
        <w:t>，而与2个K</w:t>
      </w:r>
      <w:r>
        <w:rPr>
          <w:rFonts w:ascii="宋体" w:eastAsia="宋体" w:hAnsi="宋体" w:cs="宋体"/>
          <w:kern w:val="0"/>
          <w:szCs w:val="21"/>
          <w:vertAlign w:val="superscript"/>
        </w:rPr>
        <w:t>+</w:t>
      </w:r>
      <w:r>
        <w:rPr>
          <w:rFonts w:ascii="宋体" w:eastAsia="宋体" w:hAnsi="宋体" w:cs="宋体"/>
          <w:kern w:val="0"/>
          <w:szCs w:val="21"/>
        </w:rPr>
        <w:t xml:space="preserve">结合。 </w:t>
      </w:r>
    </w:p>
    <w:p w14:paraId="3217536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4. K</w:t>
      </w:r>
      <w:r>
        <w:rPr>
          <w:rFonts w:ascii="宋体" w:eastAsia="宋体" w:hAnsi="宋体" w:cs="宋体"/>
          <w:kern w:val="0"/>
          <w:szCs w:val="21"/>
          <w:vertAlign w:val="superscript"/>
        </w:rPr>
        <w:t>+</w:t>
      </w:r>
      <w:r>
        <w:rPr>
          <w:rFonts w:ascii="宋体" w:eastAsia="宋体" w:hAnsi="宋体" w:cs="宋体"/>
          <w:kern w:val="0"/>
          <w:szCs w:val="21"/>
        </w:rPr>
        <w:t xml:space="preserve">与磷酸化酶结合后触发酶去磷酸化，磷酸根很快解离。 </w:t>
      </w:r>
    </w:p>
    <w:p w14:paraId="43E799C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5. K</w:t>
      </w:r>
      <w:r>
        <w:rPr>
          <w:rFonts w:ascii="宋体" w:eastAsia="宋体" w:hAnsi="宋体" w:cs="宋体"/>
          <w:kern w:val="0"/>
          <w:szCs w:val="21"/>
          <w:vertAlign w:val="superscript"/>
        </w:rPr>
        <w:t>+</w:t>
      </w:r>
      <w:r>
        <w:rPr>
          <w:rFonts w:ascii="宋体" w:eastAsia="宋体" w:hAnsi="宋体" w:cs="宋体"/>
          <w:kern w:val="0"/>
          <w:szCs w:val="21"/>
        </w:rPr>
        <w:t>与去磷酸化酶的构象又恢复原状。</w:t>
      </w:r>
    </w:p>
    <w:p w14:paraId="2702DE0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6.于是与K</w:t>
      </w:r>
      <w:r>
        <w:rPr>
          <w:rFonts w:ascii="宋体" w:eastAsia="宋体" w:hAnsi="宋体" w:cs="宋体"/>
          <w:kern w:val="0"/>
          <w:szCs w:val="21"/>
          <w:vertAlign w:val="superscript"/>
        </w:rPr>
        <w:t>+</w:t>
      </w:r>
      <w:r>
        <w:rPr>
          <w:rFonts w:ascii="宋体" w:eastAsia="宋体" w:hAnsi="宋体" w:cs="宋体"/>
          <w:kern w:val="0"/>
          <w:szCs w:val="21"/>
        </w:rPr>
        <w:t>结合的部位转向膜内侧，这种去磷酸化的构象与Na</w:t>
      </w:r>
      <w:r>
        <w:rPr>
          <w:rFonts w:ascii="宋体" w:eastAsia="宋体" w:hAnsi="宋体" w:cs="宋体"/>
          <w:kern w:val="0"/>
          <w:szCs w:val="21"/>
          <w:vertAlign w:val="superscript"/>
        </w:rPr>
        <w:t>+</w:t>
      </w:r>
      <w:r>
        <w:rPr>
          <w:rFonts w:ascii="宋体" w:eastAsia="宋体" w:hAnsi="宋体" w:cs="宋体" w:hint="eastAsia"/>
          <w:kern w:val="0"/>
          <w:szCs w:val="21"/>
        </w:rPr>
        <w:t>的亲和力高，与</w:t>
      </w:r>
      <w:r>
        <w:rPr>
          <w:rFonts w:ascii="宋体" w:eastAsia="宋体" w:hAnsi="宋体" w:cs="宋体"/>
          <w:kern w:val="0"/>
          <w:szCs w:val="21"/>
        </w:rPr>
        <w:t>K</w:t>
      </w:r>
      <w:r>
        <w:rPr>
          <w:rFonts w:ascii="宋体" w:eastAsia="宋体" w:hAnsi="宋体" w:cs="宋体"/>
          <w:kern w:val="0"/>
          <w:szCs w:val="21"/>
          <w:vertAlign w:val="superscript"/>
        </w:rPr>
        <w:t>+</w:t>
      </w:r>
      <w:r>
        <w:rPr>
          <w:rFonts w:ascii="宋体" w:eastAsia="宋体" w:hAnsi="宋体" w:cs="宋体"/>
          <w:kern w:val="0"/>
          <w:szCs w:val="21"/>
        </w:rPr>
        <w:t>的亲和力低，在膜内释放2个K</w:t>
      </w:r>
      <w:r>
        <w:rPr>
          <w:rFonts w:ascii="宋体" w:eastAsia="宋体" w:hAnsi="宋体" w:cs="宋体"/>
          <w:kern w:val="0"/>
          <w:szCs w:val="21"/>
          <w:vertAlign w:val="superscript"/>
        </w:rPr>
        <w:t>+</w:t>
      </w:r>
      <w:r>
        <w:rPr>
          <w:rFonts w:ascii="宋体" w:eastAsia="宋体" w:hAnsi="宋体" w:cs="宋体"/>
          <w:kern w:val="0"/>
          <w:szCs w:val="21"/>
        </w:rPr>
        <w:t>，而与3个Na</w:t>
      </w:r>
      <w:r>
        <w:rPr>
          <w:rFonts w:ascii="宋体" w:eastAsia="宋体" w:hAnsi="宋体" w:cs="宋体"/>
          <w:kern w:val="0"/>
          <w:szCs w:val="21"/>
          <w:vertAlign w:val="superscript"/>
        </w:rPr>
        <w:t>+</w:t>
      </w:r>
      <w:r>
        <w:rPr>
          <w:rFonts w:ascii="宋体" w:eastAsia="宋体" w:hAnsi="宋体" w:cs="宋体" w:hint="eastAsia"/>
          <w:kern w:val="0"/>
          <w:szCs w:val="21"/>
        </w:rPr>
        <w:t>结合。</w:t>
      </w:r>
    </w:p>
    <w:p w14:paraId="340B921F" w14:textId="77777777" w:rsidR="00D018AC" w:rsidRDefault="00000000">
      <w:pPr>
        <w:widowControl/>
        <w:ind w:firstLineChars="200" w:firstLine="420"/>
        <w:jc w:val="center"/>
        <w:rPr>
          <w:rFonts w:ascii="宋体" w:eastAsia="宋体" w:hAnsi="宋体" w:cs="宋体" w:hint="eastAsia"/>
          <w:kern w:val="0"/>
          <w:szCs w:val="21"/>
        </w:rPr>
      </w:pPr>
      <w:r>
        <w:rPr>
          <w:rFonts w:ascii="宋体" w:eastAsia="宋体" w:hAnsi="宋体" w:cs="宋体" w:hint="eastAsia"/>
          <w:noProof/>
          <w:kern w:val="0"/>
          <w:szCs w:val="21"/>
        </w:rPr>
        <w:lastRenderedPageBreak/>
        <w:drawing>
          <wp:inline distT="0" distB="0" distL="0" distR="0" wp14:anchorId="3C293114" wp14:editId="134CAE6D">
            <wp:extent cx="4175760" cy="28238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98019" cy="2838911"/>
                    </a:xfrm>
                    <a:prstGeom prst="rect">
                      <a:avLst/>
                    </a:prstGeom>
                  </pic:spPr>
                </pic:pic>
              </a:graphicData>
            </a:graphic>
          </wp:inline>
        </w:drawing>
      </w:r>
    </w:p>
    <w:p w14:paraId="3AF18D3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13.受体</w:t>
      </w:r>
      <w:proofErr w:type="gramStart"/>
      <w:r>
        <w:rPr>
          <w:rFonts w:ascii="宋体" w:eastAsia="宋体" w:hAnsi="宋体" w:cs="宋体" w:hint="eastAsia"/>
          <w:b/>
          <w:bCs/>
          <w:kern w:val="0"/>
          <w:szCs w:val="21"/>
        </w:rPr>
        <w:t>介</w:t>
      </w:r>
      <w:proofErr w:type="gramEnd"/>
      <w:r>
        <w:rPr>
          <w:rFonts w:ascii="宋体" w:eastAsia="宋体" w:hAnsi="宋体" w:cs="宋体" w:hint="eastAsia"/>
          <w:b/>
          <w:bCs/>
          <w:kern w:val="0"/>
          <w:szCs w:val="21"/>
        </w:rPr>
        <w:t>导的内吞作用的特点，并举例说明（LDL图）</w:t>
      </w:r>
    </w:p>
    <w:p w14:paraId="5FC3950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b/>
          <w:bCs/>
          <w:kern w:val="0"/>
          <w:szCs w:val="21"/>
        </w:rPr>
        <w:t xml:space="preserve"> </w:t>
      </w:r>
      <w:r>
        <w:rPr>
          <w:rFonts w:ascii="宋体" w:eastAsia="宋体" w:hAnsi="宋体" w:cs="宋体"/>
          <w:b/>
          <w:bCs/>
          <w:kern w:val="0"/>
          <w:szCs w:val="21"/>
        </w:rPr>
        <w:t xml:space="preserve">  </w:t>
      </w:r>
      <w:r>
        <w:rPr>
          <w:rFonts w:ascii="宋体" w:eastAsia="宋体" w:hAnsi="宋体" w:cs="宋体" w:hint="eastAsia"/>
          <w:kern w:val="0"/>
          <w:szCs w:val="21"/>
          <w:highlight w:val="yellow"/>
        </w:rPr>
        <w:t>内吞作用</w:t>
      </w:r>
      <w:r>
        <w:rPr>
          <w:rFonts w:ascii="宋体" w:eastAsia="宋体" w:hAnsi="宋体" w:cs="宋体" w:hint="eastAsia"/>
          <w:kern w:val="0"/>
          <w:szCs w:val="21"/>
        </w:rPr>
        <w:t>：当细胞摄取大分子或颗粒时，首先被摄入物质附着于细胞表面，被一小部分质膜逐渐地包围，质膜凹陷，然后分离下来，形成细胞内的小囊，其中包含有被摄入物质。这个过程称为内吞作用。</w:t>
      </w:r>
    </w:p>
    <w:p w14:paraId="6D38244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外排作用</w:t>
      </w:r>
      <w:r>
        <w:rPr>
          <w:rFonts w:ascii="宋体" w:eastAsia="宋体" w:hAnsi="宋体" w:cs="宋体" w:hint="eastAsia"/>
          <w:kern w:val="0"/>
          <w:szCs w:val="21"/>
        </w:rPr>
        <w:t>：与内吞作用的顺序相反，有些大分子物质通过形成</w:t>
      </w:r>
      <w:proofErr w:type="gramStart"/>
      <w:r>
        <w:rPr>
          <w:rFonts w:ascii="宋体" w:eastAsia="宋体" w:hAnsi="宋体" w:cs="宋体" w:hint="eastAsia"/>
          <w:kern w:val="0"/>
          <w:szCs w:val="21"/>
        </w:rPr>
        <w:t>小囊泡从细胞</w:t>
      </w:r>
      <w:proofErr w:type="gramEnd"/>
      <w:r>
        <w:rPr>
          <w:rFonts w:ascii="宋体" w:eastAsia="宋体" w:hAnsi="宋体" w:cs="宋体" w:hint="eastAsia"/>
          <w:kern w:val="0"/>
          <w:szCs w:val="21"/>
        </w:rPr>
        <w:t>内部逐步移至细胞表面，小囊泡的膜与质膜融合，将物质排出于细胞之外，这个过程称为外排作用。</w:t>
      </w:r>
    </w:p>
    <w:p w14:paraId="1DD4744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①大分子结合到特定的细胞表面受体</w:t>
      </w:r>
    </w:p>
    <w:p w14:paraId="7A7CF84A"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②受体所处质膜部位称为</w:t>
      </w:r>
      <w:r>
        <w:rPr>
          <w:rFonts w:ascii="宋体" w:eastAsia="宋体" w:hAnsi="宋体" w:cs="宋体" w:hint="eastAsia"/>
          <w:kern w:val="0"/>
          <w:szCs w:val="21"/>
          <w:highlight w:val="yellow"/>
        </w:rPr>
        <w:t>有被小窝</w:t>
      </w:r>
    </w:p>
    <w:p w14:paraId="274E39C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③结合于特定细胞表面受体的这些大分子经过有被小窝内化，有被小窝凹陷，并从膜上脱落下来形成小囊泡，称为</w:t>
      </w:r>
      <w:r>
        <w:rPr>
          <w:rFonts w:ascii="宋体" w:eastAsia="宋体" w:hAnsi="宋体" w:cs="宋体" w:hint="eastAsia"/>
          <w:kern w:val="0"/>
          <w:szCs w:val="21"/>
          <w:highlight w:val="yellow"/>
        </w:rPr>
        <w:t>有被小囊</w:t>
      </w:r>
      <w:r>
        <w:rPr>
          <w:rFonts w:ascii="宋体" w:eastAsia="宋体" w:hAnsi="宋体" w:cs="宋体" w:hint="eastAsia"/>
          <w:kern w:val="0"/>
          <w:szCs w:val="21"/>
        </w:rPr>
        <w:t>或有被小泡</w:t>
      </w:r>
    </w:p>
    <w:p w14:paraId="7F0C3E51"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7FCC3D1F" wp14:editId="5951D0EF">
            <wp:extent cx="3456305" cy="25425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l="4446" t="23175" r="5925" b="16159"/>
                    <a:stretch>
                      <a:fillRect/>
                    </a:stretch>
                  </pic:blipFill>
                  <pic:spPr>
                    <a:xfrm>
                      <a:off x="0" y="0"/>
                      <a:ext cx="3464326" cy="2548162"/>
                    </a:xfrm>
                    <a:prstGeom prst="rect">
                      <a:avLst/>
                    </a:prstGeom>
                    <a:noFill/>
                    <a:ln>
                      <a:noFill/>
                    </a:ln>
                  </pic:spPr>
                </pic:pic>
              </a:graphicData>
            </a:graphic>
          </wp:inline>
        </w:drawing>
      </w:r>
    </w:p>
    <w:p w14:paraId="13BFA942"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15.协同运输特点和举例细胞</w:t>
      </w:r>
    </w:p>
    <w:p w14:paraId="3ACCF7F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b/>
          <w:bCs/>
          <w:kern w:val="0"/>
          <w:szCs w:val="21"/>
        </w:rPr>
        <w:t xml:space="preserve"> </w:t>
      </w:r>
      <w:r>
        <w:rPr>
          <w:rFonts w:ascii="宋体" w:eastAsia="宋体" w:hAnsi="宋体" w:cs="宋体"/>
          <w:b/>
          <w:bCs/>
          <w:kern w:val="0"/>
          <w:szCs w:val="21"/>
        </w:rPr>
        <w:t xml:space="preserve">   </w:t>
      </w:r>
      <w:r>
        <w:rPr>
          <w:rFonts w:ascii="宋体" w:eastAsia="宋体" w:hAnsi="宋体" w:cs="宋体" w:hint="eastAsia"/>
          <w:kern w:val="0"/>
          <w:szCs w:val="21"/>
          <w:highlight w:val="yellow"/>
        </w:rPr>
        <w:t>协同运输</w:t>
      </w:r>
      <w:r>
        <w:rPr>
          <w:rFonts w:ascii="宋体" w:eastAsia="宋体" w:hAnsi="宋体" w:cs="宋体" w:hint="eastAsia"/>
          <w:kern w:val="0"/>
          <w:szCs w:val="21"/>
        </w:rPr>
        <w:t>，也称为伴随运输，是一类由</w:t>
      </w:r>
      <w:r>
        <w:rPr>
          <w:rFonts w:ascii="宋体" w:eastAsia="宋体" w:hAnsi="宋体" w:cs="宋体"/>
          <w:kern w:val="0"/>
          <w:szCs w:val="21"/>
        </w:rPr>
        <w:t>ATP间接提</w:t>
      </w:r>
      <w:r>
        <w:rPr>
          <w:rFonts w:ascii="宋体" w:eastAsia="宋体" w:hAnsi="宋体" w:cs="宋体" w:hint="eastAsia"/>
          <w:kern w:val="0"/>
          <w:szCs w:val="21"/>
        </w:rPr>
        <w:t>供能量完成的主动运输。某些营养物质（如糖或氨基酸等）的运输往往是这种</w:t>
      </w:r>
      <w:r w:rsidRPr="00585023">
        <w:rPr>
          <w:rFonts w:ascii="宋体" w:eastAsia="宋体" w:hAnsi="宋体" w:cs="宋体" w:hint="eastAsia"/>
          <w:color w:val="EE0000"/>
          <w:kern w:val="0"/>
          <w:szCs w:val="21"/>
        </w:rPr>
        <w:t>逆浓度</w:t>
      </w:r>
      <w:r>
        <w:rPr>
          <w:rFonts w:ascii="宋体" w:eastAsia="宋体" w:hAnsi="宋体" w:cs="宋体" w:hint="eastAsia"/>
          <w:kern w:val="0"/>
          <w:szCs w:val="21"/>
        </w:rPr>
        <w:t>运输方式。所需能量直接来源是膜两侧离子的电化学浓度梯度，由钠钾泵或质子泵维持这种电化学浓度。</w:t>
      </w:r>
    </w:p>
    <w:p w14:paraId="6451479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举例：小肠上皮细胞中，由于钠钾泵的作用导致产生一种由细胞外向细胞内运输</w:t>
      </w:r>
      <w:r>
        <w:rPr>
          <w:rFonts w:ascii="宋体" w:eastAsia="宋体" w:hAnsi="宋体" w:cs="宋体"/>
          <w:kern w:val="0"/>
          <w:szCs w:val="21"/>
        </w:rPr>
        <w:t>Na+的趋势，于此同时，就会伴随着氨基酸和糖类物质运输到细胞内。</w:t>
      </w:r>
    </w:p>
    <w:p w14:paraId="1D339684" w14:textId="77777777" w:rsidR="00D018AC" w:rsidRDefault="00000000">
      <w:pP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lastRenderedPageBreak/>
        <w:t>第六章 细胞核与细胞遗传</w:t>
      </w:r>
    </w:p>
    <w:p w14:paraId="5F21FDB3"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 间期细胞核的基本结构（超微结构）</w:t>
      </w:r>
    </w:p>
    <w:p w14:paraId="360E9B4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核被膜 核仁 染色质 核基质</w:t>
      </w:r>
    </w:p>
    <w:p w14:paraId="69672E02"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 核被膜的超微结构 </w:t>
      </w:r>
    </w:p>
    <w:p w14:paraId="365CE64F"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外核膜 ：与粗面内质网相通，其外表附有核糖体颗粒</w:t>
      </w:r>
    </w:p>
    <w:p w14:paraId="24FC278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内核膜：内侧连有致密核纤层结构 </w:t>
      </w:r>
    </w:p>
    <w:p w14:paraId="78858D81" w14:textId="77777777" w:rsidR="00D018AC" w:rsidRDefault="00000000">
      <w:pPr>
        <w:widowControl/>
        <w:jc w:val="left"/>
        <w:rPr>
          <w:rFonts w:ascii="宋体" w:eastAsia="宋体" w:hAnsi="宋体" w:cs="宋体" w:hint="eastAsia"/>
          <w:kern w:val="0"/>
          <w:szCs w:val="21"/>
        </w:rPr>
      </w:pPr>
      <w:proofErr w:type="gramStart"/>
      <w:r>
        <w:rPr>
          <w:rFonts w:ascii="宋体" w:eastAsia="宋体" w:hAnsi="宋体" w:cs="宋体" w:hint="eastAsia"/>
          <w:kern w:val="0"/>
          <w:szCs w:val="21"/>
        </w:rPr>
        <w:t>核周隙</w:t>
      </w:r>
      <w:proofErr w:type="gramEnd"/>
      <w:r>
        <w:rPr>
          <w:rFonts w:ascii="宋体" w:eastAsia="宋体" w:hAnsi="宋体" w:cs="宋体" w:hint="eastAsia"/>
          <w:kern w:val="0"/>
          <w:szCs w:val="21"/>
        </w:rPr>
        <w:t xml:space="preserve"> 核孔 核纤层</w:t>
      </w:r>
    </w:p>
    <w:p w14:paraId="36928CCB"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noProof/>
          <w:szCs w:val="21"/>
        </w:rPr>
        <mc:AlternateContent>
          <mc:Choice Requires="wps">
            <w:drawing>
              <wp:anchor distT="0" distB="0" distL="114300" distR="114300" simplePos="0" relativeHeight="251666432" behindDoc="0" locked="0" layoutInCell="1" allowOverlap="1" wp14:anchorId="32C958A3" wp14:editId="715A29B2">
                <wp:simplePos x="0" y="0"/>
                <wp:positionH relativeFrom="column">
                  <wp:posOffset>3317875</wp:posOffset>
                </wp:positionH>
                <wp:positionV relativeFrom="paragraph">
                  <wp:posOffset>1838325</wp:posOffset>
                </wp:positionV>
                <wp:extent cx="1852930" cy="635"/>
                <wp:effectExtent l="0" t="0" r="0" b="0"/>
                <wp:wrapSquare wrapText="bothSides"/>
                <wp:docPr id="9" name="文本框 9"/>
                <wp:cNvGraphicFramePr/>
                <a:graphic xmlns:a="http://schemas.openxmlformats.org/drawingml/2006/main">
                  <a:graphicData uri="http://schemas.microsoft.com/office/word/2010/wordprocessingShape">
                    <wps:wsp>
                      <wps:cNvSpPr txBox="1"/>
                      <wps:spPr>
                        <a:xfrm>
                          <a:off x="0" y="0"/>
                          <a:ext cx="1852930" cy="635"/>
                        </a:xfrm>
                        <a:prstGeom prst="rect">
                          <a:avLst/>
                        </a:prstGeom>
                        <a:solidFill>
                          <a:prstClr val="white"/>
                        </a:solidFill>
                        <a:ln>
                          <a:noFill/>
                        </a:ln>
                      </wps:spPr>
                      <wps:txbx>
                        <w:txbxContent>
                          <w:p w14:paraId="43500E45" w14:textId="77777777" w:rsidR="00D018AC" w:rsidRDefault="00000000">
                            <w:pPr>
                              <w:pStyle w:val="a3"/>
                              <w:jc w:val="center"/>
                              <w:rPr>
                                <w:rFonts w:ascii="仿宋" w:eastAsia="仿宋" w:hAnsi="仿宋" w:cs="宋体" w:hint="eastAsia"/>
                                <w:b/>
                                <w:bCs/>
                                <w:kern w:val="0"/>
                                <w:sz w:val="24"/>
                                <w:szCs w:val="24"/>
                              </w:rPr>
                            </w:pPr>
                            <w:r>
                              <w:t xml:space="preserve">Figure </w:t>
                            </w:r>
                            <w:fldSimple w:instr=" SEQ Figure \* ARABIC ">
                              <w:r w:rsidR="00D018AC">
                                <w:t>1</w:t>
                              </w:r>
                            </w:fldSimple>
                            <w:r>
                              <w:rPr>
                                <w:rFonts w:hint="eastAsia"/>
                              </w:rPr>
                              <w:t>捕鱼笼式</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2C958A3" id="_x0000_t202" coordsize="21600,21600" o:spt="202" path="m,l,21600r21600,l21600,xe">
                <v:stroke joinstyle="miter"/>
                <v:path gradientshapeok="t" o:connecttype="rect"/>
              </v:shapetype>
              <v:shape id="文本框 9" o:spid="_x0000_s1026" type="#_x0000_t202" style="position:absolute;margin-left:261.25pt;margin-top:144.75pt;width:145.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" stroked="f">
                <v:textbox style="mso-fit-shape-to-text:t" inset="0,0,0,0">
                  <w:txbxContent>
                    <w:p w14:paraId="43500E45" w14:textId="77777777" w:rsidR="00D018AC" w:rsidRDefault="00000000">
                      <w:pPr>
                        <w:pStyle w:val="a3"/>
                        <w:jc w:val="center"/>
                        <w:rPr>
                          <w:rFonts w:ascii="仿宋" w:eastAsia="仿宋" w:hAnsi="仿宋" w:cs="宋体" w:hint="eastAsia"/>
                          <w:b/>
                          <w:bCs/>
                          <w:kern w:val="0"/>
                          <w:sz w:val="24"/>
                          <w:szCs w:val="24"/>
                        </w:rPr>
                      </w:pPr>
                      <w:r>
                        <w:t xml:space="preserve">Figure </w:t>
                      </w:r>
                      <w:fldSimple w:instr=" SEQ Figure \* ARABIC ">
                        <w:r w:rsidR="00D018AC">
                          <w:t>1</w:t>
                        </w:r>
                      </w:fldSimple>
                      <w:r>
                        <w:rPr>
                          <w:rFonts w:hint="eastAsia"/>
                        </w:rPr>
                        <w:t>捕鱼笼式</w:t>
                      </w:r>
                    </w:p>
                  </w:txbxContent>
                </v:textbox>
                <w10:wrap type="square"/>
              </v:shape>
            </w:pict>
          </mc:Fallback>
        </mc:AlternateContent>
      </w:r>
      <w:r>
        <w:rPr>
          <w:rFonts w:ascii="宋体" w:eastAsia="宋体" w:hAnsi="宋体" w:cs="宋体" w:hint="eastAsia"/>
          <w:b/>
          <w:bCs/>
          <w:noProof/>
          <w:kern w:val="0"/>
          <w:szCs w:val="21"/>
        </w:rPr>
        <w:drawing>
          <wp:anchor distT="0" distB="0" distL="114300" distR="114300" simplePos="0" relativeHeight="251659264" behindDoc="1" locked="0" layoutInCell="1" allowOverlap="1" wp14:anchorId="2AFE929E" wp14:editId="034B821B">
            <wp:simplePos x="0" y="0"/>
            <wp:positionH relativeFrom="margin">
              <wp:posOffset>3317875</wp:posOffset>
            </wp:positionH>
            <wp:positionV relativeFrom="paragraph">
              <wp:posOffset>28575</wp:posOffset>
            </wp:positionV>
            <wp:extent cx="1852930" cy="17526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11662" t="22936" r="53629" b="46846"/>
                    <a:stretch>
                      <a:fillRect/>
                    </a:stretch>
                  </pic:blipFill>
                  <pic:spPr>
                    <a:xfrm>
                      <a:off x="0" y="0"/>
                      <a:ext cx="1852930" cy="1752600"/>
                    </a:xfrm>
                    <a:prstGeom prst="rect">
                      <a:avLst/>
                    </a:prstGeom>
                    <a:noFill/>
                    <a:ln>
                      <a:noFill/>
                    </a:ln>
                  </pic:spPr>
                </pic:pic>
              </a:graphicData>
            </a:graphic>
          </wp:anchor>
        </w:drawing>
      </w:r>
      <w:r>
        <w:rPr>
          <w:rFonts w:ascii="宋体" w:eastAsia="宋体" w:hAnsi="宋体" w:cs="宋体" w:hint="eastAsia"/>
          <w:b/>
          <w:bCs/>
          <w:kern w:val="0"/>
          <w:szCs w:val="21"/>
        </w:rPr>
        <w:t xml:space="preserve">3. 核孔复合体的结构（图）与功能 </w:t>
      </w:r>
    </w:p>
    <w:p w14:paraId="2F30163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1）结构：核孔+孔环颗粒+周边颗粒（边围颗粒）+中央颗粒</w:t>
      </w:r>
    </w:p>
    <w:p w14:paraId="62D05CD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①孔环颗粒：在核孔内外膜处各有8个对称分布的蛋白颗粒</w:t>
      </w:r>
    </w:p>
    <w:p w14:paraId="6E85CA44"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②边围颗粒：在孔环颗粒之间，朝胞质为胞质环，朝核内为核质环。</w:t>
      </w:r>
    </w:p>
    <w:p w14:paraId="1DAD74B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③中央颗粒：位于核孔中央，以细纤丝与环孔颗粒及周围孔壁相连。</w:t>
      </w:r>
    </w:p>
    <w:p w14:paraId="22633413" w14:textId="77777777" w:rsidR="00D018AC" w:rsidRDefault="00D018AC">
      <w:pPr>
        <w:widowControl/>
        <w:jc w:val="left"/>
        <w:rPr>
          <w:rFonts w:ascii="宋体" w:eastAsia="宋体" w:hAnsi="宋体" w:cs="宋体" w:hint="eastAsia"/>
          <w:kern w:val="0"/>
          <w:szCs w:val="21"/>
        </w:rPr>
      </w:pPr>
    </w:p>
    <w:p w14:paraId="52D17B18" w14:textId="77777777" w:rsidR="00D018AC" w:rsidRDefault="00000000">
      <w:pPr>
        <w:pStyle w:val="a6"/>
        <w:widowControl/>
        <w:numPr>
          <w:ilvl w:val="0"/>
          <w:numId w:val="1"/>
        </w:numPr>
        <w:ind w:firstLineChars="0"/>
        <w:jc w:val="left"/>
        <w:rPr>
          <w:rFonts w:ascii="宋体" w:eastAsia="宋体" w:hAnsi="宋体" w:cs="宋体" w:hint="eastAsia"/>
          <w:kern w:val="0"/>
          <w:szCs w:val="21"/>
        </w:rPr>
      </w:pPr>
      <w:r>
        <w:rPr>
          <w:rFonts w:ascii="宋体" w:eastAsia="宋体" w:hAnsi="宋体" w:cs="宋体" w:hint="eastAsia"/>
          <w:b/>
          <w:bCs/>
          <w:kern w:val="0"/>
          <w:szCs w:val="21"/>
        </w:rPr>
        <w:t>孔环颗粒：</w:t>
      </w:r>
      <w:r>
        <w:rPr>
          <w:rFonts w:ascii="宋体" w:eastAsia="宋体" w:hAnsi="宋体" w:cs="宋体" w:hint="eastAsia"/>
          <w:kern w:val="0"/>
          <w:szCs w:val="21"/>
        </w:rPr>
        <w:t xml:space="preserve">在核孔边缘的内、外层核膜上有两个环带；每个环带由8个直径为10～25ｎｍ的孔环颗粒构成。 </w:t>
      </w:r>
    </w:p>
    <w:p w14:paraId="496C186B" w14:textId="77777777" w:rsidR="00D018AC" w:rsidRDefault="00000000">
      <w:pPr>
        <w:pStyle w:val="a6"/>
        <w:widowControl/>
        <w:numPr>
          <w:ilvl w:val="0"/>
          <w:numId w:val="1"/>
        </w:numPr>
        <w:ind w:firstLineChars="0"/>
        <w:jc w:val="left"/>
        <w:rPr>
          <w:rFonts w:ascii="宋体" w:eastAsia="宋体" w:hAnsi="宋体" w:cs="宋体" w:hint="eastAsia"/>
          <w:kern w:val="0"/>
          <w:szCs w:val="21"/>
        </w:rPr>
      </w:pPr>
      <w:proofErr w:type="gramStart"/>
      <w:r>
        <w:rPr>
          <w:rFonts w:ascii="宋体" w:eastAsia="宋体" w:hAnsi="宋体" w:cs="宋体" w:hint="eastAsia"/>
          <w:b/>
          <w:bCs/>
          <w:kern w:val="0"/>
          <w:szCs w:val="21"/>
        </w:rPr>
        <w:t>辐</w:t>
      </w:r>
      <w:proofErr w:type="gramEnd"/>
      <w:r>
        <w:rPr>
          <w:rFonts w:ascii="宋体" w:eastAsia="宋体" w:hAnsi="宋体" w:cs="宋体" w:hint="eastAsia"/>
          <w:b/>
          <w:bCs/>
          <w:kern w:val="0"/>
          <w:szCs w:val="21"/>
        </w:rPr>
        <w:t>：</w:t>
      </w:r>
      <w:r>
        <w:rPr>
          <w:rFonts w:ascii="宋体" w:eastAsia="宋体" w:hAnsi="宋体" w:cs="宋体" w:hint="eastAsia"/>
          <w:kern w:val="0"/>
          <w:szCs w:val="21"/>
        </w:rPr>
        <w:t>由核孔边缘向中央伸出8个圆锥状的</w:t>
      </w:r>
      <w:proofErr w:type="gramStart"/>
      <w:r>
        <w:rPr>
          <w:rFonts w:ascii="宋体" w:eastAsia="宋体" w:hAnsi="宋体" w:cs="宋体" w:hint="eastAsia"/>
          <w:kern w:val="0"/>
          <w:szCs w:val="21"/>
        </w:rPr>
        <w:t>辐</w:t>
      </w:r>
      <w:proofErr w:type="gramEnd"/>
      <w:r>
        <w:rPr>
          <w:rFonts w:ascii="宋体" w:eastAsia="宋体" w:hAnsi="宋体" w:cs="宋体" w:hint="eastAsia"/>
          <w:kern w:val="0"/>
          <w:szCs w:val="21"/>
        </w:rPr>
        <w:t xml:space="preserve">，呈辐射状对称。 </w:t>
      </w:r>
    </w:p>
    <w:p w14:paraId="52F18C66" w14:textId="77777777" w:rsidR="00D018AC" w:rsidRDefault="00000000">
      <w:pPr>
        <w:pStyle w:val="a6"/>
        <w:widowControl/>
        <w:numPr>
          <w:ilvl w:val="0"/>
          <w:numId w:val="1"/>
        </w:numPr>
        <w:ind w:firstLineChars="0"/>
        <w:jc w:val="left"/>
        <w:rPr>
          <w:rFonts w:ascii="宋体" w:eastAsia="宋体" w:hAnsi="宋体" w:cs="宋体" w:hint="eastAsia"/>
          <w:kern w:val="0"/>
          <w:szCs w:val="21"/>
        </w:rPr>
      </w:pPr>
      <w:r>
        <w:rPr>
          <w:rFonts w:ascii="宋体" w:eastAsia="宋体" w:hAnsi="宋体" w:cs="宋体" w:hint="eastAsia"/>
          <w:b/>
          <w:bCs/>
          <w:kern w:val="0"/>
          <w:szCs w:val="21"/>
        </w:rPr>
        <w:t>中央颗粒：</w:t>
      </w:r>
      <w:r>
        <w:rPr>
          <w:rFonts w:ascii="宋体" w:eastAsia="宋体" w:hAnsi="宋体" w:cs="宋体" w:hint="eastAsia"/>
          <w:kern w:val="0"/>
          <w:szCs w:val="21"/>
        </w:rPr>
        <w:t xml:space="preserve">位于核孔中央，以细纤丝与孔环颗粒及周围孔壁相连。 </w:t>
      </w:r>
    </w:p>
    <w:p w14:paraId="17A4027E" w14:textId="77777777" w:rsidR="00D018AC" w:rsidRDefault="00000000">
      <w:pPr>
        <w:pStyle w:val="a6"/>
        <w:widowControl/>
        <w:numPr>
          <w:ilvl w:val="0"/>
          <w:numId w:val="1"/>
        </w:numPr>
        <w:ind w:firstLineChars="0"/>
        <w:jc w:val="left"/>
        <w:rPr>
          <w:rFonts w:ascii="宋体" w:eastAsia="宋体" w:hAnsi="宋体" w:cs="宋体" w:hint="eastAsia"/>
          <w:kern w:val="0"/>
          <w:szCs w:val="21"/>
        </w:rPr>
      </w:pPr>
      <w:r>
        <w:rPr>
          <w:rFonts w:ascii="宋体" w:eastAsia="宋体" w:hAnsi="宋体" w:cs="宋体" w:hint="eastAsia"/>
          <w:b/>
          <w:bCs/>
          <w:kern w:val="0"/>
          <w:szCs w:val="21"/>
        </w:rPr>
        <w:t>纤维丝：</w:t>
      </w:r>
      <w:r>
        <w:rPr>
          <w:rFonts w:ascii="宋体" w:eastAsia="宋体" w:hAnsi="宋体" w:cs="宋体" w:hint="eastAsia"/>
          <w:kern w:val="0"/>
          <w:szCs w:val="21"/>
        </w:rPr>
        <w:t>在内、外环带的孔环颗粒上，有直径4～8nｍ的纤维分别伸向核质与胞质。</w:t>
      </w:r>
    </w:p>
    <w:p w14:paraId="0A0062A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2）功能：</w:t>
      </w:r>
    </w:p>
    <w:p w14:paraId="4BD59A6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①参与核质间的物质运输。</w:t>
      </w:r>
    </w:p>
    <w:p w14:paraId="5C9227C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②核孔复合体是核质交换的双向性亲水通道</w:t>
      </w:r>
    </w:p>
    <w:p w14:paraId="6E0DEC5D"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双功能:两种运输方式:被动扩散和主动运输；</w:t>
      </w:r>
    </w:p>
    <w:p w14:paraId="2731A685"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双向性:</w:t>
      </w:r>
      <w:proofErr w:type="gramStart"/>
      <w:r>
        <w:rPr>
          <w:rFonts w:ascii="宋体" w:eastAsia="宋体" w:hAnsi="宋体" w:cs="宋体" w:hint="eastAsia"/>
          <w:kern w:val="0"/>
          <w:szCs w:val="21"/>
        </w:rPr>
        <w:t>介</w:t>
      </w:r>
      <w:proofErr w:type="gramEnd"/>
      <w:r>
        <w:rPr>
          <w:rFonts w:ascii="宋体" w:eastAsia="宋体" w:hAnsi="宋体" w:cs="宋体" w:hint="eastAsia"/>
          <w:kern w:val="0"/>
          <w:szCs w:val="21"/>
        </w:rPr>
        <w:t>导蛋白质</w:t>
      </w:r>
      <w:proofErr w:type="gramStart"/>
      <w:r>
        <w:rPr>
          <w:rFonts w:ascii="宋体" w:eastAsia="宋体" w:hAnsi="宋体" w:cs="宋体" w:hint="eastAsia"/>
          <w:kern w:val="0"/>
          <w:szCs w:val="21"/>
        </w:rPr>
        <w:t>的入核转运</w:t>
      </w:r>
      <w:proofErr w:type="gramEnd"/>
      <w:r>
        <w:rPr>
          <w:rFonts w:ascii="宋体" w:eastAsia="宋体" w:hAnsi="宋体" w:cs="宋体" w:hint="eastAsia"/>
          <w:kern w:val="0"/>
          <w:szCs w:val="21"/>
        </w:rPr>
        <w:t>，</w:t>
      </w:r>
      <w:proofErr w:type="gramStart"/>
      <w:r>
        <w:rPr>
          <w:rFonts w:ascii="宋体" w:eastAsia="宋体" w:hAnsi="宋体" w:cs="宋体" w:hint="eastAsia"/>
          <w:kern w:val="0"/>
          <w:szCs w:val="21"/>
        </w:rPr>
        <w:t>介</w:t>
      </w:r>
      <w:proofErr w:type="gramEnd"/>
      <w:r>
        <w:rPr>
          <w:rFonts w:ascii="宋体" w:eastAsia="宋体" w:hAnsi="宋体" w:cs="宋体" w:hint="eastAsia"/>
          <w:kern w:val="0"/>
          <w:szCs w:val="21"/>
        </w:rPr>
        <w:t>导RNA、RNP（核糖核蛋白）的出核转运</w:t>
      </w:r>
    </w:p>
    <w:p w14:paraId="36CE042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③亲</w:t>
      </w:r>
      <w:proofErr w:type="gramStart"/>
      <w:r>
        <w:rPr>
          <w:rFonts w:ascii="宋体" w:eastAsia="宋体" w:hAnsi="宋体" w:cs="宋体" w:hint="eastAsia"/>
          <w:kern w:val="0"/>
          <w:szCs w:val="21"/>
        </w:rPr>
        <w:t>核蛋白入核转运</w:t>
      </w:r>
      <w:proofErr w:type="gramEnd"/>
      <w:r>
        <w:rPr>
          <w:rFonts w:ascii="宋体" w:eastAsia="宋体" w:hAnsi="宋体" w:cs="宋体" w:hint="eastAsia"/>
          <w:kern w:val="0"/>
          <w:szCs w:val="21"/>
        </w:rPr>
        <w:t>与核定位信号</w:t>
      </w:r>
    </w:p>
    <w:p w14:paraId="1882ED3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④转录产物RNA的核输出</w:t>
      </w:r>
    </w:p>
    <w:p w14:paraId="71D43485"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4. 核纤层的主要成分和功能 </w:t>
      </w:r>
    </w:p>
    <w:p w14:paraId="74EFB9B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1</w:t>
      </w:r>
      <w:r>
        <w:rPr>
          <w:rFonts w:ascii="宋体" w:eastAsia="宋体" w:hAnsi="宋体" w:cs="宋体" w:hint="eastAsia"/>
          <w:kern w:val="0"/>
          <w:szCs w:val="21"/>
        </w:rPr>
        <w:t>）</w:t>
      </w:r>
      <w:r>
        <w:rPr>
          <w:rFonts w:ascii="宋体" w:eastAsia="宋体" w:hAnsi="宋体" w:cs="宋体" w:hint="eastAsia"/>
          <w:kern w:val="0"/>
          <w:szCs w:val="21"/>
          <w:highlight w:val="yellow"/>
        </w:rPr>
        <w:t>核纤层</w:t>
      </w:r>
      <w:r>
        <w:rPr>
          <w:rFonts w:ascii="宋体" w:eastAsia="宋体" w:hAnsi="宋体" w:cs="宋体" w:hint="eastAsia"/>
          <w:kern w:val="0"/>
          <w:szCs w:val="21"/>
        </w:rPr>
        <w:t>：在内核膜的内侧有一层加厚的蛋白质结构。</w:t>
      </w:r>
    </w:p>
    <w:p w14:paraId="2BB494C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2</w:t>
      </w:r>
      <w:r>
        <w:rPr>
          <w:rFonts w:ascii="宋体" w:eastAsia="宋体" w:hAnsi="宋体" w:cs="宋体" w:hint="eastAsia"/>
          <w:kern w:val="0"/>
          <w:szCs w:val="21"/>
        </w:rPr>
        <w:t>）组成：由核纤层蛋白构成的纤维网状结构，紧贴核膜内层。核纤层蛋白是一类中间纤维蛋白，分A、B、C三种类型。</w:t>
      </w:r>
    </w:p>
    <w:p w14:paraId="49BD1E9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3</w:t>
      </w:r>
      <w:r>
        <w:rPr>
          <w:rFonts w:ascii="宋体" w:eastAsia="宋体" w:hAnsi="宋体" w:cs="宋体" w:hint="eastAsia"/>
          <w:kern w:val="0"/>
          <w:szCs w:val="21"/>
        </w:rPr>
        <w:t>）功能：</w:t>
      </w:r>
    </w:p>
    <w:p w14:paraId="774A6CF3"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①与核膜的重建及染色质凝集有关</w:t>
      </w:r>
    </w:p>
    <w:p w14:paraId="7D42A308"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②为核被膜提供支架，与细胞核构建有关</w:t>
      </w:r>
    </w:p>
    <w:p w14:paraId="00755462"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③参与DNA的复制和基因的表达</w:t>
      </w:r>
    </w:p>
    <w:p w14:paraId="3032EB6D" w14:textId="77777777" w:rsidR="00D018AC" w:rsidRDefault="00000000">
      <w:pPr>
        <w:widowControl/>
        <w:ind w:firstLineChars="400" w:firstLine="840"/>
        <w:jc w:val="left"/>
        <w:rPr>
          <w:rFonts w:ascii="宋体" w:eastAsia="宋体" w:hAnsi="宋体" w:cs="宋体" w:hint="eastAsia"/>
          <w:kern w:val="0"/>
          <w:szCs w:val="21"/>
        </w:rPr>
      </w:pPr>
      <w:r>
        <w:rPr>
          <w:rFonts w:ascii="宋体" w:eastAsia="宋体" w:hAnsi="宋体" w:cs="宋体" w:hint="eastAsia"/>
          <w:kern w:val="0"/>
          <w:szCs w:val="21"/>
        </w:rPr>
        <w:t>④对核膜的崩解和重组起调控作用</w:t>
      </w:r>
    </w:p>
    <w:p w14:paraId="2C7E7470" w14:textId="77777777" w:rsidR="00D018AC" w:rsidRDefault="00000000">
      <w:pPr>
        <w:widowControl/>
        <w:ind w:firstLineChars="400" w:firstLine="840"/>
        <w:jc w:val="center"/>
        <w:rPr>
          <w:rFonts w:ascii="宋体" w:eastAsia="宋体" w:hAnsi="宋体" w:cs="宋体" w:hint="eastAsia"/>
          <w:kern w:val="0"/>
          <w:szCs w:val="21"/>
        </w:rPr>
      </w:pPr>
      <w:r>
        <w:rPr>
          <w:rFonts w:ascii="宋体" w:eastAsia="宋体" w:hAnsi="宋体" w:cs="宋体" w:hint="eastAsia"/>
          <w:noProof/>
          <w:kern w:val="0"/>
          <w:szCs w:val="21"/>
        </w:rPr>
        <w:lastRenderedPageBreak/>
        <w:drawing>
          <wp:inline distT="0" distB="0" distL="0" distR="0" wp14:anchorId="02CAFCF6" wp14:editId="405710DB">
            <wp:extent cx="3260725" cy="24688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6722" cy="2481014"/>
                    </a:xfrm>
                    <a:prstGeom prst="rect">
                      <a:avLst/>
                    </a:prstGeom>
                  </pic:spPr>
                </pic:pic>
              </a:graphicData>
            </a:graphic>
          </wp:inline>
        </w:drawing>
      </w:r>
    </w:p>
    <w:p w14:paraId="0A45C8BE"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5.从DNA到染色体的包装过程（图）（核小体）</w:t>
      </w:r>
    </w:p>
    <w:p w14:paraId="3232C6E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染色质的基本结构单位——核小体</w:t>
      </w:r>
    </w:p>
    <w:p w14:paraId="61054BA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1）核小体（一级结构）：200bpDNA和一个核心组蛋白八聚体（H</w:t>
      </w:r>
      <w:r>
        <w:rPr>
          <w:rFonts w:ascii="宋体" w:eastAsia="宋体" w:hAnsi="宋体" w:cs="宋体" w:hint="eastAsia"/>
          <w:kern w:val="0"/>
          <w:szCs w:val="21"/>
          <w:vertAlign w:val="subscript"/>
        </w:rPr>
        <w:t>2</w:t>
      </w:r>
      <w:r>
        <w:rPr>
          <w:rFonts w:ascii="宋体" w:eastAsia="宋体" w:hAnsi="宋体" w:cs="宋体" w:hint="eastAsia"/>
          <w:kern w:val="0"/>
          <w:szCs w:val="21"/>
        </w:rPr>
        <w:t>A、H</w:t>
      </w:r>
      <w:r>
        <w:rPr>
          <w:rFonts w:ascii="宋体" w:eastAsia="宋体" w:hAnsi="宋体" w:cs="宋体" w:hint="eastAsia"/>
          <w:kern w:val="0"/>
          <w:szCs w:val="21"/>
          <w:vertAlign w:val="subscript"/>
        </w:rPr>
        <w:t>2</w:t>
      </w:r>
      <w:r>
        <w:rPr>
          <w:rFonts w:ascii="宋体" w:eastAsia="宋体" w:hAnsi="宋体" w:cs="宋体" w:hint="eastAsia"/>
          <w:kern w:val="0"/>
          <w:szCs w:val="21"/>
        </w:rPr>
        <w:t>B、H</w:t>
      </w:r>
      <w:r>
        <w:rPr>
          <w:rFonts w:ascii="宋体" w:eastAsia="宋体" w:hAnsi="宋体" w:cs="宋体" w:hint="eastAsia"/>
          <w:kern w:val="0"/>
          <w:szCs w:val="21"/>
          <w:vertAlign w:val="subscript"/>
        </w:rPr>
        <w:t>3</w:t>
      </w:r>
      <w:r>
        <w:rPr>
          <w:rFonts w:ascii="宋体" w:eastAsia="宋体" w:hAnsi="宋体" w:cs="宋体" w:hint="eastAsia"/>
          <w:kern w:val="0"/>
          <w:szCs w:val="21"/>
        </w:rPr>
        <w:t>、H</w:t>
      </w:r>
      <w:r>
        <w:rPr>
          <w:rFonts w:ascii="宋体" w:eastAsia="宋体" w:hAnsi="宋体" w:cs="宋体" w:hint="eastAsia"/>
          <w:kern w:val="0"/>
          <w:szCs w:val="21"/>
          <w:vertAlign w:val="subscript"/>
        </w:rPr>
        <w:t>4</w:t>
      </w:r>
      <w:r>
        <w:rPr>
          <w:rFonts w:ascii="宋体" w:eastAsia="宋体" w:hAnsi="宋体" w:cs="宋体" w:hint="eastAsia"/>
          <w:kern w:val="0"/>
          <w:szCs w:val="21"/>
        </w:rPr>
        <w:t>）及连接组蛋白H</w:t>
      </w:r>
      <w:r>
        <w:rPr>
          <w:rFonts w:ascii="宋体" w:eastAsia="宋体" w:hAnsi="宋体" w:cs="宋体" w:hint="eastAsia"/>
          <w:kern w:val="0"/>
          <w:szCs w:val="21"/>
          <w:vertAlign w:val="subscript"/>
        </w:rPr>
        <w:t>1</w:t>
      </w:r>
      <w:r>
        <w:rPr>
          <w:rFonts w:ascii="宋体" w:eastAsia="宋体" w:hAnsi="宋体" w:cs="宋体" w:hint="eastAsia"/>
          <w:kern w:val="0"/>
          <w:szCs w:val="21"/>
        </w:rPr>
        <w:t>组成，缠绕组蛋白八聚体外周1.75圈形成核心颗粒。使DNA压缩7~10倍</w:t>
      </w:r>
    </w:p>
    <w:p w14:paraId="2333D23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2）螺线管（二级结构）：核小体螺旋化而成，每6个核小体绕成一圈形成中空性管。使DNA压缩6倍</w:t>
      </w:r>
    </w:p>
    <w:p w14:paraId="16148543"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3）超螺线管（三级结构）：螺线管进一步缠绕。使DNA压缩40倍</w:t>
      </w:r>
    </w:p>
    <w:p w14:paraId="2C4929CB"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4）染色单体（四级结构）：超螺线管进一步折叠，形成染色单体。使DNA压缩5倍</w:t>
      </w:r>
    </w:p>
    <w:p w14:paraId="0DD50B0B"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DNA</w:t>
      </w:r>
      <w:r>
        <w:rPr>
          <w:rFonts w:ascii="宋体" w:eastAsia="宋体" w:hAnsi="宋体" w:cs="宋体" w:hint="eastAsia"/>
          <w:kern w:val="0"/>
          <w:szCs w:val="21"/>
        </w:rPr>
        <w:t>总共压缩了8</w:t>
      </w:r>
      <w:r>
        <w:rPr>
          <w:rFonts w:ascii="宋体" w:eastAsia="宋体" w:hAnsi="宋体" w:cs="宋体"/>
          <w:kern w:val="0"/>
          <w:szCs w:val="21"/>
        </w:rPr>
        <w:t>000</w:t>
      </w:r>
      <w:r>
        <w:rPr>
          <w:rFonts w:ascii="宋体" w:eastAsia="宋体" w:hAnsi="宋体" w:cs="宋体" w:hint="eastAsia"/>
          <w:kern w:val="0"/>
          <w:szCs w:val="21"/>
        </w:rPr>
        <w:t>~</w:t>
      </w:r>
      <w:r>
        <w:rPr>
          <w:rFonts w:ascii="宋体" w:eastAsia="宋体" w:hAnsi="宋体" w:cs="宋体"/>
          <w:kern w:val="0"/>
          <w:szCs w:val="21"/>
        </w:rPr>
        <w:t>10000</w:t>
      </w:r>
      <w:r>
        <w:rPr>
          <w:rFonts w:ascii="宋体" w:eastAsia="宋体" w:hAnsi="宋体" w:cs="宋体" w:hint="eastAsia"/>
          <w:kern w:val="0"/>
          <w:szCs w:val="21"/>
        </w:rPr>
        <w:t>倍。</w:t>
      </w:r>
    </w:p>
    <w:p w14:paraId="4115649C" w14:textId="77777777" w:rsidR="00D018AC" w:rsidRDefault="00000000">
      <w:pPr>
        <w:widowControl/>
        <w:ind w:firstLineChars="100" w:firstLine="210"/>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672E87D4" wp14:editId="7F1DC640">
            <wp:extent cx="3288665" cy="2173605"/>
            <wp:effectExtent l="0" t="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4756" cy="2190948"/>
                    </a:xfrm>
                    <a:prstGeom prst="rect">
                      <a:avLst/>
                    </a:prstGeom>
                  </pic:spPr>
                </pic:pic>
              </a:graphicData>
            </a:graphic>
          </wp:inline>
        </w:drawing>
      </w:r>
    </w:p>
    <w:p w14:paraId="6CC196AD"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6.常染色质和异染色质的异同 </w:t>
      </w:r>
    </w:p>
    <w:p w14:paraId="59BE5B2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间期染色质按其形态表现、染色和生化特点，可分为常染色质和异染色质。</w:t>
      </w:r>
    </w:p>
    <w:p w14:paraId="76BC3EE2"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常染色质（伸展染色质、功能性染色质）</w:t>
      </w:r>
    </w:p>
    <w:p w14:paraId="2EC56222"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异染色质（浓缩染色质、非功能性染色质）</w:t>
      </w:r>
    </w:p>
    <w:tbl>
      <w:tblPr>
        <w:tblStyle w:val="11"/>
        <w:tblW w:w="0" w:type="auto"/>
        <w:jc w:val="center"/>
        <w:tblLook w:val="04A0" w:firstRow="1" w:lastRow="0" w:firstColumn="1" w:lastColumn="0" w:noHBand="0" w:noVBand="1"/>
      </w:tblPr>
      <w:tblGrid>
        <w:gridCol w:w="2765"/>
        <w:gridCol w:w="2765"/>
        <w:gridCol w:w="2766"/>
      </w:tblGrid>
      <w:tr w:rsidR="00D018AC" w14:paraId="01F6CF16" w14:textId="77777777" w:rsidTr="00D018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5" w:type="dxa"/>
          </w:tcPr>
          <w:p w14:paraId="655279E8" w14:textId="77777777" w:rsidR="00D018AC" w:rsidRDefault="00D018AC">
            <w:pPr>
              <w:widowControl/>
              <w:jc w:val="left"/>
              <w:rPr>
                <w:rFonts w:ascii="宋体" w:eastAsia="宋体" w:hAnsi="宋体" w:cs="宋体" w:hint="eastAsia"/>
                <w:b w:val="0"/>
                <w:bCs w:val="0"/>
                <w:kern w:val="0"/>
                <w:szCs w:val="21"/>
              </w:rPr>
            </w:pPr>
          </w:p>
        </w:tc>
        <w:tc>
          <w:tcPr>
            <w:tcW w:w="2765" w:type="dxa"/>
          </w:tcPr>
          <w:p w14:paraId="281BA508" w14:textId="77777777" w:rsidR="00D018AC" w:rsidRDefault="00000000">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常染色质</w:t>
            </w:r>
          </w:p>
        </w:tc>
        <w:tc>
          <w:tcPr>
            <w:tcW w:w="2766" w:type="dxa"/>
          </w:tcPr>
          <w:p w14:paraId="4796DF06" w14:textId="77777777" w:rsidR="00D018AC" w:rsidRDefault="00000000">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异染色质</w:t>
            </w:r>
          </w:p>
        </w:tc>
      </w:tr>
      <w:tr w:rsidR="00D018AC" w14:paraId="0CFD535D"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747333AA" w14:textId="77777777" w:rsidR="00D018AC" w:rsidRDefault="00000000">
            <w:pPr>
              <w:widowControl/>
              <w:jc w:val="left"/>
              <w:rPr>
                <w:rFonts w:ascii="宋体" w:eastAsia="宋体" w:hAnsi="宋体" w:cs="宋体" w:hint="eastAsia"/>
                <w:b w:val="0"/>
                <w:bCs w:val="0"/>
                <w:kern w:val="0"/>
                <w:szCs w:val="21"/>
              </w:rPr>
            </w:pPr>
            <w:r>
              <w:rPr>
                <w:rFonts w:ascii="宋体" w:eastAsia="宋体" w:hAnsi="宋体" w:cs="宋体" w:hint="eastAsia"/>
                <w:kern w:val="0"/>
                <w:szCs w:val="21"/>
              </w:rPr>
              <w:t>螺旋化程度</w:t>
            </w:r>
          </w:p>
        </w:tc>
        <w:tc>
          <w:tcPr>
            <w:tcW w:w="2765" w:type="dxa"/>
            <w:shd w:val="clear" w:color="auto" w:fill="F2F2F2" w:themeFill="background1" w:themeFillShade="F2"/>
          </w:tcPr>
          <w:p w14:paraId="0291F534"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小，呈分散状态</w:t>
            </w:r>
          </w:p>
        </w:tc>
        <w:tc>
          <w:tcPr>
            <w:tcW w:w="2766" w:type="dxa"/>
            <w:shd w:val="clear" w:color="auto" w:fill="F2F2F2" w:themeFill="background1" w:themeFillShade="F2"/>
          </w:tcPr>
          <w:p w14:paraId="34787A6C"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大，呈凝集状态</w:t>
            </w:r>
          </w:p>
        </w:tc>
      </w:tr>
      <w:tr w:rsidR="00D018AC" w14:paraId="2880B553"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2765" w:type="dxa"/>
          </w:tcPr>
          <w:p w14:paraId="6D73BDE5" w14:textId="77777777" w:rsidR="00D018AC" w:rsidRDefault="00000000">
            <w:pPr>
              <w:widowControl/>
              <w:jc w:val="left"/>
              <w:rPr>
                <w:rFonts w:ascii="宋体" w:eastAsia="宋体" w:hAnsi="宋体" w:cs="宋体" w:hint="eastAsia"/>
                <w:b w:val="0"/>
                <w:bCs w:val="0"/>
                <w:kern w:val="0"/>
                <w:szCs w:val="21"/>
              </w:rPr>
            </w:pPr>
            <w:r>
              <w:rPr>
                <w:rFonts w:ascii="宋体" w:eastAsia="宋体" w:hAnsi="宋体" w:cs="宋体" w:hint="eastAsia"/>
                <w:kern w:val="0"/>
                <w:szCs w:val="21"/>
              </w:rPr>
              <w:t>折光性</w:t>
            </w:r>
          </w:p>
        </w:tc>
        <w:tc>
          <w:tcPr>
            <w:tcW w:w="2765" w:type="dxa"/>
          </w:tcPr>
          <w:p w14:paraId="0C48F35B"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强</w:t>
            </w:r>
          </w:p>
        </w:tc>
        <w:tc>
          <w:tcPr>
            <w:tcW w:w="2766" w:type="dxa"/>
          </w:tcPr>
          <w:p w14:paraId="65AC9298"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弱</w:t>
            </w:r>
          </w:p>
        </w:tc>
      </w:tr>
      <w:tr w:rsidR="00D018AC" w14:paraId="53AC003D"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6CB8FE67" w14:textId="77777777" w:rsidR="00D018AC" w:rsidRDefault="00000000">
            <w:pPr>
              <w:widowControl/>
              <w:jc w:val="left"/>
              <w:rPr>
                <w:rFonts w:ascii="宋体" w:eastAsia="宋体" w:hAnsi="宋体" w:cs="宋体" w:hint="eastAsia"/>
                <w:b w:val="0"/>
                <w:bCs w:val="0"/>
                <w:kern w:val="0"/>
                <w:szCs w:val="21"/>
              </w:rPr>
            </w:pPr>
            <w:r>
              <w:rPr>
                <w:rFonts w:ascii="宋体" w:eastAsia="宋体" w:hAnsi="宋体" w:cs="宋体" w:hint="eastAsia"/>
                <w:kern w:val="0"/>
                <w:szCs w:val="21"/>
              </w:rPr>
              <w:t>染色</w:t>
            </w:r>
          </w:p>
        </w:tc>
        <w:tc>
          <w:tcPr>
            <w:tcW w:w="2765" w:type="dxa"/>
            <w:shd w:val="clear" w:color="auto" w:fill="F2F2F2" w:themeFill="background1" w:themeFillShade="F2"/>
          </w:tcPr>
          <w:p w14:paraId="100499AD"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不易染上染料，染色浅</w:t>
            </w:r>
          </w:p>
        </w:tc>
        <w:tc>
          <w:tcPr>
            <w:tcW w:w="2766" w:type="dxa"/>
            <w:shd w:val="clear" w:color="auto" w:fill="F2F2F2" w:themeFill="background1" w:themeFillShade="F2"/>
          </w:tcPr>
          <w:p w14:paraId="1B8836D3"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易染上染料，</w:t>
            </w:r>
            <w:proofErr w:type="gramStart"/>
            <w:r>
              <w:rPr>
                <w:rFonts w:ascii="宋体" w:eastAsia="宋体" w:hAnsi="宋体" w:cs="宋体" w:hint="eastAsia"/>
                <w:kern w:val="0"/>
                <w:szCs w:val="21"/>
              </w:rPr>
              <w:t>染色深</w:t>
            </w:r>
            <w:proofErr w:type="gramEnd"/>
          </w:p>
        </w:tc>
      </w:tr>
      <w:tr w:rsidR="00D018AC" w14:paraId="5B0580F9"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2765" w:type="dxa"/>
          </w:tcPr>
          <w:p w14:paraId="0891F7DC" w14:textId="77777777" w:rsidR="00D018AC" w:rsidRDefault="00000000">
            <w:pPr>
              <w:widowControl/>
              <w:jc w:val="left"/>
              <w:rPr>
                <w:rFonts w:ascii="宋体" w:eastAsia="宋体" w:hAnsi="宋体" w:cs="宋体" w:hint="eastAsia"/>
                <w:b w:val="0"/>
                <w:bCs w:val="0"/>
                <w:kern w:val="0"/>
                <w:szCs w:val="21"/>
              </w:rPr>
            </w:pPr>
            <w:r>
              <w:rPr>
                <w:rFonts w:ascii="宋体" w:eastAsia="宋体" w:hAnsi="宋体" w:cs="宋体" w:hint="eastAsia"/>
                <w:kern w:val="0"/>
                <w:szCs w:val="21"/>
              </w:rPr>
              <w:t>分布位置</w:t>
            </w:r>
          </w:p>
        </w:tc>
        <w:tc>
          <w:tcPr>
            <w:tcW w:w="2765" w:type="dxa"/>
          </w:tcPr>
          <w:p w14:paraId="62DE6246"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多在核中央</w:t>
            </w:r>
          </w:p>
        </w:tc>
        <w:tc>
          <w:tcPr>
            <w:tcW w:w="2766" w:type="dxa"/>
          </w:tcPr>
          <w:p w14:paraId="086D0FD8"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多在核内膜边缘</w:t>
            </w:r>
          </w:p>
        </w:tc>
      </w:tr>
      <w:tr w:rsidR="00D018AC" w14:paraId="10469FCA"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7D31B070" w14:textId="77777777" w:rsidR="00D018AC" w:rsidRDefault="00000000">
            <w:pPr>
              <w:widowControl/>
              <w:jc w:val="left"/>
              <w:rPr>
                <w:rFonts w:ascii="宋体" w:eastAsia="宋体" w:hAnsi="宋体" w:cs="宋体" w:hint="eastAsia"/>
                <w:b w:val="0"/>
                <w:bCs w:val="0"/>
                <w:kern w:val="0"/>
                <w:szCs w:val="21"/>
              </w:rPr>
            </w:pPr>
            <w:r>
              <w:rPr>
                <w:rFonts w:ascii="宋体" w:eastAsia="宋体" w:hAnsi="宋体" w:cs="宋体" w:hint="eastAsia"/>
                <w:kern w:val="0"/>
                <w:szCs w:val="21"/>
              </w:rPr>
              <w:t>活性</w:t>
            </w:r>
          </w:p>
        </w:tc>
        <w:tc>
          <w:tcPr>
            <w:tcW w:w="2765" w:type="dxa"/>
            <w:shd w:val="clear" w:color="auto" w:fill="F2F2F2" w:themeFill="background1" w:themeFillShade="F2"/>
          </w:tcPr>
          <w:p w14:paraId="764AACAC"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有转录活性</w:t>
            </w:r>
          </w:p>
        </w:tc>
        <w:tc>
          <w:tcPr>
            <w:tcW w:w="2766" w:type="dxa"/>
            <w:shd w:val="clear" w:color="auto" w:fill="F2F2F2" w:themeFill="background1" w:themeFillShade="F2"/>
          </w:tcPr>
          <w:p w14:paraId="29CF4995" w14:textId="77777777" w:rsidR="00D018AC" w:rsidRDefault="00000000">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功能处于静止状态（低转录活性）</w:t>
            </w:r>
          </w:p>
        </w:tc>
      </w:tr>
    </w:tbl>
    <w:p w14:paraId="006CC6E1"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lastRenderedPageBreak/>
        <w:t xml:space="preserve">7.核仁的超微结构和功能（图） </w:t>
      </w:r>
    </w:p>
    <w:p w14:paraId="6816459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（1）核仁没有界膜包围，在电子显微镜下可辨认出有4个特征性的区域</w:t>
      </w:r>
    </w:p>
    <w:p w14:paraId="3978468A" w14:textId="77777777" w:rsidR="00D018AC" w:rsidRDefault="00000000">
      <w:pPr>
        <w:pStyle w:val="a6"/>
        <w:widowControl/>
        <w:numPr>
          <w:ilvl w:val="0"/>
          <w:numId w:val="2"/>
        </w:numPr>
        <w:ind w:firstLineChars="0"/>
        <w:jc w:val="left"/>
        <w:rPr>
          <w:rFonts w:ascii="宋体" w:eastAsia="宋体" w:hAnsi="宋体" w:cs="宋体" w:hint="eastAsia"/>
          <w:b/>
          <w:bCs/>
          <w:kern w:val="0"/>
          <w:szCs w:val="21"/>
        </w:rPr>
      </w:pPr>
      <w:r>
        <w:rPr>
          <w:rFonts w:ascii="宋体" w:eastAsia="宋体" w:hAnsi="宋体" w:cs="宋体" w:hint="eastAsia"/>
          <w:b/>
          <w:bCs/>
          <w:kern w:val="0"/>
          <w:szCs w:val="21"/>
        </w:rPr>
        <w:t>核仁组织区又称纤维中心:（</w:t>
      </w:r>
      <w:r>
        <w:rPr>
          <w:rFonts w:ascii="宋体" w:eastAsia="宋体" w:hAnsi="宋体" w:cs="宋体"/>
          <w:b/>
          <w:bCs/>
          <w:kern w:val="0"/>
          <w:szCs w:val="21"/>
        </w:rPr>
        <w:t>NOR</w:t>
      </w:r>
      <w:r>
        <w:rPr>
          <w:rFonts w:ascii="宋体" w:eastAsia="宋体" w:hAnsi="宋体" w:cs="宋体" w:hint="eastAsia"/>
          <w:b/>
          <w:bCs/>
          <w:kern w:val="0"/>
          <w:szCs w:val="21"/>
        </w:rPr>
        <w:t>）</w:t>
      </w:r>
    </w:p>
    <w:p w14:paraId="5636E02B" w14:textId="77777777" w:rsidR="00D018AC" w:rsidRDefault="00000000">
      <w:pPr>
        <w:widowControl/>
        <w:ind w:leftChars="300" w:left="630" w:firstLineChars="200" w:firstLine="420"/>
        <w:jc w:val="left"/>
        <w:rPr>
          <w:rFonts w:ascii="宋体" w:eastAsia="宋体" w:hAnsi="宋体" w:cs="宋体" w:hint="eastAsia"/>
          <w:kern w:val="0"/>
          <w:szCs w:val="21"/>
        </w:rPr>
      </w:pPr>
      <w:r>
        <w:rPr>
          <w:rFonts w:ascii="宋体" w:eastAsia="宋体" w:hAnsi="宋体" w:cs="宋体" w:hint="eastAsia"/>
          <w:kern w:val="0"/>
          <w:szCs w:val="21"/>
        </w:rPr>
        <w:t>是核仁的主要中心，</w:t>
      </w:r>
      <w:proofErr w:type="gramStart"/>
      <w:r>
        <w:rPr>
          <w:rFonts w:ascii="宋体" w:eastAsia="宋体" w:hAnsi="宋体" w:cs="宋体" w:hint="eastAsia"/>
          <w:kern w:val="0"/>
          <w:szCs w:val="21"/>
        </w:rPr>
        <w:t>呈浅染区</w:t>
      </w:r>
      <w:proofErr w:type="gramEnd"/>
      <w:r>
        <w:rPr>
          <w:rFonts w:ascii="宋体" w:eastAsia="宋体" w:hAnsi="宋体" w:cs="宋体" w:hint="eastAsia"/>
          <w:kern w:val="0"/>
          <w:szCs w:val="21"/>
        </w:rPr>
        <w:t>，主要成分DNA纤维，也就是编码RNA的基因，称为rRNA的基因，也称为rDNA。这些纤维结构为核仁组织中心以后就被装配到染色体的次缢痕处</w:t>
      </w:r>
    </w:p>
    <w:p w14:paraId="1242A8C4" w14:textId="77777777" w:rsidR="00D018AC" w:rsidRDefault="00000000">
      <w:pPr>
        <w:pStyle w:val="a6"/>
        <w:widowControl/>
        <w:numPr>
          <w:ilvl w:val="0"/>
          <w:numId w:val="2"/>
        </w:numPr>
        <w:ind w:firstLineChars="0"/>
        <w:jc w:val="left"/>
        <w:rPr>
          <w:rFonts w:ascii="宋体" w:eastAsia="宋体" w:hAnsi="宋体" w:cs="宋体" w:hint="eastAsia"/>
          <w:b/>
          <w:bCs/>
          <w:kern w:val="0"/>
          <w:szCs w:val="21"/>
        </w:rPr>
      </w:pPr>
      <w:r>
        <w:rPr>
          <w:rFonts w:ascii="宋体" w:eastAsia="宋体" w:hAnsi="宋体" w:cs="宋体" w:hint="eastAsia"/>
          <w:b/>
          <w:bCs/>
          <w:kern w:val="0"/>
          <w:szCs w:val="21"/>
        </w:rPr>
        <w:t>纤维成分/致密纤维组份（FC）:</w:t>
      </w:r>
    </w:p>
    <w:p w14:paraId="22512432" w14:textId="77777777" w:rsidR="00D018AC" w:rsidRDefault="00000000">
      <w:pPr>
        <w:widowControl/>
        <w:ind w:leftChars="300" w:left="630" w:firstLineChars="200" w:firstLine="420"/>
        <w:jc w:val="left"/>
        <w:rPr>
          <w:rFonts w:ascii="宋体" w:eastAsia="宋体" w:hAnsi="宋体" w:cs="宋体" w:hint="eastAsia"/>
          <w:kern w:val="0"/>
          <w:szCs w:val="21"/>
        </w:rPr>
      </w:pPr>
      <w:r>
        <w:rPr>
          <w:rFonts w:ascii="宋体" w:eastAsia="宋体" w:hAnsi="宋体" w:cs="宋体" w:hint="eastAsia"/>
          <w:kern w:val="0"/>
          <w:szCs w:val="21"/>
        </w:rPr>
        <w:t>呈环形或半月形包围FC，由致密的纤维构成，是新合成的RNP（指结合蛋白质的rRNA），转录主要发生在FC与DFC的交界处。核仁组织区周围，是转录出来的线形RNA分子。</w:t>
      </w:r>
    </w:p>
    <w:p w14:paraId="1DE66676" w14:textId="77777777" w:rsidR="00D018AC" w:rsidRDefault="00000000">
      <w:pPr>
        <w:pStyle w:val="a6"/>
        <w:widowControl/>
        <w:numPr>
          <w:ilvl w:val="0"/>
          <w:numId w:val="2"/>
        </w:numPr>
        <w:ind w:firstLineChars="0"/>
        <w:jc w:val="left"/>
        <w:rPr>
          <w:rFonts w:ascii="宋体" w:eastAsia="宋体" w:hAnsi="宋体" w:cs="宋体" w:hint="eastAsia"/>
          <w:b/>
          <w:bCs/>
          <w:kern w:val="0"/>
          <w:szCs w:val="21"/>
        </w:rPr>
      </w:pPr>
      <w:r>
        <w:rPr>
          <w:rFonts w:ascii="宋体" w:eastAsia="宋体" w:hAnsi="宋体" w:cs="宋体" w:hint="eastAsia"/>
          <w:b/>
          <w:bCs/>
          <w:kern w:val="0"/>
          <w:szCs w:val="21"/>
        </w:rPr>
        <w:t>颗粒组分（GC）:</w:t>
      </w:r>
    </w:p>
    <w:p w14:paraId="2AF57D9B" w14:textId="77777777" w:rsidR="00D018AC" w:rsidRDefault="00000000">
      <w:pPr>
        <w:widowControl/>
        <w:ind w:leftChars="300" w:left="630" w:firstLineChars="200" w:firstLine="420"/>
        <w:jc w:val="left"/>
        <w:rPr>
          <w:rFonts w:ascii="宋体" w:eastAsia="宋体" w:hAnsi="宋体" w:cs="宋体" w:hint="eastAsia"/>
          <w:kern w:val="0"/>
          <w:szCs w:val="21"/>
        </w:rPr>
      </w:pPr>
      <w:r>
        <w:rPr>
          <w:rFonts w:ascii="宋体" w:eastAsia="宋体" w:hAnsi="宋体" w:cs="宋体" w:hint="eastAsia"/>
          <w:kern w:val="0"/>
          <w:szCs w:val="21"/>
        </w:rPr>
        <w:t>由直径15-20nm的颗粒构成，是不同加工阶段的RNP（核糖核蛋白）。是核糖体亚单位成熟和储存的位点。是已合成的核糖体前体颗粒，由rRNA和胞质输入的蛋白质组成，多位于核仁外周。</w:t>
      </w:r>
    </w:p>
    <w:p w14:paraId="26E07AC0" w14:textId="77777777" w:rsidR="00D018AC" w:rsidRDefault="00000000">
      <w:pPr>
        <w:pStyle w:val="a6"/>
        <w:widowControl/>
        <w:numPr>
          <w:ilvl w:val="0"/>
          <w:numId w:val="2"/>
        </w:numPr>
        <w:ind w:firstLineChars="0"/>
        <w:jc w:val="left"/>
        <w:rPr>
          <w:rFonts w:ascii="宋体" w:eastAsia="宋体" w:hAnsi="宋体" w:cs="宋体" w:hint="eastAsia"/>
          <w:kern w:val="0"/>
          <w:szCs w:val="21"/>
        </w:rPr>
      </w:pPr>
      <w:r>
        <w:rPr>
          <w:rFonts w:ascii="宋体" w:eastAsia="宋体" w:hAnsi="宋体" w:cs="宋体" w:hint="eastAsia"/>
          <w:b/>
          <w:bCs/>
          <w:kern w:val="0"/>
          <w:szCs w:val="21"/>
        </w:rPr>
        <w:t>基质:</w:t>
      </w:r>
      <w:r>
        <w:rPr>
          <w:rFonts w:ascii="宋体" w:eastAsia="宋体" w:hAnsi="宋体" w:cs="宋体" w:hint="eastAsia"/>
          <w:kern w:val="0"/>
          <w:szCs w:val="21"/>
        </w:rPr>
        <w:t>是一种无定形，液态的胶体物质。颗粒纤维成分都悬浮在基质中。</w:t>
      </w:r>
    </w:p>
    <w:p w14:paraId="0CD1F09E" w14:textId="77777777" w:rsidR="00D018AC" w:rsidRDefault="00000000">
      <w:pPr>
        <w:widowControl/>
        <w:ind w:left="420"/>
        <w:jc w:val="left"/>
        <w:rPr>
          <w:rFonts w:ascii="宋体" w:eastAsia="宋体" w:hAnsi="宋体" w:cs="宋体" w:hint="eastAsia"/>
          <w:kern w:val="0"/>
          <w:szCs w:val="21"/>
        </w:rPr>
      </w:pPr>
      <w:r>
        <w:rPr>
          <w:rFonts w:ascii="宋体" w:eastAsia="宋体" w:hAnsi="宋体" w:cs="宋体" w:hint="eastAsia"/>
          <w:kern w:val="0"/>
          <w:szCs w:val="21"/>
        </w:rPr>
        <w:t>（2）功能：核仁是细胞合成核糖体的工厂</w:t>
      </w:r>
      <w:r>
        <w:rPr>
          <w:rFonts w:ascii="宋体" w:eastAsia="宋体" w:hAnsi="宋体" w:cs="宋体"/>
          <w:kern w:val="0"/>
          <w:szCs w:val="21"/>
        </w:rPr>
        <w:t>, 涉及rRNA的</w:t>
      </w:r>
      <w:r>
        <w:rPr>
          <w:rFonts w:ascii="宋体" w:eastAsia="宋体" w:hAnsi="宋体" w:cs="宋体" w:hint="eastAsia"/>
          <w:kern w:val="0"/>
          <w:szCs w:val="21"/>
        </w:rPr>
        <w:t>转录加工和核糖体大小亚基的装配。</w:t>
      </w:r>
    </w:p>
    <w:p w14:paraId="6D08A135" w14:textId="77777777" w:rsidR="00D018AC" w:rsidRDefault="00000000">
      <w:pPr>
        <w:widowControl/>
        <w:ind w:left="210" w:hangingChars="100" w:hanging="21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①核仁的主要功能是进行</w:t>
      </w:r>
      <w:r>
        <w:rPr>
          <w:rFonts w:ascii="宋体" w:eastAsia="宋体" w:hAnsi="宋体" w:cs="宋体"/>
          <w:kern w:val="0"/>
          <w:szCs w:val="21"/>
        </w:rPr>
        <w:t>rRNA的合成, 并且是</w:t>
      </w:r>
      <w:r>
        <w:rPr>
          <w:rFonts w:ascii="宋体" w:eastAsia="宋体" w:hAnsi="宋体" w:cs="宋体" w:hint="eastAsia"/>
          <w:kern w:val="0"/>
          <w:szCs w:val="21"/>
        </w:rPr>
        <w:t>由专一的</w:t>
      </w:r>
      <w:r>
        <w:rPr>
          <w:rFonts w:ascii="宋体" w:eastAsia="宋体" w:hAnsi="宋体" w:cs="宋体"/>
          <w:kern w:val="0"/>
          <w:szCs w:val="21"/>
        </w:rPr>
        <w:t>RNA聚合酶Ⅰ负责转录。真核细胞</w:t>
      </w:r>
      <w:r>
        <w:rPr>
          <w:rFonts w:ascii="宋体" w:eastAsia="宋体" w:hAnsi="宋体" w:cs="宋体" w:hint="eastAsia"/>
          <w:kern w:val="0"/>
          <w:szCs w:val="21"/>
        </w:rPr>
        <w:t>中</w:t>
      </w:r>
      <w:r>
        <w:rPr>
          <w:rFonts w:ascii="宋体" w:eastAsia="宋体" w:hAnsi="宋体" w:cs="宋体"/>
          <w:kern w:val="0"/>
          <w:szCs w:val="21"/>
        </w:rPr>
        <w:t>, rRNA基因存在于特定的染色体上, 并且有</w:t>
      </w:r>
      <w:r w:rsidRPr="001836E4">
        <w:rPr>
          <w:rFonts w:ascii="宋体" w:eastAsia="宋体" w:hAnsi="宋体" w:cs="宋体" w:hint="eastAsia"/>
          <w:color w:val="EE0000"/>
          <w:kern w:val="0"/>
          <w:szCs w:val="21"/>
        </w:rPr>
        <w:t>恒定</w:t>
      </w:r>
      <w:r>
        <w:rPr>
          <w:rFonts w:ascii="宋体" w:eastAsia="宋体" w:hAnsi="宋体" w:cs="宋体" w:hint="eastAsia"/>
          <w:kern w:val="0"/>
          <w:szCs w:val="21"/>
        </w:rPr>
        <w:t>的拷贝数。</w:t>
      </w:r>
    </w:p>
    <w:p w14:paraId="7F1D56DA" w14:textId="77777777" w:rsidR="00D018AC" w:rsidRDefault="00000000">
      <w:pPr>
        <w:widowControl/>
        <w:ind w:left="210" w:hangingChars="100" w:hanging="21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②由于核糖体是合成蛋白质的机器，只要控制了核糖体的合成和装配就能有效地控制细胞内蛋白质的合成速度，调节细胞生命活动的节奏。所以，从某种意义上说，核仁实际上控制着蛋白质合成的速度。</w:t>
      </w:r>
    </w:p>
    <w:p w14:paraId="2399D8EA" w14:textId="77777777" w:rsidR="00D018AC" w:rsidRDefault="00000000">
      <w:pPr>
        <w:widowControl/>
        <w:ind w:left="42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p>
    <w:p w14:paraId="60235C40" w14:textId="77777777" w:rsidR="00D018AC" w:rsidRDefault="00000000">
      <w:pPr>
        <w:rPr>
          <w:rFonts w:ascii="宋体" w:eastAsia="宋体" w:hAnsi="宋体" w:cs="宋体" w:hint="eastAsia"/>
          <w:b/>
          <w:bCs/>
          <w:kern w:val="0"/>
          <w:szCs w:val="21"/>
        </w:rPr>
      </w:pPr>
      <w:r>
        <w:rPr>
          <w:rFonts w:ascii="宋体" w:eastAsia="宋体" w:hAnsi="宋体" w:cs="宋体"/>
          <w:b/>
          <w:bCs/>
          <w:kern w:val="0"/>
          <w:szCs w:val="21"/>
        </w:rPr>
        <w:t>8</w:t>
      </w:r>
      <w:r>
        <w:rPr>
          <w:rFonts w:ascii="宋体" w:eastAsia="宋体" w:hAnsi="宋体" w:cs="宋体" w:hint="eastAsia"/>
          <w:b/>
          <w:bCs/>
          <w:kern w:val="0"/>
          <w:szCs w:val="21"/>
        </w:rPr>
        <w:t>.DNA重复程度不同的分类</w:t>
      </w:r>
    </w:p>
    <w:p w14:paraId="4796FBE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1）单一序列：编码细胞内的大部分蛋白质（功能性基因）</w:t>
      </w:r>
    </w:p>
    <w:p w14:paraId="0649F7E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2）重复序列</w:t>
      </w:r>
    </w:p>
    <w:p w14:paraId="5EB71FF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①中度重复序列：重复频率几十-几千次。包括组蛋白基因、rRNA基因和tRNA基因。</w:t>
      </w:r>
    </w:p>
    <w:p w14:paraId="32534863" w14:textId="77777777" w:rsidR="00D018AC" w:rsidRDefault="00000000">
      <w:pPr>
        <w:ind w:firstLineChars="200" w:firstLine="420"/>
        <w:rPr>
          <w:rFonts w:ascii="宋体" w:eastAsia="宋体" w:hAnsi="宋体" w:cs="宋体" w:hint="eastAsia"/>
          <w:kern w:val="0"/>
          <w:szCs w:val="21"/>
        </w:rPr>
      </w:pPr>
      <w:r>
        <w:rPr>
          <w:rFonts w:ascii="宋体" w:eastAsia="宋体" w:hAnsi="宋体" w:cs="宋体" w:hint="eastAsia"/>
          <w:kern w:val="0"/>
          <w:szCs w:val="21"/>
        </w:rPr>
        <w:t>②高度重复序列：高度重复出现。</w:t>
      </w:r>
    </w:p>
    <w:p w14:paraId="400CD422" w14:textId="77777777" w:rsidR="00D018AC" w:rsidRDefault="00000000">
      <w:pPr>
        <w:ind w:firstLineChars="400" w:firstLine="840"/>
        <w:rPr>
          <w:rFonts w:ascii="宋体" w:eastAsia="宋体" w:hAnsi="宋体" w:cs="宋体" w:hint="eastAsia"/>
          <w:kern w:val="0"/>
          <w:szCs w:val="21"/>
        </w:rPr>
      </w:pPr>
      <w:r>
        <w:rPr>
          <w:rFonts w:ascii="宋体" w:eastAsia="宋体" w:hAnsi="宋体" w:cs="宋体" w:hint="eastAsia"/>
          <w:kern w:val="0"/>
          <w:szCs w:val="21"/>
        </w:rPr>
        <w:t>特点：不转录不翻译，位于</w:t>
      </w:r>
      <w:r w:rsidRPr="001836E4">
        <w:rPr>
          <w:rFonts w:ascii="宋体" w:eastAsia="宋体" w:hAnsi="宋体" w:cs="宋体" w:hint="eastAsia"/>
          <w:color w:val="EE0000"/>
          <w:kern w:val="0"/>
          <w:szCs w:val="21"/>
        </w:rPr>
        <w:t>着丝粒</w:t>
      </w:r>
      <w:r>
        <w:rPr>
          <w:rFonts w:ascii="宋体" w:eastAsia="宋体" w:hAnsi="宋体" w:cs="宋体" w:hint="eastAsia"/>
          <w:kern w:val="0"/>
          <w:szCs w:val="21"/>
        </w:rPr>
        <w:t>，可能与染色体的配对、分离有关。</w:t>
      </w:r>
    </w:p>
    <w:p w14:paraId="4732F1D8" w14:textId="77777777" w:rsidR="00D018AC" w:rsidRDefault="00D018AC">
      <w:pPr>
        <w:rPr>
          <w:rFonts w:ascii="仿宋" w:eastAsia="仿宋" w:hAnsi="仿宋" w:cs="宋体" w:hint="eastAsia"/>
          <w:b/>
          <w:bCs/>
          <w:kern w:val="0"/>
          <w:sz w:val="24"/>
          <w:szCs w:val="24"/>
        </w:rPr>
      </w:pPr>
    </w:p>
    <w:p w14:paraId="0874CEFA" w14:textId="77777777" w:rsidR="00D018AC" w:rsidRDefault="00000000">
      <w:pPr>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t>第七章 细胞骨架</w:t>
      </w:r>
    </w:p>
    <w:p w14:paraId="043508B1"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1.细胞骨架的概念 </w:t>
      </w:r>
    </w:p>
    <w:p w14:paraId="019B26CD"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highlight w:val="yellow"/>
        </w:rPr>
        <w:t>细胞骨架</w:t>
      </w:r>
      <w:r>
        <w:rPr>
          <w:rFonts w:ascii="宋体" w:eastAsia="宋体" w:hAnsi="宋体" w:cs="宋体" w:hint="eastAsia"/>
          <w:kern w:val="0"/>
          <w:szCs w:val="21"/>
        </w:rPr>
        <w:t>：指真核细胞中由蛋白纤维交织而成的复杂的立体网架体系。</w:t>
      </w:r>
    </w:p>
    <w:p w14:paraId="382C384D"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2.细胞质骨架的分类 </w:t>
      </w:r>
    </w:p>
    <w:p w14:paraId="1378B3C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微管、微丝和中间纤维</w:t>
      </w:r>
    </w:p>
    <w:p w14:paraId="1896658A"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3.微管的存在形式，组成成分和装配特点（装配图） </w:t>
      </w:r>
    </w:p>
    <w:p w14:paraId="5CC21D19"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1）微管存在形式：单微管、二联微管、三联微管（中心粒、纤毛、鞭毛）</w:t>
      </w:r>
    </w:p>
    <w:p w14:paraId="1DE32A3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2）微管组成成分：α-微管蛋白、β-微管蛋白、少量微管结合蛋白</w:t>
      </w:r>
    </w:p>
    <w:p w14:paraId="2ED83E0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3）装配特点：微管壁由13条原纤维纵行排列形成，每条原纤维又由α、β两种微管蛋白首尾相接交替形成二聚体。</w:t>
      </w:r>
    </w:p>
    <w:p w14:paraId="38D1550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4. MTOC </w:t>
      </w:r>
    </w:p>
    <w:p w14:paraId="51B80BB7"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highlight w:val="yellow"/>
        </w:rPr>
        <w:t>微管组织中心</w:t>
      </w:r>
      <w:r>
        <w:rPr>
          <w:rFonts w:ascii="宋体" w:eastAsia="宋体" w:hAnsi="宋体" w:cs="宋体" w:hint="eastAsia"/>
          <w:kern w:val="0"/>
          <w:szCs w:val="21"/>
        </w:rPr>
        <w:t>：是指细胞内决定微管在生理状态及实验处理解聚后重新组装的结构。微管聚合通常从微管组织中心开始，主要是中心体、鞭毛和纤毛的基体。</w:t>
      </w:r>
    </w:p>
    <w:p w14:paraId="1CA65655"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lastRenderedPageBreak/>
        <w:t xml:space="preserve">5.微管、微丝的特异性药物 </w:t>
      </w:r>
    </w:p>
    <w:p w14:paraId="344AAF1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（1）微丝：</w:t>
      </w:r>
    </w:p>
    <w:p w14:paraId="302C6970" w14:textId="77777777" w:rsidR="00D018AC" w:rsidRDefault="00000000">
      <w:pPr>
        <w:widowControl/>
        <w:ind w:leftChars="514" w:left="2549" w:hangingChars="700" w:hanging="1470"/>
        <w:jc w:val="left"/>
        <w:rPr>
          <w:rFonts w:ascii="宋体" w:eastAsia="宋体" w:hAnsi="宋体" w:cs="宋体" w:hint="eastAsia"/>
          <w:kern w:val="0"/>
          <w:szCs w:val="21"/>
        </w:rPr>
      </w:pPr>
      <w:r>
        <w:rPr>
          <w:rFonts w:ascii="宋体" w:eastAsia="宋体" w:hAnsi="宋体" w:cs="宋体" w:hint="eastAsia"/>
          <w:kern w:val="0"/>
          <w:szCs w:val="21"/>
        </w:rPr>
        <w:t>①细胞松弛素：是真菌的代谢产物，有不同的种类和人工衍生物；它结合在微丝的正端，阻抑肌动蛋白聚合，并将聚合的肌动蛋白临界浓度提高，最后导致微丝的解聚。</w:t>
      </w:r>
    </w:p>
    <w:p w14:paraId="32D5C43B" w14:textId="77777777" w:rsidR="00D018AC" w:rsidRDefault="00000000">
      <w:pPr>
        <w:widowControl/>
        <w:ind w:leftChars="500" w:left="2310" w:hangingChars="600" w:hanging="1260"/>
        <w:jc w:val="left"/>
        <w:rPr>
          <w:rFonts w:ascii="宋体" w:eastAsia="宋体" w:hAnsi="宋体" w:cs="宋体" w:hint="eastAsia"/>
          <w:kern w:val="0"/>
          <w:szCs w:val="21"/>
        </w:rPr>
      </w:pPr>
      <w:r>
        <w:rPr>
          <w:rFonts w:ascii="宋体" w:eastAsia="宋体" w:hAnsi="宋体" w:cs="宋体" w:hint="eastAsia"/>
          <w:kern w:val="0"/>
          <w:szCs w:val="21"/>
        </w:rPr>
        <w:t>②鬼笔环肽：与微丝强烈亲合，结合在微丝中肌动蛋白亚单位之间，并有稳定微丝、抑制解聚和促进微丝聚合的作用。且只与F-肌动蛋白结合，而不与G-肌动蛋白结合。</w:t>
      </w:r>
    </w:p>
    <w:p w14:paraId="4DD5DD6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（2）微管：</w:t>
      </w:r>
    </w:p>
    <w:p w14:paraId="209BADAF"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①秋水仙素：破坏纺锤体，与二聚体结合组装到微管末端，阻止其他微管蛋白加入。</w:t>
      </w:r>
    </w:p>
    <w:p w14:paraId="0F62D05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②长春花碱：阻止微管聚合，抑制微管形成。</w:t>
      </w:r>
    </w:p>
    <w:p w14:paraId="5CDE80A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③紫杉</w:t>
      </w:r>
      <w:proofErr w:type="gramStart"/>
      <w:r>
        <w:rPr>
          <w:rFonts w:ascii="宋体" w:eastAsia="宋体" w:hAnsi="宋体" w:cs="宋体" w:hint="eastAsia"/>
          <w:kern w:val="0"/>
          <w:szCs w:val="21"/>
        </w:rPr>
        <w:t>酚</w:t>
      </w:r>
      <w:proofErr w:type="gramEnd"/>
      <w:r>
        <w:rPr>
          <w:rFonts w:ascii="宋体" w:eastAsia="宋体" w:hAnsi="宋体" w:cs="宋体" w:hint="eastAsia"/>
          <w:kern w:val="0"/>
          <w:szCs w:val="21"/>
        </w:rPr>
        <w:t>：低浓度时稳定微管；在有丝分裂中/后期抑制细胞分裂，诱导细胞凋亡。</w:t>
      </w:r>
    </w:p>
    <w:p w14:paraId="5EFB511A"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6.能分辨微管、微丝的特殊功能 </w:t>
      </w:r>
    </w:p>
    <w:p w14:paraId="6A632DA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微丝M</w:t>
      </w:r>
      <w:r>
        <w:rPr>
          <w:rFonts w:ascii="宋体" w:eastAsia="宋体" w:hAnsi="宋体" w:cs="宋体"/>
          <w:kern w:val="0"/>
          <w:szCs w:val="21"/>
          <w:highlight w:val="yellow"/>
        </w:rPr>
        <w:t>F</w:t>
      </w:r>
      <w:r>
        <w:rPr>
          <w:rFonts w:ascii="宋体" w:eastAsia="宋体" w:hAnsi="宋体" w:cs="宋体" w:hint="eastAsia"/>
          <w:kern w:val="0"/>
          <w:szCs w:val="21"/>
        </w:rPr>
        <w:t>：又称肌动蛋白纤维；是指真核细胞中由肌动蛋白组成，直径为7nm的、长度不一的实心细丝状的骨架纤维。</w:t>
      </w:r>
    </w:p>
    <w:p w14:paraId="79DA7BDC"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微管M</w:t>
      </w:r>
      <w:r>
        <w:rPr>
          <w:rFonts w:ascii="宋体" w:eastAsia="宋体" w:hAnsi="宋体" w:cs="宋体"/>
          <w:kern w:val="0"/>
          <w:szCs w:val="21"/>
          <w:highlight w:val="yellow"/>
        </w:rPr>
        <w:t>T</w:t>
      </w:r>
      <w:r>
        <w:rPr>
          <w:rFonts w:ascii="宋体" w:eastAsia="宋体" w:hAnsi="宋体" w:cs="宋体" w:hint="eastAsia"/>
          <w:kern w:val="0"/>
          <w:szCs w:val="21"/>
        </w:rPr>
        <w:t>：存在于所有真核细胞的细胞质中；是真核细胞特有的保守性结构；出现于细胞周期特定时刻或某一特定发育过程。在不同细胞有相同形态。</w:t>
      </w:r>
      <w:r>
        <w:rPr>
          <w:rFonts w:ascii="宋体" w:eastAsia="宋体" w:hAnsi="宋体" w:cs="宋体"/>
          <w:kern w:val="0"/>
          <w:szCs w:val="21"/>
        </w:rPr>
        <w:t>通过其</w:t>
      </w:r>
      <w:r>
        <w:rPr>
          <w:rFonts w:ascii="宋体" w:eastAsia="宋体" w:hAnsi="宋体" w:cs="宋体" w:hint="eastAsia"/>
          <w:kern w:val="0"/>
          <w:szCs w:val="21"/>
        </w:rPr>
        <w:t>亚单位的装配和去装配能适应细胞的变化；</w:t>
      </w:r>
      <w:r>
        <w:rPr>
          <w:rFonts w:ascii="宋体" w:eastAsia="宋体" w:hAnsi="宋体" w:cs="宋体"/>
          <w:kern w:val="0"/>
          <w:szCs w:val="21"/>
        </w:rPr>
        <w:t>呈网状或</w:t>
      </w:r>
      <w:r>
        <w:rPr>
          <w:rFonts w:ascii="宋体" w:eastAsia="宋体" w:hAnsi="宋体" w:cs="宋体" w:hint="eastAsia"/>
          <w:kern w:val="0"/>
          <w:szCs w:val="21"/>
        </w:rPr>
        <w:t>束状分布</w:t>
      </w:r>
      <w:r>
        <w:rPr>
          <w:rFonts w:ascii="宋体" w:eastAsia="宋体" w:hAnsi="宋体" w:cs="宋体"/>
          <w:kern w:val="0"/>
          <w:szCs w:val="21"/>
        </w:rPr>
        <w:t>,与其他蛋白装配</w:t>
      </w:r>
      <w:r>
        <w:rPr>
          <w:rFonts w:ascii="宋体" w:eastAsia="宋体" w:hAnsi="宋体" w:cs="宋体" w:hint="eastAsia"/>
          <w:kern w:val="0"/>
          <w:szCs w:val="21"/>
        </w:rPr>
        <w:t>成纺锤体、中心粒、鞭毛、纤毛、轴突和神经管等结构，参与细胞形态的维持，细胞内运动和细胞分裂。</w:t>
      </w:r>
    </w:p>
    <w:p w14:paraId="4DCEA939"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1）微管的功能：</w:t>
      </w:r>
    </w:p>
    <w:p w14:paraId="0C3EC4C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①维持细胞形态</w:t>
      </w:r>
    </w:p>
    <w:p w14:paraId="5F0ED9C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②参与细胞运动（鞭毛、中心粒）</w:t>
      </w:r>
    </w:p>
    <w:p w14:paraId="57C6AEC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③参与细胞器的位移</w:t>
      </w:r>
    </w:p>
    <w:p w14:paraId="7C2C7E5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④参与细胞内物质运输</w:t>
      </w:r>
    </w:p>
    <w:p w14:paraId="51F8566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⑤参与染色体的运动及调节细胞分裂（纺锤体）</w:t>
      </w:r>
    </w:p>
    <w:p w14:paraId="3F16A1A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⑥参与细胞内信号传导</w:t>
      </w:r>
    </w:p>
    <w:p w14:paraId="62454CE7"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2）微丝功能：</w:t>
      </w:r>
    </w:p>
    <w:p w14:paraId="17A418B4"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①参与细胞特定形态的维持（应力纤维、微绒毛）</w:t>
      </w:r>
    </w:p>
    <w:p w14:paraId="0D54829E"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②参与肌肉收缩（粗肌丝、细肌丝）</w:t>
      </w:r>
    </w:p>
    <w:p w14:paraId="7E2396F9"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③参与细胞分裂（形成胞质分裂环）</w:t>
      </w:r>
    </w:p>
    <w:p w14:paraId="3663DBC6" w14:textId="77777777" w:rsidR="00D018AC" w:rsidRDefault="00000000">
      <w:pPr>
        <w:widowControl/>
        <w:ind w:leftChars="300" w:left="2310" w:hangingChars="800" w:hanging="1680"/>
        <w:jc w:val="left"/>
        <w:rPr>
          <w:rFonts w:ascii="宋体" w:eastAsia="宋体" w:hAnsi="宋体" w:cs="宋体" w:hint="eastAsia"/>
          <w:kern w:val="0"/>
          <w:szCs w:val="21"/>
        </w:rPr>
      </w:pPr>
      <w:r>
        <w:rPr>
          <w:rFonts w:ascii="宋体" w:eastAsia="宋体" w:hAnsi="宋体" w:cs="宋体" w:hint="eastAsia"/>
          <w:kern w:val="0"/>
          <w:szCs w:val="21"/>
        </w:rPr>
        <w:t>④参与细胞运动（细胞定向运动、胞质环流、细胞内吞、外吐、细胞分裂、细胞分化、微绒毛的伸缩）</w:t>
      </w:r>
    </w:p>
    <w:p w14:paraId="2FF30496" w14:textId="77777777" w:rsidR="00D018AC" w:rsidRDefault="00000000">
      <w:pPr>
        <w:widowControl/>
        <w:ind w:leftChars="300" w:left="2310" w:hangingChars="800" w:hanging="168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A.</w:t>
      </w:r>
      <w:r>
        <w:rPr>
          <w:rFonts w:ascii="宋体" w:eastAsia="宋体" w:hAnsi="宋体" w:cs="宋体" w:hint="eastAsia"/>
          <w:kern w:val="0"/>
          <w:szCs w:val="21"/>
        </w:rPr>
        <w:t>胞质溶胶</w:t>
      </w:r>
    </w:p>
    <w:p w14:paraId="1903B72D" w14:textId="77777777" w:rsidR="00D018AC" w:rsidRDefault="00000000">
      <w:pPr>
        <w:widowControl/>
        <w:ind w:firstLineChars="500" w:firstLine="1050"/>
        <w:jc w:val="left"/>
        <w:rPr>
          <w:rFonts w:ascii="宋体" w:eastAsia="宋体" w:hAnsi="宋体" w:cs="宋体" w:hint="eastAsia"/>
          <w:kern w:val="0"/>
          <w:szCs w:val="21"/>
        </w:rPr>
      </w:pPr>
      <w:r>
        <w:rPr>
          <w:rFonts w:ascii="宋体" w:eastAsia="宋体" w:hAnsi="宋体" w:cs="宋体" w:hint="eastAsia"/>
          <w:kern w:val="0"/>
          <w:szCs w:val="21"/>
        </w:rPr>
        <w:t>B.阿米巴运动</w:t>
      </w:r>
    </w:p>
    <w:p w14:paraId="3E96F42B"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⑤参与细胞内物质运输</w:t>
      </w:r>
    </w:p>
    <w:p w14:paraId="4021DFA7"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⑥参与细胞内信号传导</w:t>
      </w:r>
    </w:p>
    <w:p w14:paraId="6E8DCED3"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7.中间纤维的特点，与微管微丝的区别</w:t>
      </w:r>
    </w:p>
    <w:p w14:paraId="5144679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中间纤维I</w:t>
      </w:r>
      <w:r>
        <w:rPr>
          <w:rFonts w:ascii="宋体" w:eastAsia="宋体" w:hAnsi="宋体" w:cs="宋体"/>
          <w:kern w:val="0"/>
          <w:szCs w:val="21"/>
          <w:highlight w:val="yellow"/>
        </w:rPr>
        <w:t>F</w:t>
      </w:r>
      <w:r>
        <w:rPr>
          <w:rFonts w:ascii="宋体" w:eastAsia="宋体" w:hAnsi="宋体" w:cs="宋体" w:hint="eastAsia"/>
          <w:kern w:val="0"/>
          <w:szCs w:val="21"/>
        </w:rPr>
        <w:t>：是构成细胞质骨架的三种主要纤维之一，直径为1</w:t>
      </w:r>
      <w:r>
        <w:rPr>
          <w:rFonts w:ascii="宋体" w:eastAsia="宋体" w:hAnsi="宋体" w:cs="宋体"/>
          <w:kern w:val="0"/>
          <w:szCs w:val="21"/>
        </w:rPr>
        <w:t>0</w:t>
      </w:r>
      <w:r>
        <w:rPr>
          <w:rFonts w:ascii="宋体" w:eastAsia="宋体" w:hAnsi="宋体" w:cs="宋体" w:hint="eastAsia"/>
          <w:kern w:val="0"/>
          <w:szCs w:val="21"/>
        </w:rPr>
        <w:t>nm的中空管状，在微管和微丝之间，因此称中间丝，也称中间纤维、中等纤维。</w:t>
      </w:r>
    </w:p>
    <w:p w14:paraId="4846FE4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1）中间纤维的特点：</w:t>
      </w:r>
    </w:p>
    <w:p w14:paraId="669584EA"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①由长杆状蛋白质组装而成</w:t>
      </w:r>
    </w:p>
    <w:p w14:paraId="1118FBC6"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②结构极其稳定</w:t>
      </w:r>
    </w:p>
    <w:p w14:paraId="067F8A97"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③有明显的组织特异性</w:t>
      </w:r>
    </w:p>
    <w:p w14:paraId="65F4640C" w14:textId="77777777" w:rsidR="00D018AC" w:rsidRDefault="00D018AC">
      <w:pPr>
        <w:widowControl/>
        <w:ind w:firstLineChars="200" w:firstLine="420"/>
        <w:jc w:val="left"/>
        <w:rPr>
          <w:rFonts w:ascii="宋体" w:eastAsia="宋体" w:hAnsi="宋体" w:cs="宋体" w:hint="eastAsia"/>
          <w:kern w:val="0"/>
          <w:szCs w:val="21"/>
        </w:rPr>
      </w:pPr>
    </w:p>
    <w:p w14:paraId="6BAF0C1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lastRenderedPageBreak/>
        <w:t xml:space="preserve"> </w:t>
      </w:r>
      <w:r>
        <w:rPr>
          <w:rFonts w:ascii="宋体" w:eastAsia="宋体" w:hAnsi="宋体" w:cs="宋体"/>
          <w:kern w:val="0"/>
          <w:szCs w:val="21"/>
        </w:rPr>
        <w:t xml:space="preserve"> 2</w:t>
      </w:r>
      <w:r>
        <w:rPr>
          <w:rFonts w:ascii="宋体" w:eastAsia="宋体" w:hAnsi="宋体" w:cs="宋体" w:hint="eastAsia"/>
          <w:kern w:val="0"/>
          <w:szCs w:val="21"/>
        </w:rPr>
        <w:t>）中间纤维的功能：</w:t>
      </w:r>
    </w:p>
    <w:p w14:paraId="3570494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①</w:t>
      </w:r>
      <w:r>
        <w:rPr>
          <w:rFonts w:ascii="宋体" w:eastAsia="宋体" w:hAnsi="宋体" w:cs="宋体"/>
          <w:kern w:val="0"/>
          <w:szCs w:val="21"/>
        </w:rPr>
        <w:t>IF在细胞质内形成一个完整的支撑网架系</w:t>
      </w:r>
      <w:r>
        <w:rPr>
          <w:rFonts w:ascii="宋体" w:eastAsia="宋体" w:hAnsi="宋体" w:cs="宋体" w:hint="eastAsia"/>
          <w:kern w:val="0"/>
          <w:szCs w:val="21"/>
        </w:rPr>
        <w:t>统对细胞的形态和维持起重要作用</w:t>
      </w:r>
    </w:p>
    <w:p w14:paraId="2FB881D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w:t>
      </w:r>
      <w:r>
        <w:rPr>
          <w:rFonts w:ascii="宋体" w:eastAsia="宋体" w:hAnsi="宋体" w:cs="宋体"/>
          <w:kern w:val="0"/>
          <w:szCs w:val="21"/>
        </w:rPr>
        <w:t>IF的伸展对细胞的位移和铺展有重要作用</w:t>
      </w:r>
    </w:p>
    <w:p w14:paraId="545AB6E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w:t>
      </w:r>
      <w:r>
        <w:rPr>
          <w:rFonts w:ascii="宋体" w:eastAsia="宋体" w:hAnsi="宋体" w:cs="宋体"/>
          <w:kern w:val="0"/>
          <w:szCs w:val="21"/>
        </w:rPr>
        <w:t>IF不具有MT、MF样的活跃运动功能，但在</w:t>
      </w:r>
      <w:r>
        <w:rPr>
          <w:rFonts w:ascii="宋体" w:eastAsia="宋体" w:hAnsi="宋体" w:cs="宋体" w:hint="eastAsia"/>
          <w:kern w:val="0"/>
          <w:szCs w:val="21"/>
        </w:rPr>
        <w:t>肌肉的结构和力学过程中有重要意义</w:t>
      </w:r>
    </w:p>
    <w:p w14:paraId="3728926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w:t>
      </w:r>
      <w:r>
        <w:rPr>
          <w:rFonts w:ascii="宋体" w:eastAsia="宋体" w:hAnsi="宋体" w:cs="宋体"/>
          <w:kern w:val="0"/>
          <w:szCs w:val="21"/>
        </w:rPr>
        <w:t>IF在细胞之间的连接起重要作用</w:t>
      </w:r>
    </w:p>
    <w:p w14:paraId="2A85D11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⑤</w:t>
      </w:r>
      <w:r>
        <w:rPr>
          <w:rFonts w:ascii="宋体" w:eastAsia="宋体" w:hAnsi="宋体" w:cs="宋体"/>
          <w:kern w:val="0"/>
          <w:szCs w:val="21"/>
        </w:rPr>
        <w:t>IF与MT、MF之间有横桥联结，与线粒体等</w:t>
      </w:r>
      <w:r>
        <w:rPr>
          <w:rFonts w:ascii="宋体" w:eastAsia="宋体" w:hAnsi="宋体" w:cs="宋体" w:hint="eastAsia"/>
          <w:kern w:val="0"/>
          <w:szCs w:val="21"/>
        </w:rPr>
        <w:t>膜性细胞器和核糖体也有密切联系</w:t>
      </w:r>
    </w:p>
    <w:p w14:paraId="6AB2238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⑥</w:t>
      </w:r>
      <w:r>
        <w:rPr>
          <w:rFonts w:ascii="宋体" w:eastAsia="宋体" w:hAnsi="宋体" w:cs="宋体"/>
          <w:kern w:val="0"/>
          <w:szCs w:val="21"/>
        </w:rPr>
        <w:t>IF也具有信息传递作用</w:t>
      </w:r>
    </w:p>
    <w:p w14:paraId="4F09241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⑦</w:t>
      </w:r>
      <w:r>
        <w:rPr>
          <w:rFonts w:ascii="宋体" w:eastAsia="宋体" w:hAnsi="宋体" w:cs="宋体"/>
          <w:kern w:val="0"/>
          <w:szCs w:val="21"/>
        </w:rPr>
        <w:t>IF与细胞分化有关</w:t>
      </w:r>
    </w:p>
    <w:p w14:paraId="2CBB7056"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kern w:val="0"/>
          <w:szCs w:val="21"/>
        </w:rPr>
        <w:t>3</w:t>
      </w:r>
      <w:r>
        <w:rPr>
          <w:rFonts w:ascii="宋体" w:eastAsia="宋体" w:hAnsi="宋体" w:cs="宋体" w:hint="eastAsia"/>
          <w:kern w:val="0"/>
          <w:szCs w:val="21"/>
        </w:rPr>
        <w:t>）区别：</w:t>
      </w:r>
    </w:p>
    <w:tbl>
      <w:tblPr>
        <w:tblStyle w:val="11"/>
        <w:tblW w:w="0" w:type="auto"/>
        <w:jc w:val="center"/>
        <w:tblLook w:val="04A0" w:firstRow="1" w:lastRow="0" w:firstColumn="1" w:lastColumn="0" w:noHBand="0" w:noVBand="1"/>
      </w:tblPr>
      <w:tblGrid>
        <w:gridCol w:w="3792"/>
        <w:gridCol w:w="3792"/>
      </w:tblGrid>
      <w:tr w:rsidR="00D018AC" w14:paraId="3CE00D06" w14:textId="77777777" w:rsidTr="00D018AC">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3792" w:type="dxa"/>
          </w:tcPr>
          <w:p w14:paraId="2DD15A20"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微管、微丝</w:t>
            </w:r>
          </w:p>
        </w:tc>
        <w:tc>
          <w:tcPr>
            <w:tcW w:w="3792" w:type="dxa"/>
          </w:tcPr>
          <w:p w14:paraId="537B5105" w14:textId="77777777" w:rsidR="00D018AC"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中间纤维</w:t>
            </w:r>
          </w:p>
        </w:tc>
      </w:tr>
      <w:tr w:rsidR="00D018AC" w14:paraId="008F3E45" w14:textId="77777777" w:rsidTr="00D018AC">
        <w:trPr>
          <w:trHeight w:val="256"/>
          <w:jc w:val="center"/>
        </w:trPr>
        <w:tc>
          <w:tcPr>
            <w:cnfStyle w:val="001000000000" w:firstRow="0" w:lastRow="0" w:firstColumn="1" w:lastColumn="0" w:oddVBand="0" w:evenVBand="0" w:oddHBand="0" w:evenHBand="0" w:firstRowFirstColumn="0" w:firstRowLastColumn="0" w:lastRowFirstColumn="0" w:lastRowLastColumn="0"/>
            <w:tcW w:w="3792" w:type="dxa"/>
            <w:shd w:val="clear" w:color="auto" w:fill="F2F2F2" w:themeFill="background1" w:themeFillShade="F2"/>
          </w:tcPr>
          <w:p w14:paraId="7A6081B5"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b w:val="0"/>
                <w:bCs w:val="0"/>
                <w:kern w:val="0"/>
                <w:szCs w:val="21"/>
              </w:rPr>
              <w:t>有极性</w:t>
            </w:r>
          </w:p>
        </w:tc>
        <w:tc>
          <w:tcPr>
            <w:tcW w:w="3792" w:type="dxa"/>
            <w:shd w:val="clear" w:color="auto" w:fill="F2F2F2" w:themeFill="background1" w:themeFillShade="F2"/>
          </w:tcPr>
          <w:p w14:paraId="635CF77C"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无极性</w:t>
            </w:r>
          </w:p>
        </w:tc>
      </w:tr>
      <w:tr w:rsidR="00D018AC" w14:paraId="5CE0A7B0" w14:textId="77777777" w:rsidTr="00D018AC">
        <w:trPr>
          <w:trHeight w:val="256"/>
          <w:jc w:val="center"/>
        </w:trPr>
        <w:tc>
          <w:tcPr>
            <w:cnfStyle w:val="001000000000" w:firstRow="0" w:lastRow="0" w:firstColumn="1" w:lastColumn="0" w:oddVBand="0" w:evenVBand="0" w:oddHBand="0" w:evenHBand="0" w:firstRowFirstColumn="0" w:firstRowLastColumn="0" w:lastRowFirstColumn="0" w:lastRowLastColumn="0"/>
            <w:tcW w:w="3792" w:type="dxa"/>
          </w:tcPr>
          <w:p w14:paraId="125497F7" w14:textId="77777777" w:rsidR="00D018AC" w:rsidRDefault="00000000">
            <w:pPr>
              <w:widowControl/>
              <w:jc w:val="center"/>
              <w:rPr>
                <w:rFonts w:ascii="宋体" w:eastAsia="宋体" w:hAnsi="宋体" w:cs="宋体" w:hint="eastAsia"/>
                <w:kern w:val="0"/>
                <w:szCs w:val="21"/>
              </w:rPr>
            </w:pPr>
            <w:proofErr w:type="gramStart"/>
            <w:r>
              <w:rPr>
                <w:rFonts w:ascii="宋体" w:eastAsia="宋体" w:hAnsi="宋体" w:cs="宋体" w:hint="eastAsia"/>
                <w:b w:val="0"/>
                <w:bCs w:val="0"/>
                <w:kern w:val="0"/>
                <w:szCs w:val="21"/>
              </w:rPr>
              <w:t>有踏车</w:t>
            </w:r>
            <w:proofErr w:type="gramEnd"/>
            <w:r>
              <w:rPr>
                <w:rFonts w:ascii="宋体" w:eastAsia="宋体" w:hAnsi="宋体" w:cs="宋体" w:hint="eastAsia"/>
                <w:b w:val="0"/>
                <w:bCs w:val="0"/>
                <w:kern w:val="0"/>
                <w:szCs w:val="21"/>
              </w:rPr>
              <w:t>现象</w:t>
            </w:r>
          </w:p>
        </w:tc>
        <w:tc>
          <w:tcPr>
            <w:tcW w:w="3792" w:type="dxa"/>
          </w:tcPr>
          <w:p w14:paraId="5256895D"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proofErr w:type="gramStart"/>
            <w:r>
              <w:rPr>
                <w:rFonts w:ascii="宋体" w:eastAsia="宋体" w:hAnsi="宋体" w:cs="宋体" w:hint="eastAsia"/>
                <w:kern w:val="0"/>
                <w:szCs w:val="21"/>
              </w:rPr>
              <w:t>无踏车</w:t>
            </w:r>
            <w:proofErr w:type="gramEnd"/>
            <w:r>
              <w:rPr>
                <w:rFonts w:ascii="宋体" w:eastAsia="宋体" w:hAnsi="宋体" w:cs="宋体" w:hint="eastAsia"/>
                <w:kern w:val="0"/>
                <w:szCs w:val="21"/>
              </w:rPr>
              <w:t>现象</w:t>
            </w:r>
          </w:p>
        </w:tc>
      </w:tr>
      <w:tr w:rsidR="00D018AC" w14:paraId="7BF09B9A" w14:textId="77777777" w:rsidTr="00D018AC">
        <w:trPr>
          <w:trHeight w:val="383"/>
          <w:jc w:val="center"/>
        </w:trPr>
        <w:tc>
          <w:tcPr>
            <w:cnfStyle w:val="001000000000" w:firstRow="0" w:lastRow="0" w:firstColumn="1" w:lastColumn="0" w:oddVBand="0" w:evenVBand="0" w:oddHBand="0" w:evenHBand="0" w:firstRowFirstColumn="0" w:firstRowLastColumn="0" w:lastRowFirstColumn="0" w:lastRowLastColumn="0"/>
            <w:tcW w:w="3792" w:type="dxa"/>
            <w:shd w:val="clear" w:color="auto" w:fill="F2F2F2" w:themeFill="background1" w:themeFillShade="F2"/>
          </w:tcPr>
          <w:p w14:paraId="318DE680"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b w:val="0"/>
                <w:bCs w:val="0"/>
                <w:kern w:val="0"/>
                <w:szCs w:val="21"/>
              </w:rPr>
              <w:t>装配依赖特定蛋白浓度或盐浓度</w:t>
            </w:r>
          </w:p>
        </w:tc>
        <w:tc>
          <w:tcPr>
            <w:tcW w:w="3792" w:type="dxa"/>
            <w:shd w:val="clear" w:color="auto" w:fill="F2F2F2" w:themeFill="background1" w:themeFillShade="F2"/>
          </w:tcPr>
          <w:p w14:paraId="2BD094FE"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不依赖温度、蛋白浓度</w:t>
            </w:r>
          </w:p>
        </w:tc>
      </w:tr>
      <w:tr w:rsidR="00D018AC" w14:paraId="792FC7F3" w14:textId="77777777" w:rsidTr="00D018AC">
        <w:trPr>
          <w:trHeight w:val="383"/>
          <w:jc w:val="center"/>
        </w:trPr>
        <w:tc>
          <w:tcPr>
            <w:cnfStyle w:val="001000000000" w:firstRow="0" w:lastRow="0" w:firstColumn="1" w:lastColumn="0" w:oddVBand="0" w:evenVBand="0" w:oddHBand="0" w:evenHBand="0" w:firstRowFirstColumn="0" w:firstRowLastColumn="0" w:lastRowFirstColumn="0" w:lastRowLastColumn="0"/>
            <w:tcW w:w="3792" w:type="dxa"/>
          </w:tcPr>
          <w:p w14:paraId="588E6026" w14:textId="77777777" w:rsidR="00D018AC" w:rsidRDefault="00D018AC">
            <w:pPr>
              <w:widowControl/>
              <w:jc w:val="center"/>
              <w:rPr>
                <w:rFonts w:ascii="宋体" w:eastAsia="宋体" w:hAnsi="宋体" w:cs="宋体" w:hint="eastAsia"/>
                <w:b w:val="0"/>
                <w:bCs w:val="0"/>
                <w:kern w:val="0"/>
                <w:szCs w:val="21"/>
              </w:rPr>
            </w:pPr>
          </w:p>
        </w:tc>
        <w:tc>
          <w:tcPr>
            <w:tcW w:w="3792" w:type="dxa"/>
          </w:tcPr>
          <w:p w14:paraId="690B7FB9"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proofErr w:type="gramStart"/>
            <w:r>
              <w:rPr>
                <w:rFonts w:ascii="宋体" w:eastAsia="宋体" w:hAnsi="宋体" w:cs="宋体" w:hint="eastAsia"/>
                <w:kern w:val="0"/>
                <w:szCs w:val="21"/>
              </w:rPr>
              <w:t>头尾部非螺旋</w:t>
            </w:r>
            <w:proofErr w:type="gramEnd"/>
            <w:r>
              <w:rPr>
                <w:rFonts w:ascii="宋体" w:eastAsia="宋体" w:hAnsi="宋体" w:cs="宋体" w:hint="eastAsia"/>
                <w:kern w:val="0"/>
                <w:szCs w:val="21"/>
              </w:rPr>
              <w:t>区，较稳定</w:t>
            </w:r>
          </w:p>
        </w:tc>
      </w:tr>
    </w:tbl>
    <w:p w14:paraId="3916BD20"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8.中间纤维的组装过程（图） </w:t>
      </w:r>
    </w:p>
    <w:p w14:paraId="3862343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1）首先由平行且相互对齐的2条多肽链缠绕形成双股超螺旋二聚体</w:t>
      </w:r>
    </w:p>
    <w:p w14:paraId="2A7AEA2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2）两个二聚体在反向平行且端端对齐的方式组装成四聚体</w:t>
      </w:r>
    </w:p>
    <w:p w14:paraId="48763D9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3）</w:t>
      </w:r>
      <w:proofErr w:type="gramStart"/>
      <w:r>
        <w:rPr>
          <w:rFonts w:ascii="宋体" w:eastAsia="宋体" w:hAnsi="宋体" w:cs="宋体" w:hint="eastAsia"/>
          <w:kern w:val="0"/>
          <w:szCs w:val="21"/>
        </w:rPr>
        <w:t>每个四</w:t>
      </w:r>
      <w:proofErr w:type="gramEnd"/>
      <w:r>
        <w:rPr>
          <w:rFonts w:ascii="宋体" w:eastAsia="宋体" w:hAnsi="宋体" w:cs="宋体" w:hint="eastAsia"/>
          <w:kern w:val="0"/>
          <w:szCs w:val="21"/>
        </w:rPr>
        <w:t>聚体以头尾相连的方式延长，进一步组装成原纤维</w:t>
      </w:r>
    </w:p>
    <w:p w14:paraId="7B2514F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4）两根原丝平行且相互缠绕，以半分子长度交错的原则形成原纤维</w:t>
      </w:r>
    </w:p>
    <w:p w14:paraId="58A1CBB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5）四根原纤维互相缠绕盘曲，最终形成中间纤维</w:t>
      </w:r>
    </w:p>
    <w:p w14:paraId="521083FE" w14:textId="77777777" w:rsidR="00D018AC" w:rsidRDefault="00000000">
      <w:pPr>
        <w:widowControl/>
        <w:ind w:firstLineChars="200" w:firstLine="420"/>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344B7738" wp14:editId="4E295D75">
            <wp:extent cx="2350135" cy="20599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3341" cy="2089224"/>
                    </a:xfrm>
                    <a:prstGeom prst="rect">
                      <a:avLst/>
                    </a:prstGeom>
                  </pic:spPr>
                </pic:pic>
              </a:graphicData>
            </a:graphic>
          </wp:inline>
        </w:drawing>
      </w:r>
    </w:p>
    <w:p w14:paraId="5EA48BAD" w14:textId="77777777" w:rsidR="00D018AC" w:rsidRDefault="00000000">
      <w:pPr>
        <w:rPr>
          <w:rFonts w:ascii="宋体" w:eastAsia="宋体" w:hAnsi="宋体" w:cs="宋体" w:hint="eastAsia"/>
          <w:b/>
          <w:bCs/>
          <w:kern w:val="0"/>
          <w:szCs w:val="21"/>
        </w:rPr>
      </w:pPr>
      <w:r>
        <w:rPr>
          <w:rFonts w:ascii="宋体" w:eastAsia="宋体" w:hAnsi="宋体" w:cs="宋体" w:hint="eastAsia"/>
          <w:b/>
          <w:bCs/>
          <w:kern w:val="0"/>
          <w:szCs w:val="21"/>
        </w:rPr>
        <w:t>9.踏车现象</w:t>
      </w:r>
    </w:p>
    <w:p w14:paraId="698F54F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在一定肌动蛋白浓度下，G-肌动蛋白与F-肌动蛋白聚合速度和G-肌动蛋白从F-肌动蛋白上解聚的速度相同，使F-肌动蛋白处于平衡状态，其纤维长度不变，微丝可以表现为一段因加亚单位而延长，而另</w:t>
      </w:r>
      <w:proofErr w:type="gramStart"/>
      <w:r>
        <w:rPr>
          <w:rFonts w:ascii="宋体" w:eastAsia="宋体" w:hAnsi="宋体" w:cs="宋体" w:hint="eastAsia"/>
          <w:kern w:val="0"/>
          <w:szCs w:val="21"/>
        </w:rPr>
        <w:t>一端因亚单位</w:t>
      </w:r>
      <w:proofErr w:type="gramEnd"/>
      <w:r>
        <w:rPr>
          <w:rFonts w:ascii="宋体" w:eastAsia="宋体" w:hAnsi="宋体" w:cs="宋体" w:hint="eastAsia"/>
          <w:kern w:val="0"/>
          <w:szCs w:val="21"/>
        </w:rPr>
        <w:t>脱落而缩短，使新聚合上的肌动蛋白单体不断从负端向正端</w:t>
      </w:r>
      <w:proofErr w:type="gramStart"/>
      <w:r>
        <w:rPr>
          <w:rFonts w:ascii="宋体" w:eastAsia="宋体" w:hAnsi="宋体" w:cs="宋体" w:hint="eastAsia"/>
          <w:kern w:val="0"/>
          <w:szCs w:val="21"/>
        </w:rPr>
        <w:t>作踏车式</w:t>
      </w:r>
      <w:proofErr w:type="gramEnd"/>
      <w:r>
        <w:rPr>
          <w:rFonts w:ascii="宋体" w:eastAsia="宋体" w:hAnsi="宋体" w:cs="宋体" w:hint="eastAsia"/>
          <w:kern w:val="0"/>
          <w:szCs w:val="21"/>
        </w:rPr>
        <w:t>运动。</w:t>
      </w:r>
    </w:p>
    <w:p w14:paraId="3ABBA83A" w14:textId="77777777" w:rsidR="00D018AC" w:rsidRDefault="00D018AC">
      <w:pPr>
        <w:widowControl/>
        <w:jc w:val="left"/>
        <w:rPr>
          <w:rFonts w:ascii="宋体" w:eastAsia="宋体" w:hAnsi="宋体" w:cs="宋体" w:hint="eastAsia"/>
          <w:kern w:val="0"/>
          <w:szCs w:val="21"/>
        </w:rPr>
      </w:pPr>
    </w:p>
    <w:p w14:paraId="4C3195C2" w14:textId="77777777" w:rsidR="00D018AC" w:rsidRDefault="00D018AC">
      <w:pPr>
        <w:widowControl/>
        <w:jc w:val="left"/>
        <w:rPr>
          <w:rFonts w:ascii="宋体" w:eastAsia="宋体" w:hAnsi="宋体" w:cs="宋体" w:hint="eastAsia"/>
          <w:kern w:val="0"/>
          <w:szCs w:val="21"/>
        </w:rPr>
      </w:pPr>
    </w:p>
    <w:p w14:paraId="254B0167" w14:textId="77777777" w:rsidR="00D018AC" w:rsidRDefault="00000000">
      <w:pPr>
        <w:widowControl/>
        <w:jc w:val="left"/>
        <w:rPr>
          <w:rFonts w:ascii="华文中宋" w:eastAsia="华文中宋" w:hAnsi="华文中宋" w:cs="宋体" w:hint="eastAsia"/>
          <w:kern w:val="0"/>
          <w:sz w:val="24"/>
          <w:szCs w:val="24"/>
        </w:rPr>
      </w:pPr>
      <w:r>
        <w:rPr>
          <w:rFonts w:ascii="仿宋" w:eastAsia="仿宋" w:hAnsi="仿宋" w:cs="宋体" w:hint="eastAsia"/>
          <w:b/>
          <w:bCs/>
          <w:noProof/>
          <w:kern w:val="0"/>
          <w:sz w:val="24"/>
          <w:szCs w:val="24"/>
        </w:rPr>
        <w:lastRenderedPageBreak/>
        <w:drawing>
          <wp:anchor distT="0" distB="0" distL="114300" distR="114300" simplePos="0" relativeHeight="251660288" behindDoc="0" locked="0" layoutInCell="1" allowOverlap="1" wp14:anchorId="23F34199" wp14:editId="46285A3B">
            <wp:simplePos x="0" y="0"/>
            <wp:positionH relativeFrom="margin">
              <wp:posOffset>3167380</wp:posOffset>
            </wp:positionH>
            <wp:positionV relativeFrom="paragraph">
              <wp:posOffset>62865</wp:posOffset>
            </wp:positionV>
            <wp:extent cx="2108200" cy="1909445"/>
            <wp:effectExtent l="0" t="0" r="635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l="47471" t="38426" r="4430" b="22003"/>
                    <a:stretch>
                      <a:fillRect/>
                    </a:stretch>
                  </pic:blipFill>
                  <pic:spPr>
                    <a:xfrm>
                      <a:off x="0" y="0"/>
                      <a:ext cx="2108200" cy="1909445"/>
                    </a:xfrm>
                    <a:prstGeom prst="rect">
                      <a:avLst/>
                    </a:prstGeom>
                    <a:noFill/>
                    <a:ln>
                      <a:noFill/>
                    </a:ln>
                  </pic:spPr>
                </pic:pic>
              </a:graphicData>
            </a:graphic>
          </wp:anchor>
        </w:drawing>
      </w:r>
      <w:r>
        <w:rPr>
          <w:rFonts w:ascii="华文中宋" w:eastAsia="华文中宋" w:hAnsi="华文中宋" w:cs="宋体" w:hint="eastAsia"/>
          <w:kern w:val="0"/>
          <w:sz w:val="24"/>
          <w:szCs w:val="24"/>
        </w:rPr>
        <w:t>第八章 线粒体</w:t>
      </w:r>
    </w:p>
    <w:p w14:paraId="4981A2A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1.线粒体的超微结构（4结构图）及各部位的标志酶</w:t>
      </w:r>
    </w:p>
    <w:p w14:paraId="0D4A09DC"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1）外膜：具有亲水通道的孔蛋白，允许小分子物质通过，标志酶为</w:t>
      </w:r>
      <w:r>
        <w:rPr>
          <w:rFonts w:ascii="宋体" w:eastAsia="宋体" w:hAnsi="宋体" w:cs="宋体" w:hint="eastAsia"/>
          <w:kern w:val="0"/>
          <w:szCs w:val="21"/>
          <w:u w:val="single"/>
        </w:rPr>
        <w:t>单胺氧化酶</w:t>
      </w:r>
    </w:p>
    <w:p w14:paraId="6C68F5F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2）内膜：类似细菌质膜，心磷脂含量高，缺乏胆固醇，流动性高，通透性低，</w:t>
      </w:r>
      <w:r>
        <w:rPr>
          <w:rFonts w:ascii="宋体" w:eastAsia="宋体" w:hAnsi="宋体" w:cs="宋体" w:hint="eastAsia"/>
          <w:kern w:val="0"/>
          <w:szCs w:val="21"/>
          <w:u w:val="single"/>
        </w:rPr>
        <w:t>细胞色素C氧化酶</w:t>
      </w:r>
      <w:r>
        <w:rPr>
          <w:rFonts w:ascii="宋体" w:eastAsia="宋体" w:hAnsi="宋体" w:cs="宋体" w:hint="eastAsia"/>
          <w:kern w:val="0"/>
          <w:szCs w:val="21"/>
        </w:rPr>
        <w:t>。</w:t>
      </w:r>
    </w:p>
    <w:p w14:paraId="11B00129"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具有</w:t>
      </w:r>
      <w:proofErr w:type="gramStart"/>
      <w:r>
        <w:rPr>
          <w:rFonts w:ascii="宋体" w:eastAsia="宋体" w:hAnsi="宋体" w:cs="宋体" w:hint="eastAsia"/>
          <w:kern w:val="0"/>
          <w:szCs w:val="21"/>
        </w:rPr>
        <w:t>嵴</w:t>
      </w:r>
      <w:proofErr w:type="gramEnd"/>
      <w:r>
        <w:rPr>
          <w:rFonts w:ascii="宋体" w:eastAsia="宋体" w:hAnsi="宋体" w:cs="宋体" w:hint="eastAsia"/>
          <w:kern w:val="0"/>
          <w:szCs w:val="21"/>
        </w:rPr>
        <w:t>，</w:t>
      </w:r>
      <w:proofErr w:type="gramStart"/>
      <w:r>
        <w:rPr>
          <w:rFonts w:ascii="宋体" w:eastAsia="宋体" w:hAnsi="宋体" w:cs="宋体" w:hint="eastAsia"/>
          <w:kern w:val="0"/>
          <w:szCs w:val="21"/>
        </w:rPr>
        <w:t>嵴</w:t>
      </w:r>
      <w:proofErr w:type="gramEnd"/>
      <w:r>
        <w:rPr>
          <w:rFonts w:ascii="宋体" w:eastAsia="宋体" w:hAnsi="宋体" w:cs="宋体" w:hint="eastAsia"/>
          <w:kern w:val="0"/>
          <w:szCs w:val="21"/>
        </w:rPr>
        <w:t>上有基粒（A</w:t>
      </w:r>
      <w:r>
        <w:rPr>
          <w:rFonts w:ascii="宋体" w:eastAsia="宋体" w:hAnsi="宋体" w:cs="宋体"/>
          <w:kern w:val="0"/>
          <w:szCs w:val="21"/>
        </w:rPr>
        <w:t>TP</w:t>
      </w:r>
      <w:r>
        <w:rPr>
          <w:rFonts w:ascii="宋体" w:eastAsia="宋体" w:hAnsi="宋体" w:cs="宋体" w:hint="eastAsia"/>
          <w:kern w:val="0"/>
          <w:szCs w:val="21"/>
        </w:rPr>
        <w:t>合酶），能扩大表面积，分两种：板层状；管状</w:t>
      </w:r>
    </w:p>
    <w:p w14:paraId="282936DF"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3）膜间隙：</w:t>
      </w:r>
      <w:r>
        <w:rPr>
          <w:rFonts w:ascii="宋体" w:eastAsia="宋体" w:hAnsi="宋体" w:cs="宋体" w:hint="eastAsia"/>
          <w:kern w:val="0"/>
          <w:szCs w:val="21"/>
          <w:u w:val="single"/>
        </w:rPr>
        <w:t>腺苷酸激酶</w:t>
      </w:r>
    </w:p>
    <w:p w14:paraId="502ACC99"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4）基质腔：含三羧酸循环的酶类，</w:t>
      </w:r>
      <w:r>
        <w:rPr>
          <w:rFonts w:ascii="宋体" w:eastAsia="宋体" w:hAnsi="宋体" w:cs="宋体" w:hint="eastAsia"/>
          <w:kern w:val="0"/>
          <w:szCs w:val="21"/>
          <w:u w:val="single"/>
        </w:rPr>
        <w:t>苹果酸脱氢酶</w:t>
      </w:r>
    </w:p>
    <w:p w14:paraId="14F7DD48"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2.线粒体的半自主性（另外一个是叶绿体） </w:t>
      </w:r>
    </w:p>
    <w:p w14:paraId="03F0C284"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①线粒体DNA：</w:t>
      </w:r>
      <w:r w:rsidRPr="00126568">
        <w:rPr>
          <w:rFonts w:ascii="宋体" w:eastAsia="宋体" w:hAnsi="宋体" w:cs="宋体" w:hint="eastAsia"/>
          <w:color w:val="EE0000"/>
          <w:kern w:val="0"/>
          <w:szCs w:val="21"/>
        </w:rPr>
        <w:t>半保留</w:t>
      </w:r>
      <w:r>
        <w:rPr>
          <w:rFonts w:ascii="宋体" w:eastAsia="宋体" w:hAnsi="宋体" w:cs="宋体" w:hint="eastAsia"/>
          <w:kern w:val="0"/>
          <w:szCs w:val="21"/>
        </w:rPr>
        <w:t>复制方式</w:t>
      </w:r>
    </w:p>
    <w:p w14:paraId="4662EDA3"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②有自身遗传物质，独立的蛋白表达系统和密码体系（独立性）</w:t>
      </w:r>
    </w:p>
    <w:p w14:paraId="5C435C1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③结构基因只有37个（2种r</w:t>
      </w:r>
      <w:r>
        <w:rPr>
          <w:rFonts w:ascii="宋体" w:eastAsia="宋体" w:hAnsi="宋体" w:cs="宋体"/>
          <w:kern w:val="0"/>
          <w:szCs w:val="21"/>
        </w:rPr>
        <w:t>RNA</w:t>
      </w:r>
      <w:r>
        <w:rPr>
          <w:rFonts w:ascii="宋体" w:eastAsia="宋体" w:hAnsi="宋体" w:cs="宋体" w:hint="eastAsia"/>
          <w:kern w:val="0"/>
          <w:szCs w:val="21"/>
        </w:rPr>
        <w:t>、2</w:t>
      </w:r>
      <w:r>
        <w:rPr>
          <w:rFonts w:ascii="宋体" w:eastAsia="宋体" w:hAnsi="宋体" w:cs="宋体"/>
          <w:kern w:val="0"/>
          <w:szCs w:val="21"/>
        </w:rPr>
        <w:t>2</w:t>
      </w:r>
      <w:r>
        <w:rPr>
          <w:rFonts w:ascii="宋体" w:eastAsia="宋体" w:hAnsi="宋体" w:cs="宋体" w:hint="eastAsia"/>
          <w:kern w:val="0"/>
          <w:szCs w:val="21"/>
        </w:rPr>
        <w:t>种t</w:t>
      </w:r>
      <w:r>
        <w:rPr>
          <w:rFonts w:ascii="宋体" w:eastAsia="宋体" w:hAnsi="宋体" w:cs="宋体"/>
          <w:kern w:val="0"/>
          <w:szCs w:val="21"/>
        </w:rPr>
        <w:t>RNA</w:t>
      </w:r>
      <w:r>
        <w:rPr>
          <w:rFonts w:ascii="宋体" w:eastAsia="宋体" w:hAnsi="宋体" w:cs="宋体" w:hint="eastAsia"/>
          <w:kern w:val="0"/>
          <w:szCs w:val="21"/>
        </w:rPr>
        <w:t>、1</w:t>
      </w:r>
      <w:r>
        <w:rPr>
          <w:rFonts w:ascii="宋体" w:eastAsia="宋体" w:hAnsi="宋体" w:cs="宋体"/>
          <w:kern w:val="0"/>
          <w:szCs w:val="21"/>
        </w:rPr>
        <w:t>3</w:t>
      </w:r>
      <w:r>
        <w:rPr>
          <w:rFonts w:ascii="宋体" w:eastAsia="宋体" w:hAnsi="宋体" w:cs="宋体" w:hint="eastAsia"/>
          <w:kern w:val="0"/>
          <w:szCs w:val="21"/>
        </w:rPr>
        <w:t>种蛋白质编码序列），大部分蛋白由核蛋白合成并转运入线粒体内</w:t>
      </w:r>
    </w:p>
    <w:p w14:paraId="1F30719D"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④线粒体内蛋白，</w:t>
      </w:r>
      <w:proofErr w:type="gramStart"/>
      <w:r>
        <w:rPr>
          <w:rFonts w:ascii="宋体" w:eastAsia="宋体" w:hAnsi="宋体" w:cs="宋体" w:hint="eastAsia"/>
          <w:kern w:val="0"/>
          <w:szCs w:val="21"/>
        </w:rPr>
        <w:t>绝大多数由核基因</w:t>
      </w:r>
      <w:proofErr w:type="gramEnd"/>
      <w:r>
        <w:rPr>
          <w:rFonts w:ascii="宋体" w:eastAsia="宋体" w:hAnsi="宋体" w:cs="宋体" w:hint="eastAsia"/>
          <w:kern w:val="0"/>
          <w:szCs w:val="21"/>
        </w:rPr>
        <w:t>编码（依赖性）</w:t>
      </w:r>
    </w:p>
    <w:p w14:paraId="208361AA"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3.呼吸链概念、构成呼吸链的复合体（4复合体）、两条主要呼吸链</w:t>
      </w:r>
    </w:p>
    <w:p w14:paraId="6B46712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highlight w:val="yellow"/>
        </w:rPr>
        <w:t>呼吸链</w:t>
      </w:r>
      <w:r>
        <w:rPr>
          <w:rFonts w:ascii="宋体" w:eastAsia="宋体" w:hAnsi="宋体" w:cs="宋体" w:hint="eastAsia"/>
          <w:kern w:val="0"/>
          <w:szCs w:val="21"/>
        </w:rPr>
        <w:t>：呼吸链是由一系列的递</w:t>
      </w:r>
      <w:proofErr w:type="gramStart"/>
      <w:r>
        <w:rPr>
          <w:rFonts w:ascii="宋体" w:eastAsia="宋体" w:hAnsi="宋体" w:cs="宋体" w:hint="eastAsia"/>
          <w:kern w:val="0"/>
          <w:szCs w:val="21"/>
        </w:rPr>
        <w:t>氢反应和递电子</w:t>
      </w:r>
      <w:proofErr w:type="gramEnd"/>
      <w:r>
        <w:rPr>
          <w:rFonts w:ascii="宋体" w:eastAsia="宋体" w:hAnsi="宋体" w:cs="宋体" w:hint="eastAsia"/>
          <w:kern w:val="0"/>
          <w:szCs w:val="21"/>
        </w:rPr>
        <w:t>反应按一定的顺序排列所组成的</w:t>
      </w:r>
      <w:hyperlink r:id="rId17" w:tgtFrame="_blank" w:history="1">
        <w:r w:rsidR="00D018AC">
          <w:rPr>
            <w:rFonts w:ascii="宋体" w:eastAsia="宋体" w:hAnsi="宋体" w:cs="宋体" w:hint="eastAsia"/>
            <w:kern w:val="0"/>
            <w:szCs w:val="21"/>
          </w:rPr>
          <w:t>连续反应</w:t>
        </w:r>
      </w:hyperlink>
      <w:r>
        <w:rPr>
          <w:rFonts w:ascii="宋体" w:eastAsia="宋体" w:hAnsi="宋体" w:cs="宋体" w:hint="eastAsia"/>
          <w:kern w:val="0"/>
          <w:szCs w:val="21"/>
        </w:rPr>
        <w:t>体系，它将</w:t>
      </w:r>
      <w:hyperlink r:id="rId18" w:tgtFrame="_blank" w:history="1">
        <w:r w:rsidR="00D018AC">
          <w:rPr>
            <w:rFonts w:ascii="宋体" w:eastAsia="宋体" w:hAnsi="宋体" w:cs="宋体" w:hint="eastAsia"/>
            <w:kern w:val="0"/>
            <w:szCs w:val="21"/>
          </w:rPr>
          <w:t>代谢物</w:t>
        </w:r>
      </w:hyperlink>
      <w:r>
        <w:rPr>
          <w:rFonts w:ascii="宋体" w:eastAsia="宋体" w:hAnsi="宋体" w:cs="宋体" w:hint="eastAsia"/>
          <w:kern w:val="0"/>
          <w:szCs w:val="21"/>
        </w:rPr>
        <w:t>脱下的成对氢原子交给氧生成水，同时有ATP生成。</w:t>
      </w:r>
    </w:p>
    <w:p w14:paraId="086EC59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2）构成呼吸链的复合体：复合体Ⅰ（NADH脱氢酶）、复合体Ⅱ（琥珀酸托脱氢酶）、复合体Ⅲ（细胞色素还原酶）、复合体Ⅳ（细胞色素c氧化酶）</w:t>
      </w:r>
    </w:p>
    <w:p w14:paraId="1C9E501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3）两条主要的呼吸链：</w:t>
      </w:r>
    </w:p>
    <w:p w14:paraId="0072C12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①复合物</w:t>
      </w:r>
      <w:r>
        <w:rPr>
          <w:rFonts w:ascii="宋体" w:eastAsia="宋体" w:hAnsi="宋体" w:cs="宋体"/>
          <w:kern w:val="0"/>
          <w:szCs w:val="21"/>
        </w:rPr>
        <w:t>I-III-IV组成，催化NADH的脱氢氧化</w:t>
      </w:r>
      <w:r>
        <w:rPr>
          <w:rFonts w:ascii="宋体" w:eastAsia="宋体" w:hAnsi="宋体" w:cs="宋体" w:hint="eastAsia"/>
          <w:kern w:val="0"/>
          <w:szCs w:val="21"/>
        </w:rPr>
        <w:t>。（N</w:t>
      </w:r>
      <w:r>
        <w:rPr>
          <w:rFonts w:ascii="宋体" w:eastAsia="宋体" w:hAnsi="宋体" w:cs="宋体"/>
          <w:kern w:val="0"/>
          <w:szCs w:val="21"/>
        </w:rPr>
        <w:t>ADH</w:t>
      </w:r>
      <w:r>
        <w:rPr>
          <w:rFonts w:ascii="宋体" w:eastAsia="宋体" w:hAnsi="宋体" w:cs="宋体" w:hint="eastAsia"/>
          <w:kern w:val="0"/>
          <w:szCs w:val="21"/>
        </w:rPr>
        <w:t>呼吸链）</w:t>
      </w:r>
    </w:p>
    <w:p w14:paraId="4D696769"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②复合物</w:t>
      </w:r>
      <w:r>
        <w:rPr>
          <w:rFonts w:ascii="宋体" w:eastAsia="宋体" w:hAnsi="宋体" w:cs="宋体"/>
          <w:kern w:val="0"/>
          <w:szCs w:val="21"/>
        </w:rPr>
        <w:t>II-III-IV组成，催化琥珀酸的脱氢氧化</w:t>
      </w:r>
      <w:r>
        <w:rPr>
          <w:rFonts w:ascii="宋体" w:eastAsia="宋体" w:hAnsi="宋体" w:cs="宋体" w:hint="eastAsia"/>
          <w:kern w:val="0"/>
          <w:szCs w:val="21"/>
        </w:rPr>
        <w:t>。（F</w:t>
      </w:r>
      <w:r>
        <w:rPr>
          <w:rFonts w:ascii="宋体" w:eastAsia="宋体" w:hAnsi="宋体" w:cs="宋体"/>
          <w:kern w:val="0"/>
          <w:szCs w:val="21"/>
        </w:rPr>
        <w:t>ADH</w:t>
      </w:r>
      <w:r>
        <w:rPr>
          <w:rFonts w:ascii="宋体" w:eastAsia="宋体" w:hAnsi="宋体" w:cs="宋体"/>
          <w:kern w:val="0"/>
          <w:szCs w:val="21"/>
          <w:vertAlign w:val="subscript"/>
        </w:rPr>
        <w:t>2</w:t>
      </w:r>
      <w:r>
        <w:rPr>
          <w:rFonts w:ascii="宋体" w:eastAsia="宋体" w:hAnsi="宋体" w:cs="宋体" w:hint="eastAsia"/>
          <w:kern w:val="0"/>
          <w:szCs w:val="21"/>
        </w:rPr>
        <w:t>呼吸链）</w:t>
      </w:r>
    </w:p>
    <w:p w14:paraId="5FB10A5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4.线粒体合成ATP的机制-氧化磷酸化与化学渗透假说（图）</w:t>
      </w:r>
    </w:p>
    <w:p w14:paraId="25E6F08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电子沿呼吸链传递时，所释放的能量将质子从内膜基质侧</w:t>
      </w:r>
      <w:proofErr w:type="gramStart"/>
      <w:r>
        <w:rPr>
          <w:rFonts w:ascii="宋体" w:eastAsia="宋体" w:hAnsi="宋体" w:cs="宋体" w:hint="eastAsia"/>
          <w:kern w:val="0"/>
          <w:szCs w:val="21"/>
        </w:rPr>
        <w:t>泵至膜</w:t>
      </w:r>
      <w:proofErr w:type="gramEnd"/>
      <w:r>
        <w:rPr>
          <w:rFonts w:ascii="宋体" w:eastAsia="宋体" w:hAnsi="宋体" w:cs="宋体" w:hint="eastAsia"/>
          <w:kern w:val="0"/>
          <w:szCs w:val="21"/>
        </w:rPr>
        <w:t>间隙侧，形成质子动力势。</w:t>
      </w:r>
    </w:p>
    <w:p w14:paraId="27A5DF4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化学渗透假说认为氧化磷酸化偶联的基本原理是：</w:t>
      </w:r>
    </w:p>
    <w:p w14:paraId="21739324"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①电子传递过程中的自由能差造成H+</w:t>
      </w:r>
      <w:proofErr w:type="gramStart"/>
      <w:r>
        <w:rPr>
          <w:rFonts w:ascii="宋体" w:eastAsia="宋体" w:hAnsi="宋体" w:cs="宋体" w:hint="eastAsia"/>
          <w:kern w:val="0"/>
          <w:szCs w:val="21"/>
        </w:rPr>
        <w:t>穿膜传递</w:t>
      </w:r>
      <w:proofErr w:type="gramEnd"/>
      <w:r>
        <w:rPr>
          <w:rFonts w:ascii="宋体" w:eastAsia="宋体" w:hAnsi="宋体" w:cs="宋体" w:hint="eastAsia"/>
          <w:kern w:val="0"/>
          <w:szCs w:val="21"/>
        </w:rPr>
        <w:t>，转变为横跨线粒体膜的电化学质子梯度。</w:t>
      </w:r>
    </w:p>
    <w:p w14:paraId="69E09894"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②质子顺梯度回流并释放出能量，驱动结合在内膜上的ATP合酶，催化ADP磷酸化合成ATP。</w:t>
      </w:r>
    </w:p>
    <w:p w14:paraId="684A5110" w14:textId="77777777" w:rsidR="00D018AC" w:rsidRDefault="00000000">
      <w:pPr>
        <w:widowControl/>
        <w:jc w:val="left"/>
        <w:rPr>
          <w:rFonts w:ascii="宋体" w:eastAsia="宋体" w:hAnsi="宋体" w:cs="宋体" w:hint="eastAsia"/>
          <w:b/>
          <w:bCs/>
          <w:kern w:val="0"/>
          <w:szCs w:val="21"/>
        </w:rPr>
      </w:pPr>
      <w:r>
        <w:rPr>
          <w:rFonts w:ascii="宋体" w:eastAsia="宋体" w:hAnsi="宋体" w:cs="宋体"/>
          <w:b/>
          <w:bCs/>
          <w:kern w:val="0"/>
          <w:szCs w:val="21"/>
        </w:rPr>
        <w:t>5</w:t>
      </w:r>
      <w:r>
        <w:rPr>
          <w:rFonts w:ascii="宋体" w:eastAsia="宋体" w:hAnsi="宋体" w:cs="宋体" w:hint="eastAsia"/>
          <w:b/>
          <w:bCs/>
          <w:kern w:val="0"/>
          <w:szCs w:val="21"/>
        </w:rPr>
        <w:t>.氧化磷酸化所需的5种主要电子载体</w:t>
      </w:r>
    </w:p>
    <w:p w14:paraId="0614B0D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b/>
          <w:bCs/>
          <w:kern w:val="0"/>
          <w:szCs w:val="21"/>
        </w:rPr>
        <w:t xml:space="preserve"> </w:t>
      </w:r>
      <w:r>
        <w:rPr>
          <w:rFonts w:ascii="宋体" w:eastAsia="宋体" w:hAnsi="宋体" w:cs="宋体"/>
          <w:b/>
          <w:bCs/>
          <w:kern w:val="0"/>
          <w:szCs w:val="21"/>
        </w:rPr>
        <w:t xml:space="preserve">     </w:t>
      </w:r>
      <w:r>
        <w:rPr>
          <w:rFonts w:ascii="宋体" w:eastAsia="宋体" w:hAnsi="宋体" w:cs="宋体" w:hint="eastAsia"/>
          <w:kern w:val="0"/>
          <w:szCs w:val="21"/>
        </w:rPr>
        <w:t>电子传递链是由M</w:t>
      </w:r>
      <w:r>
        <w:rPr>
          <w:rFonts w:ascii="宋体" w:eastAsia="宋体" w:hAnsi="宋体" w:cs="宋体"/>
          <w:kern w:val="0"/>
          <w:szCs w:val="21"/>
        </w:rPr>
        <w:t>IT</w:t>
      </w:r>
      <w:r>
        <w:rPr>
          <w:rFonts w:ascii="宋体" w:eastAsia="宋体" w:hAnsi="宋体" w:cs="宋体" w:hint="eastAsia"/>
          <w:kern w:val="0"/>
          <w:szCs w:val="21"/>
        </w:rPr>
        <w:t>膜上的一系列的蛋白复合物组成，捕获的电子通过这些复合物进行转移。</w:t>
      </w:r>
    </w:p>
    <w:p w14:paraId="62D14D1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NAD</w:t>
      </w:r>
      <w:r>
        <w:rPr>
          <w:rFonts w:ascii="宋体" w:eastAsia="宋体" w:hAnsi="宋体" w:cs="宋体" w:hint="eastAsia"/>
          <w:kern w:val="0"/>
          <w:szCs w:val="21"/>
        </w:rPr>
        <w:t>、黄素蛋白、细胞色素、铁硫蛋白、辅酶Q</w:t>
      </w:r>
    </w:p>
    <w:p w14:paraId="128790E0" w14:textId="77777777" w:rsidR="00D018AC" w:rsidRDefault="00D018AC">
      <w:pPr>
        <w:widowControl/>
        <w:jc w:val="left"/>
        <w:rPr>
          <w:rFonts w:ascii="宋体" w:eastAsia="宋体" w:hAnsi="宋体" w:cs="宋体" w:hint="eastAsia"/>
          <w:kern w:val="0"/>
          <w:szCs w:val="21"/>
        </w:rPr>
      </w:pPr>
    </w:p>
    <w:p w14:paraId="75CD9E37" w14:textId="77777777" w:rsidR="00D018AC" w:rsidRDefault="00D018AC">
      <w:pPr>
        <w:widowControl/>
        <w:jc w:val="left"/>
        <w:rPr>
          <w:rFonts w:ascii="宋体" w:eastAsia="宋体" w:hAnsi="宋体" w:cs="宋体" w:hint="eastAsia"/>
          <w:kern w:val="0"/>
          <w:szCs w:val="21"/>
        </w:rPr>
      </w:pPr>
    </w:p>
    <w:p w14:paraId="6C3B90B3" w14:textId="77777777" w:rsidR="00D018AC" w:rsidRDefault="00D018AC">
      <w:pPr>
        <w:widowControl/>
        <w:jc w:val="left"/>
        <w:rPr>
          <w:rFonts w:ascii="宋体" w:eastAsia="宋体" w:hAnsi="宋体" w:cs="宋体" w:hint="eastAsia"/>
          <w:kern w:val="0"/>
          <w:szCs w:val="21"/>
        </w:rPr>
      </w:pPr>
    </w:p>
    <w:p w14:paraId="442B1272" w14:textId="77777777" w:rsidR="00D018AC" w:rsidRDefault="00D018AC">
      <w:pPr>
        <w:widowControl/>
        <w:jc w:val="left"/>
        <w:rPr>
          <w:rFonts w:ascii="宋体" w:eastAsia="宋体" w:hAnsi="宋体" w:cs="宋体" w:hint="eastAsia"/>
          <w:kern w:val="0"/>
          <w:szCs w:val="21"/>
        </w:rPr>
      </w:pPr>
    </w:p>
    <w:p w14:paraId="436F7D26" w14:textId="77777777" w:rsidR="00D018AC" w:rsidRDefault="00D018AC">
      <w:pPr>
        <w:widowControl/>
        <w:jc w:val="left"/>
        <w:rPr>
          <w:rFonts w:ascii="宋体" w:eastAsia="宋体" w:hAnsi="宋体" w:cs="宋体" w:hint="eastAsia"/>
          <w:kern w:val="0"/>
          <w:szCs w:val="21"/>
        </w:rPr>
      </w:pPr>
    </w:p>
    <w:p w14:paraId="2720FD90" w14:textId="77777777" w:rsidR="00D018AC" w:rsidRDefault="00D018AC">
      <w:pPr>
        <w:widowControl/>
        <w:jc w:val="left"/>
        <w:rPr>
          <w:rFonts w:ascii="宋体" w:eastAsia="宋体" w:hAnsi="宋体" w:cs="宋体" w:hint="eastAsia"/>
          <w:kern w:val="0"/>
          <w:szCs w:val="21"/>
        </w:rPr>
      </w:pPr>
    </w:p>
    <w:p w14:paraId="37AC4039" w14:textId="77777777" w:rsidR="00D018AC" w:rsidRDefault="00D018AC">
      <w:pPr>
        <w:widowControl/>
        <w:jc w:val="left"/>
        <w:rPr>
          <w:rFonts w:ascii="宋体" w:eastAsia="宋体" w:hAnsi="宋体" w:cs="宋体" w:hint="eastAsia"/>
          <w:kern w:val="0"/>
          <w:szCs w:val="21"/>
        </w:rPr>
      </w:pPr>
    </w:p>
    <w:p w14:paraId="6628AC69" w14:textId="77777777" w:rsidR="00D018AC" w:rsidRDefault="00000000">
      <w:pPr>
        <w:widowControl/>
        <w:jc w:val="left"/>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lastRenderedPageBreak/>
        <w:t>第九章 内膜系统</w:t>
      </w:r>
    </w:p>
    <w:p w14:paraId="416B32F4"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1.内膜系统特点和概念</w:t>
      </w:r>
    </w:p>
    <w:p w14:paraId="488E895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highlight w:val="yellow"/>
        </w:rPr>
        <w:t>细胞内膜系统</w:t>
      </w:r>
      <w:r>
        <w:rPr>
          <w:rFonts w:ascii="宋体" w:eastAsia="宋体" w:hAnsi="宋体" w:cs="宋体" w:hint="eastAsia"/>
          <w:kern w:val="0"/>
          <w:szCs w:val="21"/>
        </w:rPr>
        <w:t>：把胞质内在结构和功能以及发生上具有相互联系的膜性结构统称细胞内膜系统，包括内质网、高尔基复合体、溶酶体、核膜以及膜性小泡</w:t>
      </w:r>
    </w:p>
    <w:p w14:paraId="1F36B7A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内膜系统特点：它们各自具有一套独特的酶系，构成了各自特定的微环境，互不干扰地执行着专一的生理功能，极大地提高了细胞代谢的效率。</w:t>
      </w:r>
    </w:p>
    <w:p w14:paraId="112F4EBE"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2.内质网的分类（图） </w:t>
      </w:r>
    </w:p>
    <w:p w14:paraId="5EEC8BC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1）粗面内质网</w:t>
      </w:r>
      <w:proofErr w:type="spellStart"/>
      <w:r>
        <w:rPr>
          <w:rFonts w:ascii="宋体" w:eastAsia="宋体" w:hAnsi="宋体" w:cs="宋体" w:hint="eastAsia"/>
          <w:kern w:val="0"/>
          <w:szCs w:val="21"/>
        </w:rPr>
        <w:t>rER</w:t>
      </w:r>
      <w:proofErr w:type="spellEnd"/>
      <w:r>
        <w:rPr>
          <w:rFonts w:ascii="宋体" w:eastAsia="宋体" w:hAnsi="宋体" w:cs="宋体" w:hint="eastAsia"/>
          <w:kern w:val="0"/>
          <w:szCs w:val="21"/>
        </w:rPr>
        <w:t>（颗粒内质网）</w:t>
      </w:r>
    </w:p>
    <w:p w14:paraId="33BBAA2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kern w:val="0"/>
          <w:szCs w:val="21"/>
        </w:rPr>
        <w:t>ER膜的外表面附</w:t>
      </w:r>
      <w:r>
        <w:rPr>
          <w:rFonts w:ascii="宋体" w:eastAsia="宋体" w:hAnsi="宋体" w:cs="宋体" w:hint="eastAsia"/>
          <w:kern w:val="0"/>
          <w:szCs w:val="21"/>
        </w:rPr>
        <w:t>有颗粒，此为核蛋白体（核糖体）</w:t>
      </w:r>
      <w:r>
        <w:rPr>
          <w:rFonts w:ascii="宋体" w:eastAsia="宋体" w:hAnsi="宋体" w:cs="宋体"/>
          <w:kern w:val="0"/>
          <w:szCs w:val="21"/>
        </w:rPr>
        <w:t>，它由一</w:t>
      </w:r>
      <w:r>
        <w:rPr>
          <w:rFonts w:ascii="宋体" w:eastAsia="宋体" w:hAnsi="宋体" w:cs="宋体" w:hint="eastAsia"/>
          <w:kern w:val="0"/>
          <w:szCs w:val="21"/>
        </w:rPr>
        <w:t>大一小两</w:t>
      </w:r>
      <w:proofErr w:type="gramStart"/>
      <w:r>
        <w:rPr>
          <w:rFonts w:ascii="宋体" w:eastAsia="宋体" w:hAnsi="宋体" w:cs="宋体" w:hint="eastAsia"/>
          <w:kern w:val="0"/>
          <w:szCs w:val="21"/>
        </w:rPr>
        <w:t>个</w:t>
      </w:r>
      <w:proofErr w:type="gramEnd"/>
      <w:r>
        <w:rPr>
          <w:rFonts w:ascii="宋体" w:eastAsia="宋体" w:hAnsi="宋体" w:cs="宋体" w:hint="eastAsia"/>
          <w:kern w:val="0"/>
          <w:szCs w:val="21"/>
        </w:rPr>
        <w:t>亚基组成，主要是</w:t>
      </w:r>
      <w:r>
        <w:rPr>
          <w:rFonts w:ascii="宋体" w:eastAsia="宋体" w:hAnsi="宋体" w:cs="宋体"/>
          <w:kern w:val="0"/>
          <w:szCs w:val="21"/>
        </w:rPr>
        <w:t>RNA和蛋白质，</w:t>
      </w:r>
      <w:r>
        <w:rPr>
          <w:rFonts w:ascii="宋体" w:eastAsia="宋体" w:hAnsi="宋体" w:cs="宋体" w:hint="eastAsia"/>
          <w:kern w:val="0"/>
          <w:szCs w:val="21"/>
        </w:rPr>
        <w:t>它是合成蛋白质的主要部位。</w:t>
      </w:r>
    </w:p>
    <w:p w14:paraId="417ACDD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结合膜的核蛋白体和游离的核蛋白体在结构和功能上是相同的。是否有E</w:t>
      </w:r>
      <w:r>
        <w:rPr>
          <w:rFonts w:ascii="宋体" w:eastAsia="宋体" w:hAnsi="宋体" w:cs="宋体"/>
          <w:kern w:val="0"/>
          <w:szCs w:val="21"/>
        </w:rPr>
        <w:t>R</w:t>
      </w:r>
      <w:r>
        <w:rPr>
          <w:rFonts w:ascii="宋体" w:eastAsia="宋体" w:hAnsi="宋体" w:cs="宋体" w:hint="eastAsia"/>
          <w:kern w:val="0"/>
          <w:szCs w:val="21"/>
        </w:rPr>
        <w:t>信号肽。</w:t>
      </w:r>
    </w:p>
    <w:p w14:paraId="1F36A13F"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2）滑面内质网</w:t>
      </w:r>
      <w:proofErr w:type="spellStart"/>
      <w:r>
        <w:rPr>
          <w:rFonts w:ascii="宋体" w:eastAsia="宋体" w:hAnsi="宋体" w:cs="宋体" w:hint="eastAsia"/>
          <w:kern w:val="0"/>
          <w:szCs w:val="21"/>
        </w:rPr>
        <w:t>sER</w:t>
      </w:r>
      <w:proofErr w:type="spellEnd"/>
      <w:r>
        <w:rPr>
          <w:rFonts w:ascii="宋体" w:eastAsia="宋体" w:hAnsi="宋体" w:cs="宋体" w:hint="eastAsia"/>
          <w:kern w:val="0"/>
          <w:szCs w:val="21"/>
        </w:rPr>
        <w:t>（无颗粒内质网）</w:t>
      </w:r>
    </w:p>
    <w:p w14:paraId="0DD4AAF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3）其他类型 </w:t>
      </w:r>
    </w:p>
    <w:p w14:paraId="32AF2DE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①髓样体 存在于视网膜的色素上皮细胞</w:t>
      </w:r>
    </w:p>
    <w:p w14:paraId="0580D9E7"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②环状片层</w:t>
      </w:r>
    </w:p>
    <w:p w14:paraId="3B34245F"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③肌质网</w:t>
      </w:r>
    </w:p>
    <w:p w14:paraId="5A6425DB"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3.内质网的形态特点 </w:t>
      </w:r>
    </w:p>
    <w:p w14:paraId="4F0D182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内质网是有一层单位膜所形成的一些形状大小不同的小管、小泡和</w:t>
      </w:r>
      <w:proofErr w:type="gramStart"/>
      <w:r>
        <w:rPr>
          <w:rFonts w:ascii="宋体" w:eastAsia="宋体" w:hAnsi="宋体" w:cs="宋体" w:hint="eastAsia"/>
          <w:kern w:val="0"/>
          <w:szCs w:val="21"/>
        </w:rPr>
        <w:t>扁囊</w:t>
      </w:r>
      <w:proofErr w:type="gramEnd"/>
      <w:r>
        <w:rPr>
          <w:rFonts w:ascii="宋体" w:eastAsia="宋体" w:hAnsi="宋体" w:cs="宋体" w:hint="eastAsia"/>
          <w:kern w:val="0"/>
          <w:szCs w:val="21"/>
        </w:rPr>
        <w:t>构成的。膜厚约5~6nm。在细胞质中，一般由这些小管、小囊或扁囊连成一个连续的网状膜系统，其内腔是通连的。标志酶是</w:t>
      </w:r>
      <w:r>
        <w:rPr>
          <w:rFonts w:ascii="宋体" w:eastAsia="宋体" w:hAnsi="宋体" w:cs="宋体" w:hint="eastAsia"/>
          <w:kern w:val="0"/>
          <w:szCs w:val="21"/>
          <w:u w:val="single"/>
        </w:rPr>
        <w:t>葡萄糖—6—磷酸酶</w:t>
      </w:r>
    </w:p>
    <w:p w14:paraId="44636E1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4.粗面内质网参与蛋白质合成的过程（图） </w:t>
      </w:r>
    </w:p>
    <w:p w14:paraId="3583933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①来自细胞核的mRNA带有合成蛋白质的密码，在细胞质同若干核糖体结合，成为多聚核糖体，进行蛋白质合成活动。核糖体首先由mRNA上的特定的信号密码翻译合成一短</w:t>
      </w:r>
      <w:proofErr w:type="gramStart"/>
      <w:r>
        <w:rPr>
          <w:rFonts w:ascii="宋体" w:eastAsia="宋体" w:hAnsi="宋体" w:cs="宋体" w:hint="eastAsia"/>
          <w:kern w:val="0"/>
          <w:szCs w:val="21"/>
        </w:rPr>
        <w:t>肽</w:t>
      </w:r>
      <w:proofErr w:type="gramEnd"/>
      <w:r>
        <w:rPr>
          <w:rFonts w:ascii="宋体" w:eastAsia="宋体" w:hAnsi="宋体" w:cs="宋体" w:hint="eastAsia"/>
          <w:kern w:val="0"/>
          <w:szCs w:val="21"/>
        </w:rPr>
        <w:t>——信号肽。</w:t>
      </w:r>
    </w:p>
    <w:p w14:paraId="13B29E0A"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②在细胞质基质中存在着</w:t>
      </w:r>
      <w:r>
        <w:rPr>
          <w:rFonts w:ascii="宋体" w:eastAsia="宋体" w:hAnsi="宋体" w:cs="宋体" w:hint="eastAsia"/>
          <w:kern w:val="0"/>
          <w:szCs w:val="21"/>
          <w:u w:val="single"/>
        </w:rPr>
        <w:t>信号识别颗粒</w:t>
      </w:r>
      <w:r>
        <w:rPr>
          <w:rFonts w:ascii="宋体" w:eastAsia="宋体" w:hAnsi="宋体" w:cs="宋体" w:hint="eastAsia"/>
          <w:kern w:val="0"/>
          <w:szCs w:val="21"/>
        </w:rPr>
        <w:t>（SRP），它由6条肽链和7SRNA组成，结构上分为不同功能区域。SPR既能识别露出核糖体之外的信号肽，还能识别粗面内质网膜上的</w:t>
      </w:r>
      <w:r>
        <w:rPr>
          <w:rFonts w:ascii="宋体" w:eastAsia="宋体" w:hAnsi="宋体" w:cs="宋体" w:hint="eastAsia"/>
          <w:kern w:val="0"/>
          <w:szCs w:val="21"/>
          <w:u w:val="single"/>
        </w:rPr>
        <w:t>SPR受体</w:t>
      </w:r>
      <w:r>
        <w:rPr>
          <w:rFonts w:ascii="宋体" w:eastAsia="宋体" w:hAnsi="宋体" w:cs="宋体" w:hint="eastAsia"/>
          <w:kern w:val="0"/>
          <w:szCs w:val="21"/>
        </w:rPr>
        <w:t>，又能与核糖体的A位点结合。</w:t>
      </w:r>
    </w:p>
    <w:p w14:paraId="466593F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③当SRP与信号肽识别并结合形成SRP-信号肽-核糖体复合物时，核糖体的蛋白质合成暂时中止。结合的SPR-信号肽-核糖体复合物由SRP</w:t>
      </w:r>
      <w:proofErr w:type="gramStart"/>
      <w:r>
        <w:rPr>
          <w:rFonts w:ascii="宋体" w:eastAsia="宋体" w:hAnsi="宋体" w:cs="宋体" w:hint="eastAsia"/>
          <w:kern w:val="0"/>
          <w:szCs w:val="21"/>
        </w:rPr>
        <w:t>介</w:t>
      </w:r>
      <w:proofErr w:type="gramEnd"/>
      <w:r>
        <w:rPr>
          <w:rFonts w:ascii="宋体" w:eastAsia="宋体" w:hAnsi="宋体" w:cs="宋体" w:hint="eastAsia"/>
          <w:kern w:val="0"/>
          <w:szCs w:val="21"/>
        </w:rPr>
        <w:t>导引向粗面内质网膜上的SRP受体，并与之结合，核糖体则以大亚基与内质网膜上称为易位子的膜通道蛋白结合。</w:t>
      </w:r>
    </w:p>
    <w:p w14:paraId="41E941C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④SRP受体在内质网膜上是一种停泊蛋白，SRP与SRP受体的结合是临时性的，当核糖体附着于内质网膜上之后，SRP便离去。</w:t>
      </w:r>
    </w:p>
    <w:p w14:paraId="2C8CE567"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⑤当能合成信号肽的核糖体与内质网结合之后，核糖体的信号肽便经由易位子插入膜腔内，而先前处于暂停状态的蛋白质翻译活动又恢复。进入内质网腔的信号肽，由位于内质网膜内表面的信号肽酶切掉，与之相连的合成中的肽链继续进入内质网腔，直至肽链合成终止，最后核糖体脱离内质网，重新加入“核糖体循环”。</w:t>
      </w:r>
    </w:p>
    <w:p w14:paraId="34497B28"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5.高尔基复合体组成、极性及其功能</w:t>
      </w:r>
    </w:p>
    <w:p w14:paraId="0206861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1）组成：由重叠的扁平囊、小囊泡和大囊泡组成</w:t>
      </w:r>
    </w:p>
    <w:p w14:paraId="4F533B6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2）极性：有极性，</w:t>
      </w:r>
    </w:p>
    <w:p w14:paraId="4719F153"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①靠近细胞中心的顺面，形成面，凸面或外面</w:t>
      </w:r>
    </w:p>
    <w:p w14:paraId="494BDC03"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②远离细胞中心的反面，成熟面，凹面或内面</w:t>
      </w:r>
    </w:p>
    <w:p w14:paraId="7E44374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3）功能：</w:t>
      </w:r>
    </w:p>
    <w:p w14:paraId="1A0996FB"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①分泌蛋白的加工与修饰</w:t>
      </w:r>
    </w:p>
    <w:p w14:paraId="7CF1DC25"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lastRenderedPageBreak/>
        <w:t>②高尔基复合体与蛋白质的分选和运输</w:t>
      </w:r>
    </w:p>
    <w:p w14:paraId="659763C9"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③高尔基复合体与溶酶体的形成</w:t>
      </w:r>
    </w:p>
    <w:p w14:paraId="7BDC090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④高尔基复合体与细胞内膜的交通</w:t>
      </w:r>
    </w:p>
    <w:p w14:paraId="43537124"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6.分泌蛋白的运输过程（图）</w:t>
      </w:r>
    </w:p>
    <w:p w14:paraId="73284805"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①粗面内质网上的核糖体</w:t>
      </w:r>
    </w:p>
    <w:p w14:paraId="6B5FCEC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②内质网腔内折叠组装</w:t>
      </w:r>
    </w:p>
    <w:p w14:paraId="558C253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③进入高尔基体形成糖蛋白</w:t>
      </w:r>
    </w:p>
    <w:p w14:paraId="7C7CC476"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④高尔基体内经</w:t>
      </w:r>
      <w:proofErr w:type="gramStart"/>
      <w:r>
        <w:rPr>
          <w:rFonts w:ascii="宋体" w:eastAsia="宋体" w:hAnsi="宋体" w:cs="宋体" w:hint="eastAsia"/>
          <w:kern w:val="0"/>
          <w:szCs w:val="21"/>
        </w:rPr>
        <w:t>行加工</w:t>
      </w:r>
      <w:proofErr w:type="gramEnd"/>
      <w:r>
        <w:rPr>
          <w:rFonts w:ascii="宋体" w:eastAsia="宋体" w:hAnsi="宋体" w:cs="宋体" w:hint="eastAsia"/>
          <w:kern w:val="0"/>
          <w:szCs w:val="21"/>
        </w:rPr>
        <w:t>改造</w:t>
      </w:r>
    </w:p>
    <w:p w14:paraId="5989CB04"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7.分子伴侣的概念并举例 </w:t>
      </w:r>
    </w:p>
    <w:p w14:paraId="163E44E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highlight w:val="yellow"/>
        </w:rPr>
        <w:t>分子伴侣</w:t>
      </w:r>
      <w:r>
        <w:rPr>
          <w:rFonts w:ascii="宋体" w:eastAsia="宋体" w:hAnsi="宋体" w:cs="宋体" w:hint="eastAsia"/>
          <w:kern w:val="0"/>
          <w:szCs w:val="21"/>
        </w:rPr>
        <w:t>：能特异性地识别新生肽链或部分折叠的多肽并与之结合，帮助这些多肽经行折叠、装配和转运，但其本身并不参与最终产物的形成，只起陪伴作用。</w:t>
      </w:r>
    </w:p>
    <w:p w14:paraId="6DE518D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2）举例：蛋白二硫键异构酶，结合蛋白，热休克蛋白。</w:t>
      </w:r>
    </w:p>
    <w:p w14:paraId="08F6FDA6"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8.蛋白质糖基</w:t>
      </w:r>
      <w:proofErr w:type="gramStart"/>
      <w:r>
        <w:rPr>
          <w:rFonts w:ascii="宋体" w:eastAsia="宋体" w:hAnsi="宋体" w:cs="宋体" w:hint="eastAsia"/>
          <w:b/>
          <w:bCs/>
          <w:kern w:val="0"/>
          <w:szCs w:val="21"/>
        </w:rPr>
        <w:t>化类型</w:t>
      </w:r>
      <w:proofErr w:type="gramEnd"/>
      <w:r>
        <w:rPr>
          <w:rFonts w:ascii="宋体" w:eastAsia="宋体" w:hAnsi="宋体" w:cs="宋体" w:hint="eastAsia"/>
          <w:b/>
          <w:bCs/>
          <w:kern w:val="0"/>
          <w:szCs w:val="21"/>
        </w:rPr>
        <w:t xml:space="preserve">及在细胞中合成位置的特点 </w:t>
      </w:r>
    </w:p>
    <w:p w14:paraId="066D816E"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1）蛋白质糖基化类型：N-连接糖基化，O-连接糖基化</w:t>
      </w:r>
    </w:p>
    <w:p w14:paraId="320B0E50"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2）合成位置：</w:t>
      </w:r>
    </w:p>
    <w:p w14:paraId="6D30D32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①N-连接糖基化：粗面内质网  后经高尔基体修饰加工</w:t>
      </w:r>
    </w:p>
    <w:p w14:paraId="05205815"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②O-连接糖基化：高尔基复合体</w:t>
      </w:r>
    </w:p>
    <w:p w14:paraId="44DFCF02"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9.溶酶体结构特点（膜的特点）、分类（图）及功能 </w:t>
      </w:r>
    </w:p>
    <w:p w14:paraId="59154E1A"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1）溶酶体结构特点：</w:t>
      </w:r>
    </w:p>
    <w:p w14:paraId="2162152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①具有质子泵，依赖ATP水解放出能量将H+泵入溶酶体内维持其内腔的酸性</w:t>
      </w:r>
    </w:p>
    <w:p w14:paraId="4AD1A37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②构成溶酶体膜的蛋白质是异乎寻常的高度糖基化。</w:t>
      </w:r>
    </w:p>
    <w:p w14:paraId="6778546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2)溶酶体的分类及功能：</w:t>
      </w:r>
    </w:p>
    <w:p w14:paraId="0E4B0DA0"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①初级溶酶体：高尔基复合体边缘膨大而分离出的囊泡结构，仅含水解酶</w:t>
      </w:r>
    </w:p>
    <w:p w14:paraId="70565F8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②次级溶酶体：初级溶酶体和吞噬底物融合形成，含有消化酶、作用底物和消化底物</w:t>
      </w:r>
    </w:p>
    <w:p w14:paraId="3C9CBFC6"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③残余小体：残留一些未被消化和分解的物质，并保留在溶酶体内。</w:t>
      </w:r>
    </w:p>
    <w:p w14:paraId="6475EC10"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10.自噬、自溶作用的概念 </w:t>
      </w:r>
    </w:p>
    <w:p w14:paraId="1AEE198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w:t>
      </w:r>
      <w:bookmarkStart w:id="0" w:name="_Hlk105884485"/>
      <w:r>
        <w:rPr>
          <w:rFonts w:ascii="宋体" w:eastAsia="宋体" w:hAnsi="宋体" w:cs="宋体" w:hint="eastAsia"/>
          <w:kern w:val="0"/>
          <w:szCs w:val="21"/>
          <w:highlight w:val="yellow"/>
        </w:rPr>
        <w:t>自噬作用</w:t>
      </w:r>
      <w:r>
        <w:rPr>
          <w:rFonts w:ascii="宋体" w:eastAsia="宋体" w:hAnsi="宋体" w:cs="宋体" w:hint="eastAsia"/>
          <w:kern w:val="0"/>
          <w:szCs w:val="21"/>
        </w:rPr>
        <w:t>：溶酶体消化细胞自身衰亡或损伤的各种细胞器的过程称自噬作用</w:t>
      </w:r>
    </w:p>
    <w:p w14:paraId="3B56F3B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w:t>
      </w:r>
      <w:r>
        <w:rPr>
          <w:rFonts w:ascii="宋体" w:eastAsia="宋体" w:hAnsi="宋体" w:cs="宋体" w:hint="eastAsia"/>
          <w:kern w:val="0"/>
          <w:szCs w:val="21"/>
          <w:highlight w:val="yellow"/>
        </w:rPr>
        <w:t>自溶作用</w:t>
      </w:r>
      <w:r>
        <w:rPr>
          <w:rFonts w:ascii="宋体" w:eastAsia="宋体" w:hAnsi="宋体" w:cs="宋体" w:hint="eastAsia"/>
          <w:kern w:val="0"/>
          <w:szCs w:val="21"/>
        </w:rPr>
        <w:t>：在一定条件下，溶酶体膜破裂，水解酶溢出致使细胞本身被消化分解</w:t>
      </w:r>
    </w:p>
    <w:bookmarkEnd w:id="0"/>
    <w:p w14:paraId="11D1785F"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11.内膜系统中各种细胞器的标志酶 </w:t>
      </w:r>
    </w:p>
    <w:tbl>
      <w:tblPr>
        <w:tblStyle w:val="11"/>
        <w:tblW w:w="4999" w:type="pct"/>
        <w:jc w:val="center"/>
        <w:tblLook w:val="04A0" w:firstRow="1" w:lastRow="0" w:firstColumn="1" w:lastColumn="0" w:noHBand="0" w:noVBand="1"/>
      </w:tblPr>
      <w:tblGrid>
        <w:gridCol w:w="2261"/>
        <w:gridCol w:w="6033"/>
      </w:tblGrid>
      <w:tr w:rsidR="00D018AC" w14:paraId="5A60DA47" w14:textId="77777777" w:rsidTr="00D018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3" w:type="pct"/>
            <w:shd w:val="clear" w:color="auto" w:fill="F2F2F2" w:themeFill="background1" w:themeFillShade="F2"/>
          </w:tcPr>
          <w:p w14:paraId="2C039EC4"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kern w:val="0"/>
                <w:szCs w:val="21"/>
              </w:rPr>
              <w:t>细胞器</w:t>
            </w:r>
          </w:p>
        </w:tc>
        <w:tc>
          <w:tcPr>
            <w:tcW w:w="3636" w:type="pct"/>
            <w:shd w:val="clear" w:color="auto" w:fill="F2F2F2" w:themeFill="background1" w:themeFillShade="F2"/>
          </w:tcPr>
          <w:p w14:paraId="21EE9F45" w14:textId="77777777" w:rsidR="00D018AC"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标志酶</w:t>
            </w:r>
          </w:p>
        </w:tc>
      </w:tr>
      <w:tr w:rsidR="00D018AC" w14:paraId="58E419C9"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1363" w:type="pct"/>
          </w:tcPr>
          <w:p w14:paraId="50A2C92F"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内质网</w:t>
            </w:r>
          </w:p>
        </w:tc>
        <w:tc>
          <w:tcPr>
            <w:tcW w:w="3636" w:type="pct"/>
          </w:tcPr>
          <w:p w14:paraId="100CDF6D"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葡糖-6-磷酸酶、细胞色素P450</w:t>
            </w:r>
          </w:p>
        </w:tc>
      </w:tr>
      <w:tr w:rsidR="00D018AC" w14:paraId="6F46A513"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1363" w:type="pct"/>
            <w:shd w:val="clear" w:color="auto" w:fill="F2F2F2" w:themeFill="background1" w:themeFillShade="F2"/>
          </w:tcPr>
          <w:p w14:paraId="41BE0EE8"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高尔基体</w:t>
            </w:r>
          </w:p>
        </w:tc>
        <w:tc>
          <w:tcPr>
            <w:tcW w:w="3636" w:type="pct"/>
            <w:shd w:val="clear" w:color="auto" w:fill="F2F2F2" w:themeFill="background1" w:themeFillShade="F2"/>
          </w:tcPr>
          <w:p w14:paraId="334EC0C9"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b/>
                <w:bCs/>
                <w:kern w:val="0"/>
                <w:szCs w:val="21"/>
              </w:rPr>
            </w:pPr>
            <w:r>
              <w:rPr>
                <w:rFonts w:ascii="宋体" w:eastAsia="宋体" w:hAnsi="宋体" w:cs="宋体" w:hint="eastAsia"/>
                <w:kern w:val="0"/>
                <w:szCs w:val="21"/>
              </w:rPr>
              <w:t>糖基转移酶</w:t>
            </w:r>
          </w:p>
        </w:tc>
      </w:tr>
      <w:tr w:rsidR="00D018AC" w14:paraId="09A1C21D"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1363" w:type="pct"/>
          </w:tcPr>
          <w:p w14:paraId="0437C3BD"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溶酶体</w:t>
            </w:r>
          </w:p>
        </w:tc>
        <w:tc>
          <w:tcPr>
            <w:tcW w:w="3636" w:type="pct"/>
          </w:tcPr>
          <w:p w14:paraId="6A5CEA9F"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酸性磷酸酶</w:t>
            </w:r>
          </w:p>
        </w:tc>
      </w:tr>
    </w:tbl>
    <w:p w14:paraId="1DA078AD"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12.ER驻留蛋白-（KDEL信号）</w:t>
      </w:r>
    </w:p>
    <w:p w14:paraId="304249C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KDEL序列（驻留信号肽）存在于分子伴侣的C末端内质网分子伴侣与不正确折叠的多肽结合，并将其滞留在内质网腔内。</w:t>
      </w:r>
    </w:p>
    <w:p w14:paraId="7A155BB0" w14:textId="77777777" w:rsidR="00D018AC" w:rsidRDefault="00D018AC">
      <w:pPr>
        <w:widowControl/>
        <w:jc w:val="left"/>
        <w:rPr>
          <w:rFonts w:ascii="宋体" w:eastAsia="宋体" w:hAnsi="宋体" w:cs="宋体" w:hint="eastAsia"/>
          <w:b/>
          <w:bCs/>
          <w:kern w:val="0"/>
          <w:szCs w:val="21"/>
        </w:rPr>
      </w:pPr>
    </w:p>
    <w:p w14:paraId="206B6D92" w14:textId="77777777" w:rsidR="00D018AC" w:rsidRDefault="00D018AC">
      <w:pPr>
        <w:widowControl/>
        <w:jc w:val="left"/>
        <w:rPr>
          <w:rFonts w:ascii="宋体" w:eastAsia="宋体" w:hAnsi="宋体" w:cs="宋体" w:hint="eastAsia"/>
          <w:b/>
          <w:bCs/>
          <w:kern w:val="0"/>
          <w:szCs w:val="21"/>
        </w:rPr>
      </w:pPr>
    </w:p>
    <w:p w14:paraId="54572C9D" w14:textId="77777777" w:rsidR="00D018AC" w:rsidRDefault="00D018AC">
      <w:pPr>
        <w:widowControl/>
        <w:jc w:val="left"/>
        <w:rPr>
          <w:rFonts w:ascii="宋体" w:eastAsia="宋体" w:hAnsi="宋体" w:cs="宋体" w:hint="eastAsia"/>
          <w:b/>
          <w:bCs/>
          <w:kern w:val="0"/>
          <w:szCs w:val="21"/>
        </w:rPr>
      </w:pPr>
    </w:p>
    <w:p w14:paraId="2F57742E" w14:textId="77777777" w:rsidR="00D018AC" w:rsidRDefault="00D018AC">
      <w:pPr>
        <w:widowControl/>
        <w:jc w:val="left"/>
        <w:rPr>
          <w:rFonts w:ascii="宋体" w:eastAsia="宋体" w:hAnsi="宋体" w:cs="宋体" w:hint="eastAsia"/>
          <w:b/>
          <w:bCs/>
          <w:kern w:val="0"/>
          <w:szCs w:val="21"/>
        </w:rPr>
      </w:pPr>
    </w:p>
    <w:p w14:paraId="4910C6D4" w14:textId="77777777" w:rsidR="00D018AC" w:rsidRDefault="00D018AC">
      <w:pPr>
        <w:widowControl/>
        <w:jc w:val="left"/>
        <w:rPr>
          <w:rFonts w:ascii="宋体" w:eastAsia="宋体" w:hAnsi="宋体" w:cs="宋体" w:hint="eastAsia"/>
          <w:b/>
          <w:bCs/>
          <w:kern w:val="0"/>
          <w:szCs w:val="21"/>
        </w:rPr>
      </w:pPr>
    </w:p>
    <w:p w14:paraId="23A87CBF" w14:textId="77777777" w:rsidR="00D018AC" w:rsidRDefault="00D018AC">
      <w:pPr>
        <w:widowControl/>
        <w:jc w:val="left"/>
        <w:rPr>
          <w:rFonts w:ascii="宋体" w:eastAsia="宋体" w:hAnsi="宋体" w:cs="宋体" w:hint="eastAsia"/>
          <w:b/>
          <w:bCs/>
          <w:kern w:val="0"/>
          <w:szCs w:val="21"/>
        </w:rPr>
      </w:pPr>
    </w:p>
    <w:p w14:paraId="11C67B0A" w14:textId="77777777" w:rsidR="00D018AC" w:rsidRDefault="00D018AC">
      <w:pPr>
        <w:widowControl/>
        <w:jc w:val="left"/>
        <w:rPr>
          <w:rFonts w:ascii="宋体" w:eastAsia="宋体" w:hAnsi="宋体" w:cs="宋体" w:hint="eastAsia"/>
          <w:b/>
          <w:bCs/>
          <w:kern w:val="0"/>
          <w:szCs w:val="21"/>
        </w:rPr>
      </w:pPr>
    </w:p>
    <w:p w14:paraId="066AE556" w14:textId="77777777" w:rsidR="00D018AC" w:rsidRDefault="00D018AC">
      <w:pPr>
        <w:widowControl/>
        <w:jc w:val="left"/>
        <w:rPr>
          <w:rFonts w:ascii="宋体" w:eastAsia="宋体" w:hAnsi="宋体" w:cs="宋体" w:hint="eastAsia"/>
          <w:b/>
          <w:bCs/>
          <w:kern w:val="0"/>
          <w:szCs w:val="21"/>
        </w:rPr>
      </w:pPr>
    </w:p>
    <w:p w14:paraId="4DECB848" w14:textId="77777777" w:rsidR="00D018AC" w:rsidRDefault="00000000">
      <w:pPr>
        <w:widowControl/>
        <w:jc w:val="left"/>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lastRenderedPageBreak/>
        <w:t>第十一章 细胞的信号传导</w:t>
      </w:r>
    </w:p>
    <w:p w14:paraId="0D668A29"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1.信号分子分类及比较</w:t>
      </w:r>
    </w:p>
    <w:p w14:paraId="31CEFEDE"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1）信号分子的分类：</w:t>
      </w:r>
    </w:p>
    <w:p w14:paraId="6D14586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特点：特异、高效、可被灭活</w:t>
      </w:r>
    </w:p>
    <w:p w14:paraId="409115E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①按成分</w:t>
      </w:r>
      <w:proofErr w:type="gramStart"/>
      <w:r>
        <w:rPr>
          <w:rFonts w:ascii="宋体" w:eastAsia="宋体" w:hAnsi="宋体" w:cs="宋体" w:hint="eastAsia"/>
          <w:kern w:val="0"/>
          <w:szCs w:val="21"/>
        </w:rPr>
        <w:t>分</w:t>
      </w:r>
      <w:proofErr w:type="gramEnd"/>
      <w:r>
        <w:rPr>
          <w:rFonts w:ascii="宋体" w:eastAsia="宋体" w:hAnsi="宋体" w:cs="宋体" w:hint="eastAsia"/>
          <w:kern w:val="0"/>
          <w:szCs w:val="21"/>
        </w:rPr>
        <w:t>：蛋白质（短肽、氨基酸）、脂类、类胆固醇、气体分子（NO、CO）、核苷酸</w:t>
      </w:r>
    </w:p>
    <w:p w14:paraId="190223B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②按作用方式分：激素、神经递质、局部化学介质</w:t>
      </w:r>
    </w:p>
    <w:p w14:paraId="0220494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③按溶解性分：脂溶性、水溶性信号分子</w:t>
      </w:r>
    </w:p>
    <w:p w14:paraId="2BA79B3C"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④按亲水/亲脂分：</w:t>
      </w:r>
    </w:p>
    <w:tbl>
      <w:tblPr>
        <w:tblStyle w:val="11"/>
        <w:tblW w:w="8409" w:type="dxa"/>
        <w:jc w:val="center"/>
        <w:tblLook w:val="04A0" w:firstRow="1" w:lastRow="0" w:firstColumn="1" w:lastColumn="0" w:noHBand="0" w:noVBand="1"/>
      </w:tblPr>
      <w:tblGrid>
        <w:gridCol w:w="1240"/>
        <w:gridCol w:w="3336"/>
        <w:gridCol w:w="3833"/>
      </w:tblGrid>
      <w:tr w:rsidR="00D018AC" w14:paraId="3635A62D" w14:textId="77777777" w:rsidTr="00D018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0" w:type="dxa"/>
          </w:tcPr>
          <w:p w14:paraId="57FB04FF"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信号分子</w:t>
            </w:r>
          </w:p>
        </w:tc>
        <w:tc>
          <w:tcPr>
            <w:tcW w:w="3336" w:type="dxa"/>
          </w:tcPr>
          <w:p w14:paraId="53FB7DF5" w14:textId="77777777" w:rsidR="00D018AC"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亲脂性分子</w:t>
            </w:r>
          </w:p>
        </w:tc>
        <w:tc>
          <w:tcPr>
            <w:tcW w:w="3833" w:type="dxa"/>
          </w:tcPr>
          <w:p w14:paraId="721BF93E" w14:textId="77777777" w:rsidR="00D018AC"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Cs w:val="21"/>
              </w:rPr>
            </w:pPr>
            <w:r>
              <w:rPr>
                <w:rFonts w:ascii="宋体" w:eastAsia="宋体" w:hAnsi="宋体" w:cs="宋体" w:hint="eastAsia"/>
                <w:kern w:val="0"/>
                <w:szCs w:val="21"/>
              </w:rPr>
              <w:t>亲水性分子</w:t>
            </w:r>
          </w:p>
        </w:tc>
      </w:tr>
      <w:tr w:rsidR="00D018AC" w14:paraId="78F36B20"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1240" w:type="dxa"/>
            <w:shd w:val="clear" w:color="auto" w:fill="F2F2F2" w:themeFill="background1" w:themeFillShade="F2"/>
          </w:tcPr>
          <w:p w14:paraId="4334E07E"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代表</w:t>
            </w:r>
          </w:p>
        </w:tc>
        <w:tc>
          <w:tcPr>
            <w:tcW w:w="3336" w:type="dxa"/>
            <w:shd w:val="clear" w:color="auto" w:fill="F2F2F2" w:themeFill="background1" w:themeFillShade="F2"/>
          </w:tcPr>
          <w:p w14:paraId="5E951AF0"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甾类激素、甲状腺素</w:t>
            </w:r>
          </w:p>
        </w:tc>
        <w:tc>
          <w:tcPr>
            <w:tcW w:w="3833" w:type="dxa"/>
            <w:shd w:val="clear" w:color="auto" w:fill="F2F2F2" w:themeFill="background1" w:themeFillShade="F2"/>
          </w:tcPr>
          <w:p w14:paraId="193748E0"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神经递质、生长因子、细胞因子、局部化学递质和大多数激素</w:t>
            </w:r>
          </w:p>
        </w:tc>
      </w:tr>
      <w:tr w:rsidR="00D018AC" w14:paraId="1DEEF315" w14:textId="77777777" w:rsidTr="00D018AC">
        <w:trPr>
          <w:jc w:val="center"/>
        </w:trPr>
        <w:tc>
          <w:tcPr>
            <w:cnfStyle w:val="001000000000" w:firstRow="0" w:lastRow="0" w:firstColumn="1" w:lastColumn="0" w:oddVBand="0" w:evenVBand="0" w:oddHBand="0" w:evenHBand="0" w:firstRowFirstColumn="0" w:firstRowLastColumn="0" w:lastRowFirstColumn="0" w:lastRowLastColumn="0"/>
            <w:tcW w:w="1240" w:type="dxa"/>
          </w:tcPr>
          <w:p w14:paraId="2D619BD8" w14:textId="77777777" w:rsidR="00D018AC" w:rsidRDefault="00000000">
            <w:pPr>
              <w:widowControl/>
              <w:jc w:val="center"/>
              <w:rPr>
                <w:rFonts w:ascii="宋体" w:eastAsia="宋体" w:hAnsi="宋体" w:cs="宋体" w:hint="eastAsia"/>
                <w:b w:val="0"/>
                <w:bCs w:val="0"/>
                <w:kern w:val="0"/>
                <w:szCs w:val="21"/>
              </w:rPr>
            </w:pPr>
            <w:r>
              <w:rPr>
                <w:rFonts w:ascii="宋体" w:eastAsia="宋体" w:hAnsi="宋体" w:cs="宋体" w:hint="eastAsia"/>
                <w:kern w:val="0"/>
                <w:szCs w:val="21"/>
              </w:rPr>
              <w:t>作用结果</w:t>
            </w:r>
          </w:p>
        </w:tc>
        <w:tc>
          <w:tcPr>
            <w:tcW w:w="3336" w:type="dxa"/>
          </w:tcPr>
          <w:p w14:paraId="14A472A1"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通常影响特殊组织的生长与分化</w:t>
            </w:r>
          </w:p>
        </w:tc>
        <w:tc>
          <w:tcPr>
            <w:tcW w:w="3833" w:type="dxa"/>
          </w:tcPr>
          <w:p w14:paraId="03CE5712" w14:textId="77777777" w:rsidR="00D018AC" w:rsidRDefault="00000000">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Cs w:val="21"/>
              </w:rPr>
            </w:pPr>
            <w:r>
              <w:rPr>
                <w:rFonts w:ascii="宋体" w:eastAsia="宋体" w:hAnsi="宋体" w:cs="宋体" w:hint="eastAsia"/>
                <w:kern w:val="0"/>
                <w:szCs w:val="21"/>
              </w:rPr>
              <w:t>通过影响基因表达，引起细胞对外界信号的反应</w:t>
            </w:r>
          </w:p>
        </w:tc>
      </w:tr>
    </w:tbl>
    <w:p w14:paraId="72F0202D"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⑤</w:t>
      </w:r>
      <w:proofErr w:type="gramStart"/>
      <w:r>
        <w:rPr>
          <w:rFonts w:ascii="宋体" w:eastAsia="宋体" w:hAnsi="宋体" w:cs="宋体" w:hint="eastAsia"/>
          <w:kern w:val="0"/>
          <w:szCs w:val="21"/>
        </w:rPr>
        <w:t>按引起</w:t>
      </w:r>
      <w:proofErr w:type="gramEnd"/>
      <w:r>
        <w:rPr>
          <w:rFonts w:ascii="宋体" w:eastAsia="宋体" w:hAnsi="宋体" w:cs="宋体" w:hint="eastAsia"/>
          <w:kern w:val="0"/>
          <w:szCs w:val="21"/>
        </w:rPr>
        <w:t>细胞应答反应的顺序分类：</w:t>
      </w:r>
    </w:p>
    <w:p w14:paraId="010F5D5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第一信使：水溶性信号分子（如神经递质、激素等）不能穿过靶细胞膜，只能经膜上的信号转换机制实现信号传递。</w:t>
      </w:r>
    </w:p>
    <w:p w14:paraId="457D1B0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第二信使：起信号转换和放大的作用，如c</w:t>
      </w:r>
      <w:r>
        <w:rPr>
          <w:rFonts w:ascii="宋体" w:eastAsia="宋体" w:hAnsi="宋体" w:cs="宋体"/>
          <w:kern w:val="0"/>
          <w:szCs w:val="21"/>
        </w:rPr>
        <w:t>AMP</w:t>
      </w:r>
      <w:r>
        <w:rPr>
          <w:rFonts w:ascii="宋体" w:eastAsia="宋体" w:hAnsi="宋体" w:cs="宋体" w:hint="eastAsia"/>
          <w:kern w:val="0"/>
          <w:szCs w:val="21"/>
        </w:rPr>
        <w:t>、c</w:t>
      </w:r>
      <w:r>
        <w:rPr>
          <w:rFonts w:ascii="宋体" w:eastAsia="宋体" w:hAnsi="宋体" w:cs="宋体"/>
          <w:kern w:val="0"/>
          <w:szCs w:val="21"/>
        </w:rPr>
        <w:t>GMP</w:t>
      </w:r>
      <w:r>
        <w:rPr>
          <w:rFonts w:ascii="宋体" w:eastAsia="宋体" w:hAnsi="宋体" w:cs="宋体" w:hint="eastAsia"/>
          <w:kern w:val="0"/>
          <w:szCs w:val="21"/>
        </w:rPr>
        <w:t>、I</w:t>
      </w:r>
      <w:r>
        <w:rPr>
          <w:rFonts w:ascii="宋体" w:eastAsia="宋体" w:hAnsi="宋体" w:cs="宋体"/>
          <w:kern w:val="0"/>
          <w:szCs w:val="21"/>
        </w:rPr>
        <w:t>P</w:t>
      </w:r>
      <w:r>
        <w:rPr>
          <w:rFonts w:ascii="宋体" w:eastAsia="宋体" w:hAnsi="宋体" w:cs="宋体"/>
          <w:kern w:val="0"/>
          <w:szCs w:val="21"/>
          <w:vertAlign w:val="subscript"/>
        </w:rPr>
        <w:t>3</w:t>
      </w:r>
      <w:r>
        <w:rPr>
          <w:rFonts w:ascii="宋体" w:eastAsia="宋体" w:hAnsi="宋体" w:cs="宋体" w:hint="eastAsia"/>
          <w:kern w:val="0"/>
          <w:szCs w:val="21"/>
        </w:rPr>
        <w:t>、D</w:t>
      </w:r>
      <w:r>
        <w:rPr>
          <w:rFonts w:ascii="宋体" w:eastAsia="宋体" w:hAnsi="宋体" w:cs="宋体"/>
          <w:kern w:val="0"/>
          <w:szCs w:val="21"/>
        </w:rPr>
        <w:t>AG</w:t>
      </w:r>
      <w:r>
        <w:rPr>
          <w:rFonts w:ascii="宋体" w:eastAsia="宋体" w:hAnsi="宋体" w:cs="宋体" w:hint="eastAsia"/>
          <w:kern w:val="0"/>
          <w:szCs w:val="21"/>
        </w:rPr>
        <w:t>、Ca</w:t>
      </w:r>
      <w:r>
        <w:rPr>
          <w:rFonts w:ascii="宋体" w:eastAsia="宋体" w:hAnsi="宋体" w:cs="宋体"/>
          <w:kern w:val="0"/>
          <w:szCs w:val="21"/>
          <w:vertAlign w:val="superscript"/>
        </w:rPr>
        <w:t>2</w:t>
      </w:r>
      <w:r>
        <w:rPr>
          <w:rFonts w:ascii="宋体" w:eastAsia="宋体" w:hAnsi="宋体" w:cs="宋体" w:hint="eastAsia"/>
          <w:kern w:val="0"/>
          <w:szCs w:val="21"/>
          <w:vertAlign w:val="superscript"/>
        </w:rPr>
        <w:t>+</w:t>
      </w:r>
    </w:p>
    <w:p w14:paraId="6B832433"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2.受体分类（具有跨膜信号传递功能的受体）（图） </w:t>
      </w:r>
    </w:p>
    <w:p w14:paraId="2110AE7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（1）膜受体</w:t>
      </w:r>
    </w:p>
    <w:p w14:paraId="1801E17A"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1）</w:t>
      </w:r>
      <w:proofErr w:type="gramStart"/>
      <w:r>
        <w:rPr>
          <w:rFonts w:ascii="宋体" w:eastAsia="宋体" w:hAnsi="宋体" w:cs="宋体" w:hint="eastAsia"/>
          <w:kern w:val="0"/>
          <w:szCs w:val="21"/>
        </w:rPr>
        <w:t>与酶相偶联</w:t>
      </w:r>
      <w:proofErr w:type="gramEnd"/>
      <w:r>
        <w:rPr>
          <w:rFonts w:ascii="宋体" w:eastAsia="宋体" w:hAnsi="宋体" w:cs="宋体" w:hint="eastAsia"/>
          <w:kern w:val="0"/>
          <w:szCs w:val="21"/>
        </w:rPr>
        <w:t>受体（酶联受体）：胰岛素受体</w:t>
      </w:r>
    </w:p>
    <w:p w14:paraId="1B33BB6C"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2）与离子通道偶联的受体</w:t>
      </w:r>
      <w:r>
        <w:rPr>
          <w:rFonts w:ascii="宋体" w:eastAsia="宋体" w:hAnsi="宋体" w:cs="宋体"/>
          <w:kern w:val="0"/>
          <w:szCs w:val="21"/>
        </w:rPr>
        <w:t>:N2</w:t>
      </w:r>
      <w:r>
        <w:rPr>
          <w:rFonts w:ascii="宋体" w:eastAsia="宋体" w:hAnsi="宋体" w:cs="宋体" w:hint="eastAsia"/>
          <w:kern w:val="0"/>
          <w:szCs w:val="21"/>
        </w:rPr>
        <w:t>烟碱受体</w:t>
      </w:r>
    </w:p>
    <w:p w14:paraId="2AA9D742"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3）与G蛋白偶联受体：R</w:t>
      </w:r>
      <w:r>
        <w:rPr>
          <w:rFonts w:ascii="宋体" w:eastAsia="宋体" w:hAnsi="宋体" w:cs="宋体"/>
          <w:kern w:val="0"/>
          <w:szCs w:val="21"/>
        </w:rPr>
        <w:t>7G</w:t>
      </w:r>
      <w:r>
        <w:rPr>
          <w:rFonts w:ascii="宋体" w:eastAsia="宋体" w:hAnsi="宋体" w:cs="宋体" w:hint="eastAsia"/>
          <w:kern w:val="0"/>
          <w:szCs w:val="21"/>
        </w:rPr>
        <w:t>受体</w:t>
      </w:r>
    </w:p>
    <w:p w14:paraId="50B3BB3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（2）细胞内受体</w:t>
      </w:r>
    </w:p>
    <w:p w14:paraId="1A222EAF"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4. G蛋白偶联受体</w:t>
      </w:r>
      <w:proofErr w:type="gramStart"/>
      <w:r>
        <w:rPr>
          <w:rFonts w:ascii="宋体" w:eastAsia="宋体" w:hAnsi="宋体" w:cs="宋体" w:hint="eastAsia"/>
          <w:b/>
          <w:bCs/>
          <w:kern w:val="0"/>
          <w:szCs w:val="21"/>
        </w:rPr>
        <w:t>介</w:t>
      </w:r>
      <w:proofErr w:type="gramEnd"/>
      <w:r>
        <w:rPr>
          <w:rFonts w:ascii="宋体" w:eastAsia="宋体" w:hAnsi="宋体" w:cs="宋体" w:hint="eastAsia"/>
          <w:b/>
          <w:bCs/>
          <w:kern w:val="0"/>
          <w:szCs w:val="21"/>
        </w:rPr>
        <w:t xml:space="preserve">导的信号途径 </w:t>
      </w:r>
    </w:p>
    <w:p w14:paraId="2C65B32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b/>
          <w:bCs/>
          <w:kern w:val="0"/>
          <w:szCs w:val="21"/>
        </w:rPr>
        <w:t xml:space="preserve"> </w:t>
      </w:r>
      <w:r>
        <w:rPr>
          <w:rFonts w:ascii="宋体" w:eastAsia="宋体" w:hAnsi="宋体" w:cs="宋体"/>
          <w:b/>
          <w:bCs/>
          <w:kern w:val="0"/>
          <w:szCs w:val="21"/>
        </w:rPr>
        <w:t xml:space="preserve">  </w:t>
      </w:r>
      <w:r>
        <w:rPr>
          <w:rFonts w:ascii="宋体" w:eastAsia="宋体" w:hAnsi="宋体" w:cs="宋体" w:hint="eastAsia"/>
          <w:kern w:val="0"/>
          <w:szCs w:val="21"/>
          <w:u w:val="single"/>
        </w:rPr>
        <w:t>1）cAMP-蛋白激酶途径</w:t>
      </w:r>
      <w:r>
        <w:rPr>
          <w:rFonts w:ascii="宋体" w:eastAsia="宋体" w:hAnsi="宋体" w:cs="宋体" w:hint="eastAsia"/>
          <w:kern w:val="0"/>
          <w:szCs w:val="21"/>
        </w:rPr>
        <w:t>（c</w:t>
      </w:r>
      <w:r>
        <w:rPr>
          <w:rFonts w:ascii="宋体" w:eastAsia="宋体" w:hAnsi="宋体" w:cs="宋体"/>
          <w:kern w:val="0"/>
          <w:szCs w:val="21"/>
        </w:rPr>
        <w:t>AMP</w:t>
      </w:r>
      <w:r>
        <w:rPr>
          <w:rFonts w:ascii="宋体" w:eastAsia="宋体" w:hAnsi="宋体" w:cs="宋体" w:hint="eastAsia"/>
          <w:kern w:val="0"/>
          <w:szCs w:val="21"/>
        </w:rPr>
        <w:t>信号通路）</w:t>
      </w:r>
    </w:p>
    <w:p w14:paraId="5496FF9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细胞外信号与相应受体结合，通过调节细胞内第二信使c</w:t>
      </w:r>
      <w:r>
        <w:rPr>
          <w:rFonts w:ascii="宋体" w:eastAsia="宋体" w:hAnsi="宋体" w:cs="宋体"/>
          <w:kern w:val="0"/>
          <w:szCs w:val="21"/>
        </w:rPr>
        <w:t>AMP</w:t>
      </w:r>
      <w:r>
        <w:rPr>
          <w:rFonts w:ascii="宋体" w:eastAsia="宋体" w:hAnsi="宋体" w:cs="宋体" w:hint="eastAsia"/>
          <w:kern w:val="0"/>
          <w:szCs w:val="21"/>
        </w:rPr>
        <w:t>的水平而引起细胞反应。c</w:t>
      </w:r>
      <w:r>
        <w:rPr>
          <w:rFonts w:ascii="宋体" w:eastAsia="宋体" w:hAnsi="宋体" w:cs="宋体"/>
          <w:kern w:val="0"/>
          <w:szCs w:val="21"/>
        </w:rPr>
        <w:t>AMP</w:t>
      </w:r>
      <w:r>
        <w:rPr>
          <w:rFonts w:ascii="宋体" w:eastAsia="宋体" w:hAnsi="宋体" w:cs="宋体" w:hint="eastAsia"/>
          <w:kern w:val="0"/>
          <w:szCs w:val="21"/>
        </w:rPr>
        <w:t>是通过</w:t>
      </w:r>
      <w:r>
        <w:rPr>
          <w:rFonts w:ascii="宋体" w:eastAsia="宋体" w:hAnsi="宋体" w:cs="宋体" w:hint="eastAsia"/>
          <w:kern w:val="0"/>
          <w:szCs w:val="21"/>
          <w:u w:val="single"/>
        </w:rPr>
        <w:t>腺苷酸环化酶</w:t>
      </w:r>
      <w:r>
        <w:rPr>
          <w:rFonts w:ascii="宋体" w:eastAsia="宋体" w:hAnsi="宋体" w:cs="宋体" w:hint="eastAsia"/>
          <w:kern w:val="0"/>
          <w:szCs w:val="21"/>
        </w:rPr>
        <w:t>合成的。这种对激素敏感的c</w:t>
      </w:r>
      <w:r>
        <w:rPr>
          <w:rFonts w:ascii="宋体" w:eastAsia="宋体" w:hAnsi="宋体" w:cs="宋体"/>
          <w:kern w:val="0"/>
          <w:szCs w:val="21"/>
        </w:rPr>
        <w:t>AMP</w:t>
      </w:r>
      <w:r>
        <w:rPr>
          <w:rFonts w:ascii="宋体" w:eastAsia="宋体" w:hAnsi="宋体" w:cs="宋体" w:hint="eastAsia"/>
          <w:kern w:val="0"/>
          <w:szCs w:val="21"/>
        </w:rPr>
        <w:t>信号通路由5种成分组成：</w:t>
      </w:r>
    </w:p>
    <w:p w14:paraId="3FD8199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①刺激型激素受体（</w:t>
      </w:r>
      <w:r>
        <w:rPr>
          <w:rFonts w:ascii="宋体" w:eastAsia="宋体" w:hAnsi="宋体" w:cs="宋体"/>
          <w:kern w:val="0"/>
          <w:szCs w:val="21"/>
        </w:rPr>
        <w:t>R</w:t>
      </w:r>
      <w:r>
        <w:rPr>
          <w:rFonts w:ascii="宋体" w:eastAsia="宋体" w:hAnsi="宋体" w:cs="宋体"/>
          <w:kern w:val="0"/>
          <w:szCs w:val="21"/>
          <w:vertAlign w:val="subscript"/>
        </w:rPr>
        <w:t>S</w:t>
      </w:r>
      <w:r>
        <w:rPr>
          <w:rFonts w:ascii="宋体" w:eastAsia="宋体" w:hAnsi="宋体" w:cs="宋体"/>
          <w:kern w:val="0"/>
          <w:szCs w:val="21"/>
        </w:rPr>
        <w:t>）或抑制型激素受体（R</w:t>
      </w:r>
      <w:r>
        <w:rPr>
          <w:rFonts w:ascii="宋体" w:eastAsia="宋体" w:hAnsi="宋体" w:cs="宋体"/>
          <w:kern w:val="0"/>
          <w:szCs w:val="21"/>
          <w:vertAlign w:val="subscript"/>
        </w:rPr>
        <w:t>i</w:t>
      </w:r>
      <w:r>
        <w:rPr>
          <w:rFonts w:ascii="宋体" w:eastAsia="宋体" w:hAnsi="宋体" w:cs="宋体"/>
          <w:kern w:val="0"/>
          <w:szCs w:val="21"/>
        </w:rPr>
        <w:t xml:space="preserve">) ； </w:t>
      </w:r>
    </w:p>
    <w:p w14:paraId="6059EE7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②刺激型调节蛋白</w:t>
      </w:r>
      <w:r>
        <w:rPr>
          <w:rFonts w:ascii="宋体" w:eastAsia="宋体" w:hAnsi="宋体" w:cs="宋体"/>
          <w:kern w:val="0"/>
          <w:szCs w:val="21"/>
        </w:rPr>
        <w:t>(G</w:t>
      </w:r>
      <w:r>
        <w:rPr>
          <w:rFonts w:ascii="宋体" w:eastAsia="宋体" w:hAnsi="宋体" w:cs="宋体"/>
          <w:kern w:val="0"/>
          <w:szCs w:val="21"/>
          <w:vertAlign w:val="subscript"/>
        </w:rPr>
        <w:t>S</w:t>
      </w:r>
      <w:r>
        <w:rPr>
          <w:rFonts w:ascii="宋体" w:eastAsia="宋体" w:hAnsi="宋体" w:cs="宋体"/>
          <w:kern w:val="0"/>
          <w:szCs w:val="21"/>
        </w:rPr>
        <w:t>)或抑制型调节蛋白(G</w:t>
      </w:r>
      <w:r>
        <w:rPr>
          <w:rFonts w:ascii="宋体" w:eastAsia="宋体" w:hAnsi="宋体" w:cs="宋体"/>
          <w:kern w:val="0"/>
          <w:szCs w:val="21"/>
          <w:vertAlign w:val="subscript"/>
        </w:rPr>
        <w:t>i</w:t>
      </w:r>
      <w:r>
        <w:rPr>
          <w:rFonts w:ascii="宋体" w:eastAsia="宋体" w:hAnsi="宋体" w:cs="宋体"/>
          <w:kern w:val="0"/>
          <w:szCs w:val="21"/>
        </w:rPr>
        <w:t xml:space="preserve">) ； </w:t>
      </w:r>
    </w:p>
    <w:p w14:paraId="751D87A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③催化成分（</w:t>
      </w:r>
      <w:r>
        <w:rPr>
          <w:rFonts w:ascii="宋体" w:eastAsia="宋体" w:hAnsi="宋体" w:cs="宋体"/>
          <w:kern w:val="0"/>
          <w:szCs w:val="21"/>
        </w:rPr>
        <w:t xml:space="preserve">C）即腺苷酸环化酶； </w:t>
      </w:r>
    </w:p>
    <w:p w14:paraId="08E9A4EE"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④蛋白激酶（</w:t>
      </w:r>
      <w:r>
        <w:rPr>
          <w:rFonts w:ascii="宋体" w:eastAsia="宋体" w:hAnsi="宋体" w:cs="宋体"/>
          <w:kern w:val="0"/>
          <w:szCs w:val="21"/>
        </w:rPr>
        <w:t xml:space="preserve">PKA）； </w:t>
      </w:r>
    </w:p>
    <w:p w14:paraId="0668E5CD" w14:textId="77777777" w:rsidR="00D018AC" w:rsidRDefault="00000000">
      <w:pPr>
        <w:widowControl/>
        <w:ind w:firstLineChars="200" w:firstLine="420"/>
        <w:jc w:val="left"/>
        <w:rPr>
          <w:rFonts w:ascii="宋体" w:eastAsia="宋体" w:hAnsi="宋体" w:cs="宋体" w:hint="eastAsia"/>
          <w:kern w:val="0"/>
          <w:szCs w:val="21"/>
          <w:u w:val="single"/>
        </w:rPr>
      </w:pPr>
      <w:r>
        <w:rPr>
          <w:rFonts w:ascii="宋体" w:eastAsia="宋体" w:hAnsi="宋体" w:cs="宋体" w:hint="eastAsia"/>
          <w:kern w:val="0"/>
          <w:szCs w:val="21"/>
        </w:rPr>
        <w:t>⑤环核苷酸磷酸二酯酶（</w:t>
      </w:r>
      <w:r>
        <w:rPr>
          <w:rFonts w:ascii="宋体" w:eastAsia="宋体" w:hAnsi="宋体" w:cs="宋体"/>
          <w:kern w:val="0"/>
          <w:szCs w:val="21"/>
        </w:rPr>
        <w:t>PDE）。</w:t>
      </w:r>
    </w:p>
    <w:p w14:paraId="0144AAD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激素分泌→与受体结合→激活G蛋白→激活腺苷酸环化酶AC→ATP变为cAMP→作用P</w:t>
      </w:r>
      <w:r>
        <w:rPr>
          <w:rFonts w:ascii="宋体" w:eastAsia="宋体" w:hAnsi="宋体" w:cs="宋体"/>
          <w:kern w:val="0"/>
          <w:szCs w:val="21"/>
        </w:rPr>
        <w:t>KA</w:t>
      </w:r>
      <w:r>
        <w:rPr>
          <w:rFonts w:ascii="宋体" w:eastAsia="宋体" w:hAnsi="宋体" w:cs="宋体" w:hint="eastAsia"/>
          <w:kern w:val="0"/>
          <w:szCs w:val="21"/>
        </w:rPr>
        <w:t>激活PKA→①催化亚基调节亚基被分离，催化亚基通过核孔复合物进入细胞核，磷酸化C</w:t>
      </w:r>
      <w:r>
        <w:rPr>
          <w:rFonts w:ascii="宋体" w:eastAsia="宋体" w:hAnsi="宋体" w:cs="宋体"/>
          <w:kern w:val="0"/>
          <w:szCs w:val="21"/>
        </w:rPr>
        <w:t>REB</w:t>
      </w:r>
      <w:r>
        <w:rPr>
          <w:rFonts w:ascii="宋体" w:eastAsia="宋体" w:hAnsi="宋体" w:cs="宋体" w:hint="eastAsia"/>
          <w:kern w:val="0"/>
          <w:szCs w:val="21"/>
        </w:rPr>
        <w:t>，作用C</w:t>
      </w:r>
      <w:r>
        <w:rPr>
          <w:rFonts w:ascii="宋体" w:eastAsia="宋体" w:hAnsi="宋体" w:cs="宋体"/>
          <w:kern w:val="0"/>
          <w:szCs w:val="21"/>
        </w:rPr>
        <w:t>RE</w:t>
      </w:r>
      <w:r>
        <w:rPr>
          <w:rFonts w:ascii="宋体" w:eastAsia="宋体" w:hAnsi="宋体" w:cs="宋体" w:hint="eastAsia"/>
          <w:kern w:val="0"/>
          <w:szCs w:val="21"/>
        </w:rPr>
        <w:t>，会引起下游基因表达的调控（慢速反应）</w:t>
      </w:r>
    </w:p>
    <w:p w14:paraId="4259B00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②蛋白激酶A磷酸化蛋白质，引起蛋白质的级联反应，磷酸化激酶被激活再激活糖原磷酸化酶，形成葡萄糖-</w:t>
      </w:r>
      <w:r>
        <w:rPr>
          <w:rFonts w:ascii="宋体" w:eastAsia="宋体" w:hAnsi="宋体" w:cs="宋体"/>
          <w:kern w:val="0"/>
          <w:szCs w:val="21"/>
        </w:rPr>
        <w:t>1</w:t>
      </w:r>
      <w:r>
        <w:rPr>
          <w:rFonts w:ascii="宋体" w:eastAsia="宋体" w:hAnsi="宋体" w:cs="宋体" w:hint="eastAsia"/>
          <w:kern w:val="0"/>
          <w:szCs w:val="21"/>
        </w:rPr>
        <w:t>磷酸</w:t>
      </w:r>
      <w:r>
        <w:rPr>
          <w:rFonts w:ascii="宋体" w:eastAsia="宋体" w:hAnsi="宋体" w:cs="宋体"/>
          <w:kern w:val="0"/>
          <w:szCs w:val="21"/>
        </w:rPr>
        <w:t>…</w:t>
      </w:r>
      <w:r>
        <w:rPr>
          <w:rFonts w:ascii="宋体" w:eastAsia="宋体" w:hAnsi="宋体" w:cs="宋体" w:hint="eastAsia"/>
          <w:kern w:val="0"/>
          <w:szCs w:val="21"/>
        </w:rPr>
        <w:t>（快速反应）</w:t>
      </w:r>
    </w:p>
    <w:p w14:paraId="05C2B47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磷酸化作用激活或抑制各种效应蛋白质</w:t>
      </w:r>
    </w:p>
    <w:p w14:paraId="19912553"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noProof/>
          <w:kern w:val="0"/>
          <w:szCs w:val="21"/>
        </w:rPr>
        <w:lastRenderedPageBreak/>
        <w:drawing>
          <wp:inline distT="0" distB="0" distL="0" distR="0" wp14:anchorId="151A667F" wp14:editId="30DAE08B">
            <wp:extent cx="5010785" cy="35242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77018" cy="3570904"/>
                    </a:xfrm>
                    <a:prstGeom prst="rect">
                      <a:avLst/>
                    </a:prstGeom>
                  </pic:spPr>
                </pic:pic>
              </a:graphicData>
            </a:graphic>
          </wp:inline>
        </w:drawing>
      </w:r>
    </w:p>
    <w:p w14:paraId="7051A58F"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u w:val="single"/>
        </w:rPr>
        <w:t>2）IP3/DAG-PK</w:t>
      </w:r>
      <w:r>
        <w:rPr>
          <w:rFonts w:ascii="宋体" w:eastAsia="宋体" w:hAnsi="宋体" w:cs="宋体"/>
          <w:kern w:val="0"/>
          <w:szCs w:val="21"/>
          <w:u w:val="single"/>
        </w:rPr>
        <w:t>C</w:t>
      </w:r>
      <w:r>
        <w:rPr>
          <w:rFonts w:ascii="宋体" w:eastAsia="宋体" w:hAnsi="宋体" w:cs="宋体" w:hint="eastAsia"/>
          <w:kern w:val="0"/>
          <w:szCs w:val="21"/>
          <w:u w:val="single"/>
        </w:rPr>
        <w:t>途径</w:t>
      </w:r>
      <w:r>
        <w:rPr>
          <w:rFonts w:ascii="宋体" w:eastAsia="宋体" w:hAnsi="宋体" w:cs="宋体" w:hint="eastAsia"/>
          <w:kern w:val="0"/>
          <w:szCs w:val="21"/>
        </w:rPr>
        <w:t>（磷酸</w:t>
      </w:r>
      <w:proofErr w:type="gramStart"/>
      <w:r>
        <w:rPr>
          <w:rFonts w:ascii="宋体" w:eastAsia="宋体" w:hAnsi="宋体" w:cs="宋体" w:hint="eastAsia"/>
          <w:kern w:val="0"/>
          <w:szCs w:val="21"/>
        </w:rPr>
        <w:t>酰</w:t>
      </w:r>
      <w:proofErr w:type="gramEnd"/>
      <w:r>
        <w:rPr>
          <w:rFonts w:ascii="宋体" w:eastAsia="宋体" w:hAnsi="宋体" w:cs="宋体" w:hint="eastAsia"/>
          <w:kern w:val="0"/>
          <w:szCs w:val="21"/>
        </w:rPr>
        <w:t>肌醇信号通路）</w:t>
      </w:r>
    </w:p>
    <w:p w14:paraId="074958F0" w14:textId="77777777" w:rsidR="00D018AC" w:rsidRDefault="00000000">
      <w:pPr>
        <w:widowControl/>
        <w:ind w:firstLineChars="100" w:firstLine="210"/>
        <w:jc w:val="left"/>
        <w:rPr>
          <w:rFonts w:ascii="宋体" w:eastAsia="宋体" w:hAnsi="宋体" w:cs="宋体" w:hint="eastAsia"/>
          <w:kern w:val="0"/>
          <w:szCs w:val="21"/>
          <w:u w:val="single"/>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通过质膜上的磷脂酰肌醇代谢产生两个第二信使：1</w:t>
      </w:r>
      <w:r>
        <w:rPr>
          <w:rFonts w:ascii="宋体" w:eastAsia="宋体" w:hAnsi="宋体" w:cs="宋体"/>
          <w:kern w:val="0"/>
          <w:szCs w:val="21"/>
        </w:rPr>
        <w:t>,4,5-</w:t>
      </w:r>
      <w:r>
        <w:rPr>
          <w:rFonts w:ascii="宋体" w:eastAsia="宋体" w:hAnsi="宋体" w:cs="宋体" w:hint="eastAsia"/>
          <w:kern w:val="0"/>
          <w:szCs w:val="21"/>
        </w:rPr>
        <w:t>三磷酸肌醇（I</w:t>
      </w:r>
      <w:r>
        <w:rPr>
          <w:rFonts w:ascii="宋体" w:eastAsia="宋体" w:hAnsi="宋体" w:cs="宋体"/>
          <w:kern w:val="0"/>
          <w:szCs w:val="21"/>
        </w:rPr>
        <w:t>P</w:t>
      </w:r>
      <w:r>
        <w:rPr>
          <w:rFonts w:ascii="宋体" w:eastAsia="宋体" w:hAnsi="宋体" w:cs="宋体"/>
          <w:kern w:val="0"/>
          <w:szCs w:val="21"/>
          <w:vertAlign w:val="subscript"/>
        </w:rPr>
        <w:t>3</w:t>
      </w:r>
      <w:r>
        <w:rPr>
          <w:rFonts w:ascii="宋体" w:eastAsia="宋体" w:hAnsi="宋体" w:cs="宋体" w:hint="eastAsia"/>
          <w:kern w:val="0"/>
          <w:szCs w:val="21"/>
        </w:rPr>
        <w:t>）和二酰基甘油（D</w:t>
      </w:r>
      <w:r>
        <w:rPr>
          <w:rFonts w:ascii="宋体" w:eastAsia="宋体" w:hAnsi="宋体" w:cs="宋体"/>
          <w:kern w:val="0"/>
          <w:szCs w:val="21"/>
        </w:rPr>
        <w:t>AG</w:t>
      </w:r>
      <w:r>
        <w:rPr>
          <w:rFonts w:ascii="宋体" w:eastAsia="宋体" w:hAnsi="宋体" w:cs="宋体" w:hint="eastAsia"/>
          <w:kern w:val="0"/>
          <w:szCs w:val="21"/>
        </w:rPr>
        <w:t>），使细胞外信号转换为细胞内信号。</w:t>
      </w:r>
    </w:p>
    <w:p w14:paraId="23E59793"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激素分泌→与受体结合→激活G蛋白→活化磷脂酶C（PLC）→磷脂酰肌醇二磷酸（PIP2）分解为二酰基甘油（DAG）和三磷酸肌醇（IP</w:t>
      </w:r>
      <w:r>
        <w:rPr>
          <w:rFonts w:ascii="宋体" w:eastAsia="宋体" w:hAnsi="宋体" w:cs="宋体" w:hint="eastAsia"/>
          <w:kern w:val="0"/>
          <w:szCs w:val="21"/>
          <w:vertAlign w:val="subscript"/>
        </w:rPr>
        <w:t>3</w:t>
      </w:r>
      <w:r>
        <w:rPr>
          <w:rFonts w:ascii="宋体" w:eastAsia="宋体" w:hAnsi="宋体" w:cs="宋体" w:hint="eastAsia"/>
          <w:kern w:val="0"/>
          <w:szCs w:val="21"/>
        </w:rPr>
        <w:t>）→I</w:t>
      </w:r>
      <w:r>
        <w:rPr>
          <w:rFonts w:ascii="宋体" w:eastAsia="宋体" w:hAnsi="宋体" w:cs="宋体"/>
          <w:kern w:val="0"/>
          <w:szCs w:val="21"/>
        </w:rPr>
        <w:t>P3</w:t>
      </w:r>
      <w:r>
        <w:rPr>
          <w:rFonts w:ascii="宋体" w:eastAsia="宋体" w:hAnsi="宋体" w:cs="宋体" w:hint="eastAsia"/>
          <w:kern w:val="0"/>
          <w:szCs w:val="21"/>
        </w:rPr>
        <w:t>激活Ca</w:t>
      </w:r>
      <w:r>
        <w:rPr>
          <w:rFonts w:ascii="宋体" w:eastAsia="宋体" w:hAnsi="宋体" w:cs="宋体"/>
          <w:kern w:val="0"/>
          <w:szCs w:val="21"/>
          <w:vertAlign w:val="superscript"/>
        </w:rPr>
        <w:t>2</w:t>
      </w:r>
      <w:r>
        <w:rPr>
          <w:rFonts w:ascii="宋体" w:eastAsia="宋体" w:hAnsi="宋体" w:cs="宋体" w:hint="eastAsia"/>
          <w:kern w:val="0"/>
          <w:szCs w:val="21"/>
          <w:vertAlign w:val="superscript"/>
        </w:rPr>
        <w:t>+</w:t>
      </w:r>
      <w:r>
        <w:rPr>
          <w:rFonts w:ascii="宋体" w:eastAsia="宋体" w:hAnsi="宋体" w:cs="宋体" w:hint="eastAsia"/>
          <w:kern w:val="0"/>
          <w:szCs w:val="21"/>
        </w:rPr>
        <w:t>→＋DAG→激活蛋白激酶C（PKC）→活化细胞膜上Na+/H+交换通道，使细胞pH改变</w:t>
      </w:r>
    </w:p>
    <w:p w14:paraId="39F4B892" w14:textId="77777777" w:rsidR="00D018AC" w:rsidRDefault="00000000">
      <w:pPr>
        <w:widowControl/>
        <w:jc w:val="center"/>
        <w:rPr>
          <w:rFonts w:ascii="宋体" w:eastAsia="宋体" w:hAnsi="宋体" w:cs="宋体" w:hint="eastAsia"/>
          <w:kern w:val="0"/>
          <w:szCs w:val="21"/>
        </w:rPr>
      </w:pPr>
      <w:r>
        <w:rPr>
          <w:rFonts w:ascii="宋体" w:eastAsia="宋体" w:hAnsi="宋体" w:cs="宋体" w:hint="eastAsia"/>
          <w:noProof/>
          <w:kern w:val="0"/>
          <w:szCs w:val="21"/>
        </w:rPr>
        <w:drawing>
          <wp:inline distT="0" distB="0" distL="0" distR="0" wp14:anchorId="57E4F622" wp14:editId="05C354B1">
            <wp:extent cx="4688205" cy="301498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704313" cy="3025361"/>
                    </a:xfrm>
                    <a:prstGeom prst="rect">
                      <a:avLst/>
                    </a:prstGeom>
                  </pic:spPr>
                </pic:pic>
              </a:graphicData>
            </a:graphic>
          </wp:inline>
        </w:drawing>
      </w:r>
    </w:p>
    <w:p w14:paraId="7C598E87"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5.磷脂酰肌醇信号通路特点</w:t>
      </w:r>
    </w:p>
    <w:p w14:paraId="12BDDAEA"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1）双信使系统</w:t>
      </w:r>
    </w:p>
    <w:p w14:paraId="1883FEE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2）IP</w:t>
      </w:r>
      <w:r>
        <w:rPr>
          <w:rFonts w:ascii="宋体" w:eastAsia="宋体" w:hAnsi="宋体" w:cs="宋体" w:hint="eastAsia"/>
          <w:kern w:val="0"/>
          <w:szCs w:val="21"/>
          <w:vertAlign w:val="subscript"/>
        </w:rPr>
        <w:t>3</w:t>
      </w:r>
      <w:r>
        <w:rPr>
          <w:rFonts w:ascii="宋体" w:eastAsia="宋体" w:hAnsi="宋体" w:cs="宋体" w:hint="eastAsia"/>
          <w:kern w:val="0"/>
          <w:szCs w:val="21"/>
        </w:rPr>
        <w:t>在细胞溶质中动员细胞内源钙，主要使内质网中的钙转移至细胞溶质中去，提高了细胞溶质中游离Ca</w:t>
      </w:r>
      <w:r>
        <w:rPr>
          <w:rFonts w:ascii="宋体" w:eastAsia="宋体" w:hAnsi="宋体" w:cs="宋体" w:hint="eastAsia"/>
          <w:kern w:val="0"/>
          <w:szCs w:val="21"/>
          <w:vertAlign w:val="superscript"/>
        </w:rPr>
        <w:t>2+</w:t>
      </w:r>
      <w:r>
        <w:rPr>
          <w:rFonts w:ascii="宋体" w:eastAsia="宋体" w:hAnsi="宋体" w:cs="宋体" w:hint="eastAsia"/>
          <w:kern w:val="0"/>
          <w:szCs w:val="21"/>
        </w:rPr>
        <w:t>的浓度，可活化各种钙结合蛋白引起细胞反应。</w:t>
      </w:r>
    </w:p>
    <w:p w14:paraId="1AD5B63D" w14:textId="77777777" w:rsidR="00D018AC" w:rsidRDefault="00000000">
      <w:pPr>
        <w:widowControl/>
        <w:jc w:val="left"/>
        <w:rPr>
          <w:rFonts w:ascii="华文中宋" w:eastAsia="华文中宋" w:hAnsi="华文中宋" w:cs="宋体" w:hint="eastAsia"/>
          <w:kern w:val="0"/>
          <w:sz w:val="24"/>
          <w:szCs w:val="24"/>
        </w:rPr>
      </w:pPr>
      <w:r>
        <w:rPr>
          <w:rFonts w:ascii="华文中宋" w:eastAsia="华文中宋" w:hAnsi="华文中宋" w:cs="宋体" w:hint="eastAsia"/>
          <w:kern w:val="0"/>
          <w:sz w:val="24"/>
          <w:szCs w:val="24"/>
        </w:rPr>
        <w:lastRenderedPageBreak/>
        <w:t>第十二章 细胞增殖和细胞周期</w:t>
      </w:r>
    </w:p>
    <w:p w14:paraId="13BCF3FE"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1.细胞增殖方式 </w:t>
      </w:r>
    </w:p>
    <w:p w14:paraId="52E902BB"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细胞分裂&amp;细胞生长</w:t>
      </w:r>
    </w:p>
    <w:p w14:paraId="501AA742"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2.有丝分裂时相（图）及主要事件</w:t>
      </w:r>
    </w:p>
    <w:p w14:paraId="298F7B53" w14:textId="77777777" w:rsidR="00D018AC" w:rsidRDefault="00000000">
      <w:pPr>
        <w:widowControl/>
        <w:jc w:val="left"/>
        <w:rPr>
          <w:rFonts w:ascii="宋体" w:eastAsia="宋体" w:hAnsi="宋体" w:cs="宋体" w:hint="eastAsia"/>
          <w:kern w:val="0"/>
          <w:szCs w:val="21"/>
        </w:rPr>
      </w:pPr>
      <w:r>
        <w:rPr>
          <w:rFonts w:ascii="仿宋" w:eastAsia="仿宋" w:hAnsi="仿宋" w:cs="宋体" w:hint="eastAsia"/>
          <w:b/>
          <w:bCs/>
          <w:noProof/>
          <w:kern w:val="0"/>
          <w:sz w:val="24"/>
          <w:szCs w:val="24"/>
        </w:rPr>
        <w:drawing>
          <wp:anchor distT="0" distB="0" distL="114300" distR="114300" simplePos="0" relativeHeight="251661312" behindDoc="0" locked="0" layoutInCell="1" allowOverlap="1" wp14:anchorId="3194B1B7" wp14:editId="31792521">
            <wp:simplePos x="0" y="0"/>
            <wp:positionH relativeFrom="margin">
              <wp:posOffset>3101975</wp:posOffset>
            </wp:positionH>
            <wp:positionV relativeFrom="paragraph">
              <wp:posOffset>51435</wp:posOffset>
            </wp:positionV>
            <wp:extent cx="2243455" cy="881380"/>
            <wp:effectExtent l="0" t="0" r="4445"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l="5149" t="32215" r="12040" b="35794"/>
                    <a:stretch>
                      <a:fillRect/>
                    </a:stretch>
                  </pic:blipFill>
                  <pic:spPr>
                    <a:xfrm>
                      <a:off x="0" y="0"/>
                      <a:ext cx="2243455" cy="88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hint="eastAsia"/>
          <w:kern w:val="0"/>
          <w:szCs w:val="21"/>
        </w:rPr>
        <w:t xml:space="preserve">1）前期 </w:t>
      </w:r>
    </w:p>
    <w:p w14:paraId="007AEBA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①染色质凝集成染色体（染色体凝集是细胞进入有丝分裂前期的标志）</w:t>
      </w:r>
    </w:p>
    <w:p w14:paraId="06AF50F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②核仁消失和核膜破裂</w:t>
      </w:r>
    </w:p>
    <w:p w14:paraId="0EC1F1C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noProof/>
          <w:kern w:val="0"/>
          <w:szCs w:val="21"/>
        </w:rPr>
        <w:drawing>
          <wp:anchor distT="0" distB="0" distL="114300" distR="114300" simplePos="0" relativeHeight="251662336" behindDoc="0" locked="0" layoutInCell="1" allowOverlap="1" wp14:anchorId="33E9E0B9" wp14:editId="2E5EF7D8">
            <wp:simplePos x="0" y="0"/>
            <wp:positionH relativeFrom="margin">
              <wp:posOffset>3110230</wp:posOffset>
            </wp:positionH>
            <wp:positionV relativeFrom="paragraph">
              <wp:posOffset>140970</wp:posOffset>
            </wp:positionV>
            <wp:extent cx="2237105" cy="777875"/>
            <wp:effectExtent l="0" t="0" r="0" b="317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l="5587" t="31926" r="11515" b="40878"/>
                    <a:stretch>
                      <a:fillRect/>
                    </a:stretch>
                  </pic:blipFill>
                  <pic:spPr>
                    <a:xfrm>
                      <a:off x="0" y="0"/>
                      <a:ext cx="2237105" cy="777875"/>
                    </a:xfrm>
                    <a:prstGeom prst="rect">
                      <a:avLst/>
                    </a:prstGeom>
                    <a:noFill/>
                    <a:ln>
                      <a:noFill/>
                    </a:ln>
                  </pic:spPr>
                </pic:pic>
              </a:graphicData>
            </a:graphic>
          </wp:anchor>
        </w:drawing>
      </w:r>
      <w:r>
        <w:rPr>
          <w:rFonts w:ascii="宋体" w:eastAsia="宋体" w:hAnsi="宋体" w:cs="宋体" w:hint="eastAsia"/>
          <w:kern w:val="0"/>
          <w:szCs w:val="21"/>
        </w:rPr>
        <w:t>③</w:t>
      </w:r>
      <w:proofErr w:type="gramStart"/>
      <w:r>
        <w:rPr>
          <w:rFonts w:ascii="宋体" w:eastAsia="宋体" w:hAnsi="宋体" w:cs="宋体" w:hint="eastAsia"/>
          <w:kern w:val="0"/>
          <w:szCs w:val="21"/>
        </w:rPr>
        <w:t>分裂极确定</w:t>
      </w:r>
      <w:proofErr w:type="gramEnd"/>
      <w:r>
        <w:rPr>
          <w:rFonts w:ascii="宋体" w:eastAsia="宋体" w:hAnsi="宋体" w:cs="宋体" w:hint="eastAsia"/>
          <w:kern w:val="0"/>
          <w:szCs w:val="21"/>
        </w:rPr>
        <w:t>和纺锤体出现</w:t>
      </w:r>
    </w:p>
    <w:p w14:paraId="4164CFF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2）中期 </w:t>
      </w:r>
    </w:p>
    <w:p w14:paraId="538B448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①染色体高度凝集</w:t>
      </w:r>
    </w:p>
    <w:p w14:paraId="20D0F91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noProof/>
          <w:kern w:val="0"/>
          <w:szCs w:val="21"/>
        </w:rPr>
        <w:drawing>
          <wp:anchor distT="0" distB="0" distL="114300" distR="114300" simplePos="0" relativeHeight="251663360" behindDoc="0" locked="0" layoutInCell="1" allowOverlap="1" wp14:anchorId="0C56DCC2" wp14:editId="7B5FB64B">
            <wp:simplePos x="0" y="0"/>
            <wp:positionH relativeFrom="margin">
              <wp:posOffset>3110230</wp:posOffset>
            </wp:positionH>
            <wp:positionV relativeFrom="paragraph">
              <wp:posOffset>327660</wp:posOffset>
            </wp:positionV>
            <wp:extent cx="2237105" cy="835660"/>
            <wp:effectExtent l="0" t="0" r="0" b="254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3" cstate="print">
                      <a:extLst>
                        <a:ext uri="{28A0092B-C50C-407E-A947-70E740481C1C}">
                          <a14:useLocalDpi xmlns:a14="http://schemas.microsoft.com/office/drawing/2010/main" val="0"/>
                        </a:ext>
                      </a:extLst>
                    </a:blip>
                    <a:srcRect l="5330" t="31753" r="11748" b="40121"/>
                    <a:stretch>
                      <a:fillRect/>
                    </a:stretch>
                  </pic:blipFill>
                  <pic:spPr>
                    <a:xfrm>
                      <a:off x="0" y="0"/>
                      <a:ext cx="2237105" cy="835660"/>
                    </a:xfrm>
                    <a:prstGeom prst="rect">
                      <a:avLst/>
                    </a:prstGeom>
                    <a:noFill/>
                    <a:ln>
                      <a:noFill/>
                    </a:ln>
                  </pic:spPr>
                </pic:pic>
              </a:graphicData>
            </a:graphic>
          </wp:anchor>
        </w:drawing>
      </w:r>
      <w:r>
        <w:rPr>
          <w:rFonts w:ascii="宋体" w:eastAsia="宋体" w:hAnsi="宋体" w:cs="宋体" w:hint="eastAsia"/>
          <w:kern w:val="0"/>
          <w:szCs w:val="21"/>
        </w:rPr>
        <w:t>②染色体排列在赤道板（连接染色体的微管会随自己聚合和解聚达到平衡，推、拉到赤道表面）</w:t>
      </w:r>
    </w:p>
    <w:p w14:paraId="0BEFA49F"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3）后期 </w:t>
      </w:r>
    </w:p>
    <w:p w14:paraId="038B1805"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①着丝粒分裂</w:t>
      </w:r>
    </w:p>
    <w:p w14:paraId="0A252A6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②姐妹染色单体分离</w:t>
      </w:r>
    </w:p>
    <w:p w14:paraId="4ED82F78"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noProof/>
          <w:kern w:val="0"/>
          <w:szCs w:val="21"/>
        </w:rPr>
        <w:drawing>
          <wp:anchor distT="0" distB="0" distL="114300" distR="114300" simplePos="0" relativeHeight="251664384" behindDoc="0" locked="0" layoutInCell="1" allowOverlap="1" wp14:anchorId="21E167D0" wp14:editId="3B0DC053">
            <wp:simplePos x="0" y="0"/>
            <wp:positionH relativeFrom="margin">
              <wp:posOffset>3110230</wp:posOffset>
            </wp:positionH>
            <wp:positionV relativeFrom="paragraph">
              <wp:posOffset>173355</wp:posOffset>
            </wp:positionV>
            <wp:extent cx="2237105" cy="95758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4" cstate="print">
                      <a:extLst>
                        <a:ext uri="{28A0092B-C50C-407E-A947-70E740481C1C}">
                          <a14:useLocalDpi xmlns:a14="http://schemas.microsoft.com/office/drawing/2010/main" val="0"/>
                        </a:ext>
                      </a:extLst>
                    </a:blip>
                    <a:srcRect l="7225" t="32042" r="12458" b="36757"/>
                    <a:stretch>
                      <a:fillRect/>
                    </a:stretch>
                  </pic:blipFill>
                  <pic:spPr>
                    <a:xfrm>
                      <a:off x="0" y="0"/>
                      <a:ext cx="2237105" cy="957580"/>
                    </a:xfrm>
                    <a:prstGeom prst="rect">
                      <a:avLst/>
                    </a:prstGeom>
                    <a:noFill/>
                    <a:ln>
                      <a:noFill/>
                    </a:ln>
                  </pic:spPr>
                </pic:pic>
              </a:graphicData>
            </a:graphic>
          </wp:anchor>
        </w:drawing>
      </w:r>
      <w:r>
        <w:rPr>
          <w:rFonts w:ascii="宋体" w:eastAsia="宋体" w:hAnsi="宋体" w:cs="宋体" w:hint="eastAsia"/>
          <w:kern w:val="0"/>
          <w:szCs w:val="21"/>
        </w:rPr>
        <w:t>后期A，动粒微管变短，两个染色单体向两极运动</w:t>
      </w:r>
    </w:p>
    <w:p w14:paraId="56A1F31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后期B，极间微管长度增加，纺锤体两极之间的距离逐渐拉长</w:t>
      </w:r>
    </w:p>
    <w:p w14:paraId="1DF6E9A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4）末期 </w:t>
      </w:r>
    </w:p>
    <w:p w14:paraId="246DBB8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①子细胞核重建</w:t>
      </w:r>
    </w:p>
    <w:p w14:paraId="20BEFA9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②细胞质分裂——收缩环</w:t>
      </w:r>
    </w:p>
    <w:p w14:paraId="599F30B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收缩环：大量的肌动蛋白和肌球蛋白装配形成微丝束，环绕细胞，称为收缩环。</w:t>
      </w:r>
    </w:p>
    <w:p w14:paraId="4B1CC47B"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3.减数分裂时相（图）及主要事件 </w:t>
      </w:r>
    </w:p>
    <w:p w14:paraId="29AA8105" w14:textId="77777777" w:rsidR="00D018AC" w:rsidRDefault="00000000">
      <w:pPr>
        <w:widowControl/>
        <w:jc w:val="left"/>
        <w:rPr>
          <w:rFonts w:ascii="宋体" w:eastAsia="宋体" w:hAnsi="宋体" w:cs="宋体" w:hint="eastAsia"/>
          <w:kern w:val="0"/>
          <w:szCs w:val="21"/>
        </w:rPr>
      </w:pPr>
      <w:bookmarkStart w:id="1" w:name="_Hlk105884602"/>
      <w:r>
        <w:rPr>
          <w:rFonts w:ascii="宋体" w:eastAsia="宋体" w:hAnsi="宋体" w:cs="宋体" w:hint="eastAsia"/>
          <w:kern w:val="0"/>
          <w:szCs w:val="21"/>
          <w:highlight w:val="yellow"/>
        </w:rPr>
        <w:t>减数分裂</w:t>
      </w:r>
      <w:r>
        <w:rPr>
          <w:rFonts w:ascii="宋体" w:eastAsia="宋体" w:hAnsi="宋体" w:cs="宋体" w:hint="eastAsia"/>
          <w:kern w:val="0"/>
          <w:szCs w:val="21"/>
        </w:rPr>
        <w:t>：</w:t>
      </w:r>
      <w:bookmarkStart w:id="2" w:name="_Hlk218358559"/>
      <w:r>
        <w:rPr>
          <w:rFonts w:ascii="宋体" w:eastAsia="宋体" w:hAnsi="宋体" w:cs="宋体" w:hint="eastAsia"/>
          <w:kern w:val="0"/>
          <w:szCs w:val="21"/>
        </w:rPr>
        <w:t>是细胞仅进行一次</w:t>
      </w:r>
      <w:r>
        <w:rPr>
          <w:rFonts w:ascii="宋体" w:eastAsia="宋体" w:hAnsi="宋体" w:cs="宋体"/>
          <w:kern w:val="0"/>
          <w:szCs w:val="21"/>
        </w:rPr>
        <w:t>DNA复制，</w:t>
      </w:r>
      <w:r>
        <w:rPr>
          <w:rFonts w:ascii="宋体" w:eastAsia="宋体" w:hAnsi="宋体" w:cs="宋体" w:hint="eastAsia"/>
          <w:kern w:val="0"/>
          <w:szCs w:val="21"/>
        </w:rPr>
        <w:t>随后进行两次分裂，染色体数目减半的一种特殊的有丝分裂。主要是生殖细胞的分裂方式。</w:t>
      </w:r>
      <w:bookmarkEnd w:id="2"/>
    </w:p>
    <w:bookmarkEnd w:id="1"/>
    <w:p w14:paraId="0D246A9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1）前期Ⅰ：</w:t>
      </w:r>
    </w:p>
    <w:p w14:paraId="491A1186" w14:textId="199B7E04" w:rsidR="00D018AC" w:rsidRDefault="00213367">
      <w:pPr>
        <w:widowControl/>
        <w:ind w:firstLineChars="200" w:firstLine="420"/>
        <w:jc w:val="left"/>
        <w:rPr>
          <w:rFonts w:ascii="宋体" w:eastAsia="宋体" w:hAnsi="宋体" w:cs="宋体" w:hint="eastAsia"/>
          <w:kern w:val="0"/>
          <w:szCs w:val="21"/>
        </w:rPr>
      </w:pPr>
      <w:r>
        <w:rPr>
          <w:rFonts w:ascii="宋体" w:eastAsia="宋体" w:hAnsi="宋体" w:cs="宋体" w:hint="eastAsia"/>
          <w:noProof/>
          <w:kern w:val="0"/>
          <w:szCs w:val="21"/>
        </w:rPr>
        <w:drawing>
          <wp:anchor distT="0" distB="0" distL="114300" distR="114300" simplePos="0" relativeHeight="251665408" behindDoc="0" locked="0" layoutInCell="1" allowOverlap="1" wp14:anchorId="5D788120" wp14:editId="23FC6DC0">
            <wp:simplePos x="0" y="0"/>
            <wp:positionH relativeFrom="margin">
              <wp:posOffset>3128010</wp:posOffset>
            </wp:positionH>
            <wp:positionV relativeFrom="paragraph">
              <wp:posOffset>95250</wp:posOffset>
            </wp:positionV>
            <wp:extent cx="2403475" cy="1914525"/>
            <wp:effectExtent l="0" t="0" r="0" b="952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5" cstate="print">
                      <a:extLst>
                        <a:ext uri="{28A0092B-C50C-407E-A947-70E740481C1C}">
                          <a14:useLocalDpi xmlns:a14="http://schemas.microsoft.com/office/drawing/2010/main" val="0"/>
                        </a:ext>
                      </a:extLst>
                    </a:blip>
                    <a:srcRect l="11833" t="26228" r="7678" b="12512"/>
                    <a:stretch>
                      <a:fillRect/>
                    </a:stretch>
                  </pic:blipFill>
                  <pic:spPr>
                    <a:xfrm>
                      <a:off x="0" y="0"/>
                      <a:ext cx="2403475"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宋体" w:eastAsia="宋体" w:hAnsi="宋体" w:cs="宋体" w:hint="eastAsia"/>
          <w:kern w:val="0"/>
          <w:szCs w:val="21"/>
        </w:rPr>
        <w:t>①</w:t>
      </w:r>
      <w:bookmarkStart w:id="3" w:name="_Hlk218358697"/>
      <w:r w:rsidR="00000000">
        <w:rPr>
          <w:rFonts w:ascii="宋体" w:eastAsia="宋体" w:hAnsi="宋体" w:cs="宋体" w:hint="eastAsia"/>
          <w:kern w:val="0"/>
          <w:szCs w:val="21"/>
        </w:rPr>
        <w:t>染色体凝集，同源染色体片段交换</w:t>
      </w:r>
      <w:bookmarkEnd w:id="3"/>
    </w:p>
    <w:p w14:paraId="081F2663" w14:textId="7568E905" w:rsidR="00D018AC" w:rsidRDefault="00000000">
      <w:pPr>
        <w:widowControl/>
        <w:ind w:firstLineChars="200" w:firstLine="420"/>
        <w:jc w:val="left"/>
        <w:rPr>
          <w:rFonts w:ascii="宋体" w:eastAsia="宋体" w:hAnsi="宋体" w:cs="宋体" w:hint="eastAsia"/>
          <w:kern w:val="0"/>
          <w:szCs w:val="21"/>
        </w:rPr>
      </w:pPr>
      <w:bookmarkStart w:id="4" w:name="_Hlk218358705"/>
      <w:r>
        <w:rPr>
          <w:rFonts w:ascii="宋体" w:eastAsia="宋体" w:hAnsi="宋体" w:cs="宋体" w:hint="eastAsia"/>
          <w:kern w:val="0"/>
          <w:szCs w:val="21"/>
        </w:rPr>
        <w:t>②可分为：细线期、偶线期（联会与联会复合体）、粗线期、双线期、终变期</w:t>
      </w:r>
      <w:bookmarkEnd w:id="4"/>
    </w:p>
    <w:p w14:paraId="2E105C3D" w14:textId="6828862F"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2）中期Ⅰ:染色体排列在赤道面上</w:t>
      </w:r>
    </w:p>
    <w:p w14:paraId="44AF5372"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3）后期Ⅰ：染色体分离向两极运动（同源染色体分离，着丝粒不分离）</w:t>
      </w:r>
    </w:p>
    <w:p w14:paraId="15211A9A"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4）</w:t>
      </w:r>
      <w:proofErr w:type="gramStart"/>
      <w:r>
        <w:rPr>
          <w:rFonts w:ascii="宋体" w:eastAsia="宋体" w:hAnsi="宋体" w:cs="宋体" w:hint="eastAsia"/>
          <w:kern w:val="0"/>
          <w:szCs w:val="21"/>
        </w:rPr>
        <w:t>末期Ⅰ</w:t>
      </w:r>
      <w:proofErr w:type="gramEnd"/>
      <w:r>
        <w:rPr>
          <w:rFonts w:ascii="宋体" w:eastAsia="宋体" w:hAnsi="宋体" w:cs="宋体" w:hint="eastAsia"/>
          <w:kern w:val="0"/>
          <w:szCs w:val="21"/>
        </w:rPr>
        <w:t>及间期：染色体到达两极</w:t>
      </w:r>
    </w:p>
    <w:p w14:paraId="320645C9"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5）第二次减数分裂：姐妹染色单体分开</w:t>
      </w:r>
    </w:p>
    <w:p w14:paraId="35B00092"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kern w:val="0"/>
          <w:szCs w:val="21"/>
        </w:rPr>
        <w:t xml:space="preserve">   </w:t>
      </w:r>
      <w:bookmarkStart w:id="5" w:name="_Hlk218358917"/>
      <w:r>
        <w:rPr>
          <w:rFonts w:ascii="宋体" w:eastAsia="宋体" w:hAnsi="宋体" w:cs="宋体" w:hint="eastAsia"/>
          <w:kern w:val="0"/>
          <w:szCs w:val="21"/>
        </w:rPr>
        <w:t>①与有丝分裂过程类似</w:t>
      </w:r>
      <w:bookmarkEnd w:id="5"/>
      <w:r>
        <w:rPr>
          <w:rFonts w:ascii="宋体" w:eastAsia="宋体" w:hAnsi="宋体" w:cs="宋体" w:hint="eastAsia"/>
          <w:kern w:val="0"/>
          <w:szCs w:val="21"/>
        </w:rPr>
        <w:t>；</w:t>
      </w:r>
    </w:p>
    <w:p w14:paraId="3C129EA1"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bookmarkStart w:id="6" w:name="_Hlk218358935"/>
      <w:r>
        <w:rPr>
          <w:rFonts w:ascii="宋体" w:eastAsia="宋体" w:hAnsi="宋体" w:cs="宋体" w:hint="eastAsia"/>
          <w:kern w:val="0"/>
          <w:szCs w:val="21"/>
        </w:rPr>
        <w:t>②不发生D</w:t>
      </w:r>
      <w:r>
        <w:rPr>
          <w:rFonts w:ascii="宋体" w:eastAsia="宋体" w:hAnsi="宋体" w:cs="宋体"/>
          <w:kern w:val="0"/>
          <w:szCs w:val="21"/>
        </w:rPr>
        <w:t>NA</w:t>
      </w:r>
      <w:r>
        <w:rPr>
          <w:rFonts w:ascii="宋体" w:eastAsia="宋体" w:hAnsi="宋体" w:cs="宋体" w:hint="eastAsia"/>
          <w:kern w:val="0"/>
          <w:szCs w:val="21"/>
        </w:rPr>
        <w:t>复制</w:t>
      </w:r>
      <w:bookmarkEnd w:id="6"/>
    </w:p>
    <w:p w14:paraId="315C6C2B"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bookmarkStart w:id="7" w:name="_Hlk218358944"/>
      <w:r>
        <w:rPr>
          <w:rFonts w:ascii="宋体" w:eastAsia="宋体" w:hAnsi="宋体" w:cs="宋体" w:hint="eastAsia"/>
          <w:kern w:val="0"/>
          <w:szCs w:val="21"/>
        </w:rPr>
        <w:t>③子细胞中，有2</w:t>
      </w:r>
      <w:r>
        <w:rPr>
          <w:rFonts w:ascii="宋体" w:eastAsia="宋体" w:hAnsi="宋体" w:cs="宋体"/>
          <w:kern w:val="0"/>
          <w:szCs w:val="21"/>
        </w:rPr>
        <w:t>3</w:t>
      </w:r>
      <w:r>
        <w:rPr>
          <w:rFonts w:ascii="宋体" w:eastAsia="宋体" w:hAnsi="宋体" w:cs="宋体" w:hint="eastAsia"/>
          <w:kern w:val="0"/>
          <w:szCs w:val="21"/>
        </w:rPr>
        <w:t>条以单体为单位的染色体，D</w:t>
      </w:r>
      <w:r>
        <w:rPr>
          <w:rFonts w:ascii="宋体" w:eastAsia="宋体" w:hAnsi="宋体" w:cs="宋体"/>
          <w:kern w:val="0"/>
          <w:szCs w:val="21"/>
        </w:rPr>
        <w:t>NA</w:t>
      </w:r>
      <w:r>
        <w:rPr>
          <w:rFonts w:ascii="宋体" w:eastAsia="宋体" w:hAnsi="宋体" w:cs="宋体" w:hint="eastAsia"/>
          <w:kern w:val="0"/>
          <w:szCs w:val="21"/>
        </w:rPr>
        <w:t>含量为n</w:t>
      </w:r>
      <w:bookmarkEnd w:id="7"/>
      <w:r>
        <w:rPr>
          <w:rFonts w:ascii="宋体" w:eastAsia="宋体" w:hAnsi="宋体" w:cs="宋体" w:hint="eastAsia"/>
          <w:kern w:val="0"/>
          <w:szCs w:val="21"/>
        </w:rPr>
        <w:t>。</w:t>
      </w:r>
    </w:p>
    <w:p w14:paraId="41AE73C1"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4.联会复合体概念及联会发生时期 </w:t>
      </w:r>
    </w:p>
    <w:p w14:paraId="5C9B8D8D"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w:t>
      </w:r>
      <w:bookmarkStart w:id="8" w:name="_Hlk105884288"/>
      <w:r>
        <w:rPr>
          <w:rFonts w:ascii="宋体" w:eastAsia="宋体" w:hAnsi="宋体" w:cs="宋体" w:hint="eastAsia"/>
          <w:kern w:val="0"/>
          <w:szCs w:val="21"/>
        </w:rPr>
        <w:t>联会复合体：来自父方的一条染色体和来自母方的一条形态大小相同的同源染色体开始两两配对，形成联会复合体。</w:t>
      </w:r>
      <w:bookmarkEnd w:id="8"/>
    </w:p>
    <w:p w14:paraId="56923D47"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2）时期：前期Ⅰ 偶线期</w:t>
      </w:r>
    </w:p>
    <w:p w14:paraId="4345AB94" w14:textId="77777777" w:rsidR="00D018AC" w:rsidRDefault="00D018AC">
      <w:pPr>
        <w:widowControl/>
        <w:ind w:firstLineChars="100" w:firstLine="210"/>
        <w:jc w:val="left"/>
        <w:rPr>
          <w:rFonts w:ascii="宋体" w:eastAsia="宋体" w:hAnsi="宋体" w:cs="宋体" w:hint="eastAsia"/>
          <w:kern w:val="0"/>
          <w:szCs w:val="21"/>
        </w:rPr>
      </w:pPr>
    </w:p>
    <w:p w14:paraId="62D41DFC"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5.有丝分裂与减数分裂的异同 </w:t>
      </w:r>
    </w:p>
    <w:p w14:paraId="7E8F48D9"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同：都只进行了一次染色体复制</w:t>
      </w:r>
    </w:p>
    <w:p w14:paraId="59EABA2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异：减数分裂细胞连续分裂两次，最后产生四个子细胞，每个子细胞所含染色体数减半</w:t>
      </w:r>
    </w:p>
    <w:p w14:paraId="1CF40D76"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6.根据增殖状况的细胞分类（G</w:t>
      </w:r>
      <w:r>
        <w:rPr>
          <w:rFonts w:ascii="宋体" w:eastAsia="宋体" w:hAnsi="宋体" w:cs="宋体" w:hint="eastAsia"/>
          <w:b/>
          <w:bCs/>
          <w:kern w:val="0"/>
          <w:szCs w:val="21"/>
          <w:vertAlign w:val="subscript"/>
        </w:rPr>
        <w:t>0</w:t>
      </w:r>
      <w:r>
        <w:rPr>
          <w:rFonts w:ascii="宋体" w:eastAsia="宋体" w:hAnsi="宋体" w:cs="宋体" w:hint="eastAsia"/>
          <w:b/>
          <w:bCs/>
          <w:kern w:val="0"/>
          <w:szCs w:val="21"/>
        </w:rPr>
        <w:t xml:space="preserve">期细胞概念） </w:t>
      </w:r>
    </w:p>
    <w:p w14:paraId="59B5308C"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1）连续分裂细胞（表皮生发层、骨髓干细胞）</w:t>
      </w:r>
    </w:p>
    <w:p w14:paraId="17144C0B"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2）休眠细胞（G</w:t>
      </w:r>
      <w:r>
        <w:rPr>
          <w:rFonts w:ascii="宋体" w:eastAsia="宋体" w:hAnsi="宋体" w:cs="宋体" w:hint="eastAsia"/>
          <w:kern w:val="0"/>
          <w:szCs w:val="21"/>
          <w:vertAlign w:val="subscript"/>
        </w:rPr>
        <w:t>0</w:t>
      </w:r>
      <w:r>
        <w:rPr>
          <w:rFonts w:ascii="宋体" w:eastAsia="宋体" w:hAnsi="宋体" w:cs="宋体" w:hint="eastAsia"/>
          <w:kern w:val="0"/>
          <w:szCs w:val="21"/>
        </w:rPr>
        <w:t>期细胞）：暂不分裂，适当刺激可重新进入细胞周期（淋巴细胞、肝细胞、肾细胞）</w:t>
      </w:r>
    </w:p>
    <w:p w14:paraId="00B60C0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3）不分裂细胞（终端细胞）：不再分裂（神经细胞、肌肉细胞）</w:t>
      </w:r>
    </w:p>
    <w:p w14:paraId="62F82DB3"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7.细胞周期概念及细胞周期的顺序 </w:t>
      </w:r>
    </w:p>
    <w:p w14:paraId="65FE1EF7"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w:t>
      </w:r>
      <w:bookmarkStart w:id="9" w:name="_Hlk105884300"/>
      <w:r>
        <w:rPr>
          <w:rFonts w:ascii="宋体" w:eastAsia="宋体" w:hAnsi="宋体" w:cs="宋体" w:hint="eastAsia"/>
          <w:kern w:val="0"/>
          <w:szCs w:val="21"/>
          <w:highlight w:val="yellow"/>
        </w:rPr>
        <w:t>细胞周期</w:t>
      </w:r>
      <w:r>
        <w:rPr>
          <w:rFonts w:ascii="宋体" w:eastAsia="宋体" w:hAnsi="宋体" w:cs="宋体" w:hint="eastAsia"/>
          <w:kern w:val="0"/>
          <w:szCs w:val="21"/>
        </w:rPr>
        <w:t>：指细胞从上一次分裂结束到下一次分裂结束所经历的整个过程</w:t>
      </w:r>
      <w:bookmarkEnd w:id="9"/>
    </w:p>
    <w:p w14:paraId="60F6E775"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2）细胞周期顺序：分裂间期（G</w:t>
      </w:r>
      <w:r>
        <w:rPr>
          <w:rFonts w:ascii="宋体" w:eastAsia="宋体" w:hAnsi="宋体" w:cs="宋体" w:hint="eastAsia"/>
          <w:kern w:val="0"/>
          <w:szCs w:val="21"/>
          <w:vertAlign w:val="subscript"/>
        </w:rPr>
        <w:t>1</w:t>
      </w:r>
      <w:r>
        <w:rPr>
          <w:rFonts w:ascii="宋体" w:eastAsia="宋体" w:hAnsi="宋体" w:cs="宋体" w:hint="eastAsia"/>
          <w:kern w:val="0"/>
          <w:szCs w:val="21"/>
        </w:rPr>
        <w:t>期、S期、G</w:t>
      </w:r>
      <w:r>
        <w:rPr>
          <w:rFonts w:ascii="宋体" w:eastAsia="宋体" w:hAnsi="宋体" w:cs="宋体" w:hint="eastAsia"/>
          <w:kern w:val="0"/>
          <w:szCs w:val="21"/>
          <w:vertAlign w:val="subscript"/>
        </w:rPr>
        <w:t>2</w:t>
      </w:r>
      <w:r>
        <w:rPr>
          <w:rFonts w:ascii="宋体" w:eastAsia="宋体" w:hAnsi="宋体" w:cs="宋体" w:hint="eastAsia"/>
          <w:kern w:val="0"/>
          <w:szCs w:val="21"/>
        </w:rPr>
        <w:t>期）、分裂期（M期）</w:t>
      </w:r>
    </w:p>
    <w:p w14:paraId="7B1A6BC3"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8.细胞周期时相及主要事件</w:t>
      </w:r>
    </w:p>
    <w:p w14:paraId="3FA50622"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1）G</w:t>
      </w:r>
      <w:r>
        <w:rPr>
          <w:rFonts w:ascii="宋体" w:eastAsia="宋体" w:hAnsi="宋体" w:cs="宋体" w:hint="eastAsia"/>
          <w:kern w:val="0"/>
          <w:szCs w:val="21"/>
          <w:vertAlign w:val="subscript"/>
        </w:rPr>
        <w:t>1</w:t>
      </w:r>
      <w:r>
        <w:rPr>
          <w:rFonts w:ascii="宋体" w:eastAsia="宋体" w:hAnsi="宋体" w:cs="宋体" w:hint="eastAsia"/>
          <w:kern w:val="0"/>
          <w:szCs w:val="21"/>
        </w:rPr>
        <w:t>期 （有的细胞会长期停留，成为G</w:t>
      </w:r>
      <w:r>
        <w:rPr>
          <w:rFonts w:ascii="宋体" w:eastAsia="宋体" w:hAnsi="宋体" w:cs="宋体" w:hint="eastAsia"/>
          <w:kern w:val="0"/>
          <w:szCs w:val="21"/>
          <w:vertAlign w:val="subscript"/>
        </w:rPr>
        <w:t>0</w:t>
      </w:r>
      <w:r>
        <w:rPr>
          <w:rFonts w:ascii="宋体" w:eastAsia="宋体" w:hAnsi="宋体" w:cs="宋体" w:hint="eastAsia"/>
          <w:kern w:val="0"/>
          <w:szCs w:val="21"/>
        </w:rPr>
        <w:t>期细胞）</w:t>
      </w:r>
    </w:p>
    <w:p w14:paraId="38E92E9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 xml:space="preserve">①细胞生长和DNA合成准备期 </w:t>
      </w:r>
    </w:p>
    <w:p w14:paraId="64ACB0A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②为DNA复制</w:t>
      </w:r>
      <w:proofErr w:type="gramStart"/>
      <w:r>
        <w:rPr>
          <w:rFonts w:ascii="宋体" w:eastAsia="宋体" w:hAnsi="宋体" w:cs="宋体" w:hint="eastAsia"/>
          <w:kern w:val="0"/>
          <w:szCs w:val="21"/>
        </w:rPr>
        <w:t>作准备</w:t>
      </w:r>
      <w:proofErr w:type="gramEnd"/>
    </w:p>
    <w:p w14:paraId="50016B5A"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2）S期</w:t>
      </w:r>
    </w:p>
    <w:p w14:paraId="61804B7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①DNA复制</w:t>
      </w:r>
    </w:p>
    <w:p w14:paraId="11DCD48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②合成包括DNA合成所需要的酶及组蛋白等</w:t>
      </w:r>
    </w:p>
    <w:p w14:paraId="5FD2EC67"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③中心粒复制</w:t>
      </w:r>
    </w:p>
    <w:p w14:paraId="39C41AB0"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3）G</w:t>
      </w:r>
      <w:r>
        <w:rPr>
          <w:rFonts w:ascii="宋体" w:eastAsia="宋体" w:hAnsi="宋体" w:cs="宋体" w:hint="eastAsia"/>
          <w:kern w:val="0"/>
          <w:szCs w:val="21"/>
          <w:vertAlign w:val="subscript"/>
        </w:rPr>
        <w:t>2</w:t>
      </w:r>
      <w:r>
        <w:rPr>
          <w:rFonts w:ascii="宋体" w:eastAsia="宋体" w:hAnsi="宋体" w:cs="宋体" w:hint="eastAsia"/>
          <w:kern w:val="0"/>
          <w:szCs w:val="21"/>
        </w:rPr>
        <w:t>期</w:t>
      </w:r>
    </w:p>
    <w:p w14:paraId="3340A1AA"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①大量合成RNA、ATP及一些与M</w:t>
      </w:r>
      <w:proofErr w:type="gramStart"/>
      <w:r>
        <w:rPr>
          <w:rFonts w:ascii="宋体" w:eastAsia="宋体" w:hAnsi="宋体" w:cs="宋体" w:hint="eastAsia"/>
          <w:kern w:val="0"/>
          <w:szCs w:val="21"/>
        </w:rPr>
        <w:t>期结构</w:t>
      </w:r>
      <w:proofErr w:type="gramEnd"/>
      <w:r>
        <w:rPr>
          <w:rFonts w:ascii="宋体" w:eastAsia="宋体" w:hAnsi="宋体" w:cs="宋体" w:hint="eastAsia"/>
          <w:kern w:val="0"/>
          <w:szCs w:val="21"/>
        </w:rPr>
        <w:t>功能相关的蛋白质</w:t>
      </w:r>
    </w:p>
    <w:p w14:paraId="5186B46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②中心粒的体积逐渐增大，开始分离并移向细胞两极</w:t>
      </w:r>
    </w:p>
    <w:p w14:paraId="37C47FE2"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4）M期</w:t>
      </w:r>
    </w:p>
    <w:p w14:paraId="086AC31E" w14:textId="77777777" w:rsidR="00D018AC" w:rsidRDefault="00000000">
      <w:pPr>
        <w:widowControl/>
        <w:ind w:firstLineChars="200" w:firstLine="420"/>
        <w:jc w:val="left"/>
        <w:rPr>
          <w:rFonts w:ascii="仿宋" w:eastAsia="仿宋" w:hAnsi="仿宋" w:cs="宋体" w:hint="eastAsia"/>
          <w:kern w:val="0"/>
          <w:sz w:val="24"/>
          <w:szCs w:val="24"/>
        </w:rPr>
      </w:pPr>
      <w:r>
        <w:rPr>
          <w:rFonts w:ascii="宋体" w:eastAsia="宋体" w:hAnsi="宋体" w:cs="宋体" w:hint="eastAsia"/>
          <w:kern w:val="0"/>
          <w:szCs w:val="21"/>
        </w:rPr>
        <w:t>有丝分裂和减数分裂，将遗传物质和细胞内其他物质分配给子细胞</w:t>
      </w:r>
    </w:p>
    <w:p w14:paraId="02CC0A5A" w14:textId="77777777" w:rsidR="00D018AC" w:rsidRDefault="00D018AC">
      <w:pPr>
        <w:widowControl/>
        <w:jc w:val="left"/>
        <w:rPr>
          <w:rFonts w:ascii="仿宋" w:eastAsia="仿宋" w:hAnsi="仿宋" w:cs="宋体" w:hint="eastAsia"/>
          <w:kern w:val="0"/>
          <w:sz w:val="24"/>
          <w:szCs w:val="24"/>
        </w:rPr>
      </w:pPr>
    </w:p>
    <w:p w14:paraId="68B5D7DD" w14:textId="77777777" w:rsidR="00D018AC" w:rsidRDefault="00000000">
      <w:pPr>
        <w:widowControl/>
        <w:jc w:val="left"/>
        <w:rPr>
          <w:rFonts w:ascii="华文中宋" w:eastAsia="华文中宋" w:hAnsi="华文中宋" w:cs="宋体" w:hint="eastAsia"/>
          <w:kern w:val="0"/>
          <w:szCs w:val="21"/>
        </w:rPr>
      </w:pPr>
      <w:r>
        <w:rPr>
          <w:rFonts w:ascii="华文中宋" w:eastAsia="华文中宋" w:hAnsi="华文中宋" w:cs="宋体" w:hint="eastAsia"/>
          <w:kern w:val="0"/>
          <w:szCs w:val="21"/>
        </w:rPr>
        <w:t>第十四章 细胞衰老与死亡</w:t>
      </w:r>
    </w:p>
    <w:p w14:paraId="232729D5"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1.细胞坏死特征 </w:t>
      </w:r>
    </w:p>
    <w:p w14:paraId="307C941E" w14:textId="77777777" w:rsidR="00D018AC" w:rsidRDefault="00000000">
      <w:pPr>
        <w:widowControl/>
        <w:jc w:val="left"/>
        <w:rPr>
          <w:rFonts w:ascii="宋体" w:eastAsia="宋体" w:hAnsi="宋体" w:cs="宋体" w:hint="eastAsia"/>
          <w:kern w:val="0"/>
          <w:szCs w:val="21"/>
        </w:rPr>
      </w:pPr>
      <w:bookmarkStart w:id="10" w:name="_Hlk105884329"/>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highlight w:val="yellow"/>
        </w:rPr>
        <w:t>细胞坏死</w:t>
      </w:r>
      <w:r>
        <w:rPr>
          <w:rFonts w:ascii="宋体" w:eastAsia="宋体" w:hAnsi="宋体" w:cs="宋体" w:hint="eastAsia"/>
          <w:kern w:val="0"/>
          <w:szCs w:val="21"/>
        </w:rPr>
        <w:t>：细胞受到环境因素伤害，引起细胞死亡的现象。</w:t>
      </w:r>
    </w:p>
    <w:bookmarkEnd w:id="10"/>
    <w:p w14:paraId="364AFE2B"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1）细胞坏死初期</w:t>
      </w:r>
    </w:p>
    <w:p w14:paraId="76058518"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①胞质内线粒体和内质网肿胀、崩解</w:t>
      </w:r>
    </w:p>
    <w:p w14:paraId="4CCFE2E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②结构脂滴游离、空泡化</w:t>
      </w:r>
    </w:p>
    <w:p w14:paraId="5E3FA0A3"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③蛋白质颗粒增多</w:t>
      </w:r>
    </w:p>
    <w:p w14:paraId="4A027152"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④核发生固缩或断裂</w:t>
      </w:r>
    </w:p>
    <w:p w14:paraId="5AC2240A"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2）随坏死进程，细胞质呈强嗜酸性，HE染色呈均</w:t>
      </w:r>
      <w:proofErr w:type="gramStart"/>
      <w:r>
        <w:rPr>
          <w:rFonts w:ascii="宋体" w:eastAsia="宋体" w:hAnsi="宋体" w:cs="宋体" w:hint="eastAsia"/>
          <w:kern w:val="0"/>
          <w:szCs w:val="21"/>
        </w:rPr>
        <w:t>一</w:t>
      </w:r>
      <w:proofErr w:type="gramEnd"/>
      <w:r>
        <w:rPr>
          <w:rFonts w:ascii="宋体" w:eastAsia="宋体" w:hAnsi="宋体" w:cs="宋体" w:hint="eastAsia"/>
          <w:kern w:val="0"/>
          <w:szCs w:val="21"/>
        </w:rPr>
        <w:t>红色</w:t>
      </w:r>
    </w:p>
    <w:p w14:paraId="64ED77E3"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3）细胞膜不完整，</w:t>
      </w:r>
      <w:proofErr w:type="gramStart"/>
      <w:r>
        <w:rPr>
          <w:rFonts w:ascii="宋体" w:eastAsia="宋体" w:hAnsi="宋体" w:cs="宋体" w:hint="eastAsia"/>
          <w:kern w:val="0"/>
          <w:szCs w:val="21"/>
        </w:rPr>
        <w:t>台盼蓝</w:t>
      </w:r>
      <w:proofErr w:type="gramEnd"/>
      <w:r>
        <w:rPr>
          <w:rFonts w:ascii="宋体" w:eastAsia="宋体" w:hAnsi="宋体" w:cs="宋体" w:hint="eastAsia"/>
          <w:kern w:val="0"/>
          <w:szCs w:val="21"/>
        </w:rPr>
        <w:t>染色阳性（活细胞不着色）</w:t>
      </w:r>
    </w:p>
    <w:p w14:paraId="051D1AA8" w14:textId="77777777" w:rsidR="00D018AC" w:rsidRDefault="00000000">
      <w:pPr>
        <w:widowControl/>
        <w:ind w:firstLineChars="100" w:firstLine="210"/>
        <w:jc w:val="left"/>
        <w:rPr>
          <w:rFonts w:ascii="宋体" w:eastAsia="宋体" w:hAnsi="宋体" w:cs="宋体" w:hint="eastAsia"/>
          <w:kern w:val="0"/>
          <w:szCs w:val="21"/>
        </w:rPr>
      </w:pPr>
      <w:r>
        <w:rPr>
          <w:rFonts w:ascii="宋体" w:eastAsia="宋体" w:hAnsi="宋体" w:cs="宋体" w:hint="eastAsia"/>
          <w:kern w:val="0"/>
          <w:szCs w:val="21"/>
        </w:rPr>
        <w:t>4）DNA随机降解，细胞内容物流出，引起炎症</w:t>
      </w:r>
    </w:p>
    <w:p w14:paraId="489454AE"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2.</w:t>
      </w:r>
      <w:r>
        <w:rPr>
          <w:rFonts w:ascii="宋体" w:eastAsia="宋体" w:hAnsi="宋体" w:cs="宋体" w:hint="eastAsia"/>
          <w:b/>
          <w:bCs/>
          <w:kern w:val="0"/>
          <w:szCs w:val="21"/>
          <w:highlight w:val="yellow"/>
        </w:rPr>
        <w:t>凋亡</w:t>
      </w:r>
      <w:r>
        <w:rPr>
          <w:rFonts w:ascii="宋体" w:eastAsia="宋体" w:hAnsi="宋体" w:cs="宋体" w:hint="eastAsia"/>
          <w:b/>
          <w:bCs/>
          <w:kern w:val="0"/>
          <w:szCs w:val="21"/>
        </w:rPr>
        <w:t xml:space="preserve">概念 </w:t>
      </w:r>
    </w:p>
    <w:p w14:paraId="7D817325" w14:textId="77777777" w:rsidR="00D018AC" w:rsidRDefault="00000000">
      <w:pPr>
        <w:widowControl/>
        <w:ind w:firstLineChars="200" w:firstLine="420"/>
        <w:jc w:val="left"/>
        <w:rPr>
          <w:rFonts w:ascii="宋体" w:eastAsia="宋体" w:hAnsi="宋体" w:cs="宋体" w:hint="eastAsia"/>
          <w:kern w:val="0"/>
          <w:szCs w:val="21"/>
        </w:rPr>
      </w:pPr>
      <w:bookmarkStart w:id="11" w:name="_Hlk105884360"/>
      <w:r>
        <w:rPr>
          <w:rFonts w:ascii="宋体" w:eastAsia="宋体" w:hAnsi="宋体" w:cs="宋体" w:hint="eastAsia"/>
          <w:kern w:val="0"/>
          <w:szCs w:val="21"/>
        </w:rPr>
        <w:t>是一种主动的，按细胞固有的，基因控制程序的生理性死亡现象，它由一系列生理性和病理性因素激活或机制。</w:t>
      </w:r>
    </w:p>
    <w:bookmarkEnd w:id="11"/>
    <w:p w14:paraId="6A2B4DC5"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3.</w:t>
      </w:r>
      <w:proofErr w:type="gramStart"/>
      <w:r>
        <w:rPr>
          <w:rFonts w:ascii="宋体" w:eastAsia="宋体" w:hAnsi="宋体" w:cs="宋体" w:hint="eastAsia"/>
          <w:b/>
          <w:bCs/>
          <w:kern w:val="0"/>
          <w:szCs w:val="21"/>
        </w:rPr>
        <w:t>细胞调亡特征</w:t>
      </w:r>
      <w:proofErr w:type="gramEnd"/>
      <w:r>
        <w:rPr>
          <w:rFonts w:ascii="宋体" w:eastAsia="宋体" w:hAnsi="宋体" w:cs="宋体" w:hint="eastAsia"/>
          <w:b/>
          <w:bCs/>
          <w:kern w:val="0"/>
          <w:szCs w:val="21"/>
        </w:rPr>
        <w:t xml:space="preserve"> </w:t>
      </w:r>
    </w:p>
    <w:p w14:paraId="1A537E2C"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1）细胞通过出芽的方式形成许多凋亡小体</w:t>
      </w:r>
    </w:p>
    <w:p w14:paraId="101C1E47"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2）凋亡小体内有结构完整的细胞器</w:t>
      </w:r>
    </w:p>
    <w:p w14:paraId="21C2376D"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3）不引起炎症</w:t>
      </w:r>
    </w:p>
    <w:p w14:paraId="32D51BD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lastRenderedPageBreak/>
        <w:t>4）线粒体无明显形态变化，溶酶体活性不增加</w:t>
      </w:r>
    </w:p>
    <w:p w14:paraId="3499559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5）内切酶活化，DNA有控降解，凝胶电泳图呈梯状</w:t>
      </w:r>
    </w:p>
    <w:p w14:paraId="7974E62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6）调往通常是生理性变化，坏死是病理性变化</w:t>
      </w:r>
    </w:p>
    <w:p w14:paraId="14AD784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（一）形态学改变</w:t>
      </w:r>
    </w:p>
    <w:p w14:paraId="5DEAF741"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1. 细胞：细胞皱缩 </w:t>
      </w:r>
      <w:r>
        <w:rPr>
          <w:rFonts w:ascii="宋体" w:eastAsia="宋体" w:hAnsi="宋体" w:cs="宋体"/>
          <w:kern w:val="0"/>
          <w:szCs w:val="21"/>
        </w:rPr>
        <w:t xml:space="preserve"> </w:t>
      </w:r>
    </w:p>
    <w:p w14:paraId="1A1C67CF"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kern w:val="0"/>
          <w:szCs w:val="21"/>
        </w:rPr>
        <w:t>2. 细胞膜：完整，微绒毛减少，细胞连接减少</w:t>
      </w:r>
    </w:p>
    <w:p w14:paraId="4EC738F4"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3. 细胞核：核固缩，染色质凝集，裂解</w:t>
      </w:r>
    </w:p>
    <w:p w14:paraId="4BE0D0CA"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4. 细胞质：胞质浓缩，细胞器改变</w:t>
      </w:r>
    </w:p>
    <w:p w14:paraId="0AB6C1A8"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5. 凋亡小体(apoptotic bodies) ：凋亡细胞表面 形成的一些突起，由完整细胞膜包裹，内含细 胞器、染色质片段的结构。</w:t>
      </w:r>
    </w:p>
    <w:p w14:paraId="20300F91" w14:textId="77777777" w:rsidR="00D018AC" w:rsidRDefault="00000000">
      <w:pPr>
        <w:widowControl/>
        <w:ind w:firstLineChars="2300" w:firstLine="4830"/>
        <w:jc w:val="left"/>
        <w:rPr>
          <w:rFonts w:ascii="宋体" w:eastAsia="宋体" w:hAnsi="宋体" w:cs="宋体" w:hint="eastAsia"/>
          <w:kern w:val="0"/>
          <w:szCs w:val="21"/>
        </w:rPr>
      </w:pPr>
      <w:r>
        <w:rPr>
          <w:rFonts w:ascii="宋体" w:eastAsia="宋体" w:hAnsi="宋体" w:cs="宋体"/>
          <w:kern w:val="0"/>
          <w:szCs w:val="21"/>
        </w:rPr>
        <w:t xml:space="preserve"> －－凋亡的主要形态结构之一</w:t>
      </w:r>
    </w:p>
    <w:p w14:paraId="6ED1F6BA"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（二）生化改变</w:t>
      </w:r>
    </w:p>
    <w:p w14:paraId="07F34199"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kern w:val="0"/>
          <w:szCs w:val="21"/>
        </w:rPr>
        <w:t>1. DNA片段化形成梯状条带</w:t>
      </w:r>
    </w:p>
    <w:p w14:paraId="1A284029"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xml:space="preserve">         核酸内切酶特异性切断核小体</w:t>
      </w:r>
      <w:proofErr w:type="gramStart"/>
      <w:r>
        <w:rPr>
          <w:rFonts w:ascii="宋体" w:eastAsia="宋体" w:hAnsi="宋体" w:cs="宋体"/>
          <w:kern w:val="0"/>
          <w:szCs w:val="21"/>
        </w:rPr>
        <w:t>连接区</w:t>
      </w:r>
      <w:proofErr w:type="gramEnd"/>
      <w:r>
        <w:rPr>
          <w:rFonts w:ascii="宋体" w:eastAsia="宋体" w:hAnsi="宋体" w:cs="宋体"/>
          <w:kern w:val="0"/>
          <w:szCs w:val="21"/>
        </w:rPr>
        <w:t xml:space="preserve">DNA链 </w:t>
      </w:r>
      <w:r>
        <w:rPr>
          <w:rFonts w:ascii="宋体" w:eastAsia="宋体" w:hAnsi="宋体" w:cs="宋体"/>
          <w:kern w:val="0"/>
          <w:szCs w:val="21"/>
        </w:rPr>
        <w:t xml:space="preserve"> </w:t>
      </w:r>
    </w:p>
    <w:p w14:paraId="15321381"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kern w:val="0"/>
          <w:szCs w:val="21"/>
        </w:rPr>
        <w:t>2. RNA和蛋白质合成增加，消耗ATP－－多基因调节、蛋白质表达</w:t>
      </w:r>
    </w:p>
    <w:p w14:paraId="3D22EE97"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3. 钙离子浓度升高</w:t>
      </w:r>
    </w:p>
    <w:p w14:paraId="0027EF93"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4. 多种蛋白酶参与</w:t>
      </w:r>
    </w:p>
    <w:p w14:paraId="171E9047" w14:textId="77777777" w:rsidR="00D018AC" w:rsidRDefault="00000000">
      <w:pPr>
        <w:widowControl/>
        <w:jc w:val="left"/>
        <w:rPr>
          <w:rFonts w:ascii="宋体" w:eastAsia="宋体" w:hAnsi="宋体" w:cs="宋体" w:hint="eastAsia"/>
          <w:kern w:val="0"/>
          <w:szCs w:val="21"/>
        </w:rPr>
      </w:pPr>
      <w:r>
        <w:rPr>
          <w:rFonts w:ascii="宋体" w:eastAsia="宋体" w:hAnsi="宋体" w:cs="宋体"/>
          <w:kern w:val="0"/>
          <w:szCs w:val="21"/>
        </w:rPr>
        <w:t>    5. 线粒体改变</w:t>
      </w:r>
    </w:p>
    <w:p w14:paraId="0A91BE47"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4.鉴定细胞凋亡的常用方法 </w:t>
      </w:r>
    </w:p>
    <w:p w14:paraId="143D5A68"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1）形态学，电镜，光镜</w:t>
      </w:r>
    </w:p>
    <w:p w14:paraId="10C1FEB0"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2）DNA凝胶电泳——ladder（凋亡细胞是梯状条带、坏死的是涂抹状条带）</w:t>
      </w:r>
    </w:p>
    <w:p w14:paraId="7D5466BA"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3）流式细胞仪</w:t>
      </w:r>
    </w:p>
    <w:p w14:paraId="29F5FA32"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4）核酸内切酶活力检测</w:t>
      </w:r>
    </w:p>
    <w:p w14:paraId="5C8C092F"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5）免疫学方法</w:t>
      </w:r>
    </w:p>
    <w:p w14:paraId="034932AF"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6）Annexin V检测细胞膜外表面PS（磷脂细胞，凋亡细胞P</w:t>
      </w:r>
      <w:r>
        <w:rPr>
          <w:rFonts w:ascii="宋体" w:eastAsia="宋体" w:hAnsi="宋体" w:cs="宋体"/>
          <w:kern w:val="0"/>
          <w:szCs w:val="21"/>
        </w:rPr>
        <w:t>S</w:t>
      </w:r>
      <w:r>
        <w:rPr>
          <w:rFonts w:ascii="宋体" w:eastAsia="宋体" w:hAnsi="宋体" w:cs="宋体" w:hint="eastAsia"/>
          <w:kern w:val="0"/>
          <w:szCs w:val="21"/>
        </w:rPr>
        <w:t>在细胞外侧）</w:t>
      </w:r>
    </w:p>
    <w:p w14:paraId="2A2A188D" w14:textId="77777777" w:rsidR="00D018AC" w:rsidRDefault="00000000">
      <w:pPr>
        <w:widowControl/>
        <w:ind w:firstLineChars="300" w:firstLine="630"/>
        <w:jc w:val="left"/>
        <w:rPr>
          <w:rFonts w:ascii="宋体" w:eastAsia="宋体" w:hAnsi="宋体" w:cs="宋体" w:hint="eastAsia"/>
          <w:kern w:val="0"/>
          <w:szCs w:val="21"/>
        </w:rPr>
      </w:pPr>
      <w:r>
        <w:rPr>
          <w:rFonts w:ascii="宋体" w:eastAsia="宋体" w:hAnsi="宋体" w:cs="宋体" w:hint="eastAsia"/>
          <w:kern w:val="0"/>
          <w:szCs w:val="21"/>
        </w:rPr>
        <w:t>7）TUNEL技术</w:t>
      </w:r>
    </w:p>
    <w:p w14:paraId="2BFC9CD0"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5.细胞凋亡在有机体生长发育过程中的意义</w:t>
      </w:r>
    </w:p>
    <w:p w14:paraId="15189BE6"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（一）生理学意义</w:t>
      </w:r>
    </w:p>
    <w:p w14:paraId="6C219334"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1）生长发育：组织和器官的塑造（</w:t>
      </w:r>
      <w:proofErr w:type="gramStart"/>
      <w:r>
        <w:rPr>
          <w:rFonts w:ascii="宋体" w:eastAsia="宋体" w:hAnsi="宋体" w:cs="宋体" w:hint="eastAsia"/>
          <w:kern w:val="0"/>
          <w:szCs w:val="21"/>
        </w:rPr>
        <w:t>趾</w:t>
      </w:r>
      <w:proofErr w:type="gramEnd"/>
      <w:r>
        <w:rPr>
          <w:rFonts w:ascii="宋体" w:eastAsia="宋体" w:hAnsi="宋体" w:cs="宋体" w:hint="eastAsia"/>
          <w:kern w:val="0"/>
          <w:szCs w:val="21"/>
        </w:rPr>
        <w:t>的分化）；动物变态；皮肤角质形成</w:t>
      </w:r>
    </w:p>
    <w:p w14:paraId="5F192B1F"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2）免疫细胞分化：克隆选择</w:t>
      </w:r>
    </w:p>
    <w:p w14:paraId="63984091" w14:textId="77777777" w:rsidR="00D018AC" w:rsidRDefault="00000000">
      <w:pPr>
        <w:widowControl/>
        <w:ind w:firstLineChars="200" w:firstLine="420"/>
        <w:jc w:val="left"/>
        <w:rPr>
          <w:rFonts w:ascii="宋体" w:eastAsia="宋体" w:hAnsi="宋体" w:cs="宋体" w:hint="eastAsia"/>
          <w:kern w:val="0"/>
          <w:szCs w:val="21"/>
        </w:rPr>
      </w:pPr>
      <w:r>
        <w:rPr>
          <w:rFonts w:ascii="宋体" w:eastAsia="宋体" w:hAnsi="宋体" w:cs="宋体" w:hint="eastAsia"/>
          <w:kern w:val="0"/>
          <w:szCs w:val="21"/>
        </w:rPr>
        <w:t>3）防御：清除衰老细胞、DNA损伤细胞、被病原体感染的细胞</w:t>
      </w:r>
    </w:p>
    <w:p w14:paraId="62F1E1A0"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（二）病理学意义</w:t>
      </w:r>
    </w:p>
    <w:p w14:paraId="7469A6FD"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①病原体</w:t>
      </w:r>
      <w:proofErr w:type="gramStart"/>
      <w:r>
        <w:rPr>
          <w:rFonts w:ascii="宋体" w:eastAsia="宋体" w:hAnsi="宋体" w:cs="宋体" w:hint="eastAsia"/>
          <w:kern w:val="0"/>
          <w:szCs w:val="21"/>
        </w:rPr>
        <w:t>侵染</w:t>
      </w:r>
      <w:proofErr w:type="gramEnd"/>
    </w:p>
    <w:p w14:paraId="14383F62"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诱导凋亡——</w:t>
      </w:r>
      <w:r>
        <w:rPr>
          <w:rFonts w:ascii="宋体" w:eastAsia="宋体" w:hAnsi="宋体" w:cs="宋体"/>
          <w:kern w:val="0"/>
          <w:szCs w:val="21"/>
        </w:rPr>
        <w:t>HIV</w:t>
      </w:r>
    </w:p>
    <w:p w14:paraId="4CE455A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抑制凋亡——</w:t>
      </w:r>
      <w:r>
        <w:rPr>
          <w:rFonts w:ascii="宋体" w:eastAsia="宋体" w:hAnsi="宋体" w:cs="宋体"/>
          <w:kern w:val="0"/>
          <w:szCs w:val="21"/>
        </w:rPr>
        <w:t>P</w:t>
      </w:r>
      <w:r>
        <w:rPr>
          <w:rFonts w:ascii="宋体" w:eastAsia="宋体" w:hAnsi="宋体" w:cs="宋体" w:hint="eastAsia"/>
          <w:kern w:val="0"/>
          <w:szCs w:val="21"/>
        </w:rPr>
        <w:t>oxvirus</w:t>
      </w:r>
    </w:p>
    <w:p w14:paraId="6EB72409"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②细胞凋亡不足：肿瘤，自身免疫疾病</w:t>
      </w:r>
    </w:p>
    <w:p w14:paraId="02EE5FD7"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 xml:space="preserve"> </w:t>
      </w:r>
      <w:r>
        <w:rPr>
          <w:rFonts w:ascii="宋体" w:eastAsia="宋体" w:hAnsi="宋体" w:cs="宋体"/>
          <w:kern w:val="0"/>
          <w:szCs w:val="21"/>
        </w:rPr>
        <w:t xml:space="preserve">      </w:t>
      </w:r>
      <w:r>
        <w:rPr>
          <w:rFonts w:ascii="宋体" w:eastAsia="宋体" w:hAnsi="宋体" w:cs="宋体" w:hint="eastAsia"/>
          <w:kern w:val="0"/>
          <w:szCs w:val="21"/>
        </w:rPr>
        <w:t>③细胞凋亡过度：神经退行性疾病（</w:t>
      </w:r>
      <w:r>
        <w:rPr>
          <w:rFonts w:ascii="宋体" w:eastAsia="宋体" w:hAnsi="宋体" w:cs="宋体"/>
          <w:kern w:val="0"/>
          <w:szCs w:val="21"/>
        </w:rPr>
        <w:t>AD，帕金森症）</w:t>
      </w:r>
      <w:r>
        <w:rPr>
          <w:rFonts w:ascii="宋体" w:eastAsia="宋体" w:hAnsi="宋体" w:cs="宋体" w:hint="eastAsia"/>
          <w:kern w:val="0"/>
          <w:szCs w:val="21"/>
        </w:rPr>
        <w:t>、</w:t>
      </w:r>
      <w:r>
        <w:rPr>
          <w:rFonts w:ascii="宋体" w:eastAsia="宋体" w:hAnsi="宋体" w:cs="宋体"/>
          <w:kern w:val="0"/>
          <w:szCs w:val="21"/>
        </w:rPr>
        <w:t>心肌梗塞</w:t>
      </w:r>
      <w:r>
        <w:rPr>
          <w:rFonts w:ascii="宋体" w:eastAsia="宋体" w:hAnsi="宋体" w:cs="宋体" w:hint="eastAsia"/>
          <w:kern w:val="0"/>
          <w:szCs w:val="21"/>
        </w:rPr>
        <w:t>、</w:t>
      </w:r>
      <w:r>
        <w:rPr>
          <w:rFonts w:ascii="宋体" w:eastAsia="宋体" w:hAnsi="宋体" w:cs="宋体"/>
          <w:kern w:val="0"/>
          <w:szCs w:val="21"/>
        </w:rPr>
        <w:t>再生</w:t>
      </w:r>
    </w:p>
    <w:p w14:paraId="0DDF643F" w14:textId="77777777" w:rsidR="00D018AC" w:rsidRDefault="00000000">
      <w:pPr>
        <w:widowControl/>
        <w:jc w:val="left"/>
        <w:rPr>
          <w:rFonts w:ascii="宋体" w:eastAsia="宋体" w:hAnsi="宋体" w:cs="宋体" w:hint="eastAsia"/>
          <w:kern w:val="0"/>
          <w:szCs w:val="21"/>
        </w:rPr>
      </w:pPr>
      <w:r>
        <w:rPr>
          <w:rFonts w:ascii="宋体" w:eastAsia="宋体" w:hAnsi="宋体" w:cs="宋体" w:hint="eastAsia"/>
          <w:kern w:val="0"/>
          <w:szCs w:val="21"/>
        </w:rPr>
        <w:t>障碍性贫血、骨组织坏死</w:t>
      </w:r>
    </w:p>
    <w:p w14:paraId="4E156DA6" w14:textId="77777777" w:rsidR="00D018AC" w:rsidRDefault="00000000">
      <w:pPr>
        <w:widowControl/>
        <w:jc w:val="left"/>
        <w:rPr>
          <w:rFonts w:ascii="宋体" w:eastAsia="宋体" w:hAnsi="宋体" w:cs="宋体" w:hint="eastAsia"/>
          <w:b/>
          <w:bCs/>
          <w:kern w:val="0"/>
          <w:szCs w:val="21"/>
        </w:rPr>
      </w:pPr>
      <w:r>
        <w:rPr>
          <w:rFonts w:ascii="宋体" w:eastAsia="宋体" w:hAnsi="宋体" w:cs="宋体" w:hint="eastAsia"/>
          <w:b/>
          <w:bCs/>
          <w:kern w:val="0"/>
          <w:szCs w:val="21"/>
        </w:rPr>
        <w:t xml:space="preserve">6.细胞凋亡与坏死的区别（图） </w:t>
      </w:r>
    </w:p>
    <w:p w14:paraId="271C62F5" w14:textId="77777777" w:rsidR="00D018AC" w:rsidRDefault="00000000">
      <w:pPr>
        <w:widowControl/>
        <w:jc w:val="center"/>
        <w:rPr>
          <w:rFonts w:ascii="宋体" w:eastAsia="宋体" w:hAnsi="宋体" w:cs="宋体" w:hint="eastAsia"/>
          <w:b/>
          <w:bCs/>
          <w:kern w:val="0"/>
          <w:szCs w:val="21"/>
        </w:rPr>
      </w:pPr>
      <w:r>
        <w:rPr>
          <w:rFonts w:ascii="宋体" w:eastAsia="宋体" w:hAnsi="宋体" w:cs="宋体" w:hint="eastAsia"/>
          <w:b/>
          <w:bCs/>
          <w:noProof/>
          <w:kern w:val="0"/>
          <w:szCs w:val="21"/>
        </w:rPr>
        <w:lastRenderedPageBreak/>
        <w:drawing>
          <wp:inline distT="0" distB="0" distL="0" distR="0" wp14:anchorId="2AA60C78" wp14:editId="5A815FF4">
            <wp:extent cx="4502150" cy="3387090"/>
            <wp:effectExtent l="0" t="0" r="635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6" cstate="print">
                      <a:extLst>
                        <a:ext uri="{28A0092B-C50C-407E-A947-70E740481C1C}">
                          <a14:useLocalDpi xmlns:a14="http://schemas.microsoft.com/office/drawing/2010/main" val="0"/>
                        </a:ext>
                      </a:extLst>
                    </a:blip>
                    <a:srcRect l="6238" t="26595" r="4334" b="13258"/>
                    <a:stretch>
                      <a:fillRect/>
                    </a:stretch>
                  </pic:blipFill>
                  <pic:spPr>
                    <a:xfrm>
                      <a:off x="0" y="0"/>
                      <a:ext cx="4502150" cy="3387090"/>
                    </a:xfrm>
                    <a:prstGeom prst="rect">
                      <a:avLst/>
                    </a:prstGeom>
                    <a:noFill/>
                    <a:ln>
                      <a:noFill/>
                    </a:ln>
                  </pic:spPr>
                </pic:pic>
              </a:graphicData>
            </a:graphic>
          </wp:inline>
        </w:drawing>
      </w:r>
    </w:p>
    <w:p w14:paraId="070D08D4" w14:textId="77777777" w:rsidR="00D018AC" w:rsidRDefault="00D018AC">
      <w:pPr>
        <w:widowControl/>
        <w:jc w:val="center"/>
        <w:rPr>
          <w:rFonts w:ascii="宋体" w:eastAsia="宋体" w:hAnsi="宋体" w:cs="宋体" w:hint="eastAsia"/>
          <w:b/>
          <w:bCs/>
          <w:kern w:val="0"/>
          <w:szCs w:val="21"/>
        </w:rPr>
      </w:pPr>
    </w:p>
    <w:p w14:paraId="1A186CDB" w14:textId="77777777" w:rsidR="00D018AC" w:rsidRDefault="00D018AC">
      <w:pPr>
        <w:widowControl/>
        <w:jc w:val="center"/>
        <w:rPr>
          <w:rFonts w:ascii="宋体" w:eastAsia="宋体" w:hAnsi="宋体" w:cs="宋体" w:hint="eastAsia"/>
          <w:b/>
          <w:bCs/>
          <w:kern w:val="0"/>
          <w:szCs w:val="21"/>
        </w:rPr>
      </w:pPr>
    </w:p>
    <w:p w14:paraId="3614DE1C" w14:textId="77777777" w:rsidR="00D018AC" w:rsidRDefault="00D018AC">
      <w:pPr>
        <w:widowControl/>
        <w:jc w:val="center"/>
        <w:rPr>
          <w:rFonts w:ascii="宋体" w:eastAsia="宋体" w:hAnsi="宋体" w:cs="宋体" w:hint="eastAsia"/>
          <w:b/>
          <w:bCs/>
          <w:kern w:val="0"/>
          <w:szCs w:val="21"/>
        </w:rPr>
      </w:pPr>
    </w:p>
    <w:p w14:paraId="599995C3" w14:textId="77777777" w:rsidR="00D018AC" w:rsidRDefault="00D018AC">
      <w:pPr>
        <w:widowControl/>
        <w:jc w:val="center"/>
        <w:rPr>
          <w:rFonts w:ascii="宋体" w:eastAsia="宋体" w:hAnsi="宋体" w:cs="宋体" w:hint="eastAsia"/>
          <w:b/>
          <w:bCs/>
          <w:kern w:val="0"/>
          <w:szCs w:val="21"/>
        </w:rPr>
      </w:pPr>
    </w:p>
    <w:p w14:paraId="74133F84" w14:textId="77777777" w:rsidR="00D018AC" w:rsidRDefault="00D018AC">
      <w:pPr>
        <w:widowControl/>
        <w:jc w:val="center"/>
        <w:rPr>
          <w:rFonts w:ascii="宋体" w:eastAsia="宋体" w:hAnsi="宋体" w:cs="宋体" w:hint="eastAsia"/>
          <w:b/>
          <w:bCs/>
          <w:kern w:val="0"/>
          <w:szCs w:val="21"/>
        </w:rPr>
      </w:pPr>
    </w:p>
    <w:p w14:paraId="21789774" w14:textId="77777777" w:rsidR="00D018AC" w:rsidRDefault="00D018AC">
      <w:pPr>
        <w:widowControl/>
        <w:jc w:val="center"/>
        <w:rPr>
          <w:rFonts w:ascii="宋体" w:eastAsia="宋体" w:hAnsi="宋体" w:cs="宋体" w:hint="eastAsia"/>
          <w:b/>
          <w:bCs/>
          <w:kern w:val="0"/>
          <w:szCs w:val="21"/>
        </w:rPr>
      </w:pPr>
    </w:p>
    <w:p w14:paraId="2A56F138" w14:textId="77777777" w:rsidR="00D018AC" w:rsidRDefault="00D018AC">
      <w:pPr>
        <w:widowControl/>
        <w:jc w:val="center"/>
        <w:rPr>
          <w:rFonts w:ascii="宋体" w:eastAsia="宋体" w:hAnsi="宋体" w:cs="宋体" w:hint="eastAsia"/>
          <w:b/>
          <w:bCs/>
          <w:kern w:val="0"/>
          <w:szCs w:val="21"/>
        </w:rPr>
      </w:pPr>
    </w:p>
    <w:p w14:paraId="6470AE09" w14:textId="77777777" w:rsidR="00D018AC" w:rsidRDefault="00D018AC">
      <w:pPr>
        <w:widowControl/>
        <w:jc w:val="center"/>
        <w:rPr>
          <w:rFonts w:ascii="宋体" w:eastAsia="宋体" w:hAnsi="宋体" w:cs="宋体" w:hint="eastAsia"/>
          <w:b/>
          <w:bCs/>
          <w:kern w:val="0"/>
          <w:szCs w:val="21"/>
        </w:rPr>
      </w:pPr>
    </w:p>
    <w:p w14:paraId="51D16E0E" w14:textId="77777777" w:rsidR="00D018AC" w:rsidRDefault="00D018AC">
      <w:pPr>
        <w:widowControl/>
        <w:jc w:val="center"/>
        <w:rPr>
          <w:rFonts w:ascii="宋体" w:eastAsia="宋体" w:hAnsi="宋体" w:cs="宋体" w:hint="eastAsia"/>
          <w:b/>
          <w:bCs/>
          <w:kern w:val="0"/>
          <w:szCs w:val="21"/>
        </w:rPr>
      </w:pPr>
    </w:p>
    <w:p w14:paraId="6A77E04E" w14:textId="77777777" w:rsidR="00D018AC" w:rsidRDefault="00D018AC">
      <w:pPr>
        <w:widowControl/>
        <w:jc w:val="center"/>
        <w:rPr>
          <w:rFonts w:ascii="宋体" w:eastAsia="宋体" w:hAnsi="宋体" w:cs="宋体" w:hint="eastAsia"/>
          <w:b/>
          <w:bCs/>
          <w:kern w:val="0"/>
          <w:szCs w:val="21"/>
        </w:rPr>
      </w:pPr>
    </w:p>
    <w:p w14:paraId="13E50CA5" w14:textId="77777777" w:rsidR="00D018AC" w:rsidRDefault="00D018AC">
      <w:pPr>
        <w:widowControl/>
        <w:jc w:val="center"/>
        <w:rPr>
          <w:rFonts w:ascii="宋体" w:eastAsia="宋体" w:hAnsi="宋体" w:cs="宋体" w:hint="eastAsia"/>
          <w:b/>
          <w:bCs/>
          <w:kern w:val="0"/>
          <w:szCs w:val="21"/>
        </w:rPr>
      </w:pPr>
    </w:p>
    <w:p w14:paraId="5522D687" w14:textId="77777777" w:rsidR="00D018AC" w:rsidRDefault="00D018AC">
      <w:pPr>
        <w:widowControl/>
        <w:jc w:val="center"/>
        <w:rPr>
          <w:rFonts w:ascii="宋体" w:eastAsia="宋体" w:hAnsi="宋体" w:cs="宋体" w:hint="eastAsia"/>
          <w:b/>
          <w:bCs/>
          <w:kern w:val="0"/>
          <w:szCs w:val="21"/>
        </w:rPr>
      </w:pPr>
    </w:p>
    <w:p w14:paraId="348CE8E9" w14:textId="77777777" w:rsidR="00D018AC" w:rsidRDefault="00D018AC">
      <w:pPr>
        <w:widowControl/>
        <w:jc w:val="center"/>
        <w:rPr>
          <w:rFonts w:ascii="宋体" w:eastAsia="宋体" w:hAnsi="宋体" w:cs="宋体" w:hint="eastAsia"/>
          <w:b/>
          <w:bCs/>
          <w:kern w:val="0"/>
          <w:szCs w:val="21"/>
        </w:rPr>
      </w:pPr>
    </w:p>
    <w:p w14:paraId="1CD013C1" w14:textId="77777777" w:rsidR="00D018AC" w:rsidRDefault="00D018AC">
      <w:pPr>
        <w:widowControl/>
        <w:jc w:val="center"/>
        <w:rPr>
          <w:rFonts w:ascii="宋体" w:eastAsia="宋体" w:hAnsi="宋体" w:cs="宋体" w:hint="eastAsia"/>
          <w:b/>
          <w:bCs/>
          <w:kern w:val="0"/>
          <w:szCs w:val="21"/>
        </w:rPr>
      </w:pPr>
    </w:p>
    <w:p w14:paraId="7592962C" w14:textId="77777777" w:rsidR="00D018AC" w:rsidRDefault="00D018AC">
      <w:pPr>
        <w:widowControl/>
        <w:jc w:val="center"/>
        <w:rPr>
          <w:rFonts w:ascii="宋体" w:eastAsia="宋体" w:hAnsi="宋体" w:cs="宋体" w:hint="eastAsia"/>
          <w:b/>
          <w:bCs/>
          <w:kern w:val="0"/>
          <w:szCs w:val="21"/>
        </w:rPr>
      </w:pPr>
    </w:p>
    <w:p w14:paraId="139805A1" w14:textId="77777777" w:rsidR="00D018AC" w:rsidRDefault="00D018AC">
      <w:pPr>
        <w:widowControl/>
        <w:jc w:val="center"/>
        <w:rPr>
          <w:rFonts w:ascii="宋体" w:eastAsia="宋体" w:hAnsi="宋体" w:cs="宋体" w:hint="eastAsia"/>
          <w:b/>
          <w:bCs/>
          <w:kern w:val="0"/>
          <w:szCs w:val="21"/>
        </w:rPr>
      </w:pPr>
    </w:p>
    <w:p w14:paraId="4A1CBDD7" w14:textId="77777777" w:rsidR="00D018AC" w:rsidRDefault="00D018AC">
      <w:pPr>
        <w:widowControl/>
        <w:jc w:val="center"/>
        <w:rPr>
          <w:rFonts w:ascii="宋体" w:eastAsia="宋体" w:hAnsi="宋体" w:cs="宋体" w:hint="eastAsia"/>
          <w:b/>
          <w:bCs/>
          <w:kern w:val="0"/>
          <w:szCs w:val="21"/>
        </w:rPr>
      </w:pPr>
    </w:p>
    <w:p w14:paraId="4BABBE77" w14:textId="77777777" w:rsidR="00D018AC" w:rsidRDefault="00D018AC">
      <w:pPr>
        <w:widowControl/>
        <w:jc w:val="center"/>
        <w:rPr>
          <w:rFonts w:ascii="宋体" w:eastAsia="宋体" w:hAnsi="宋体" w:cs="宋体" w:hint="eastAsia"/>
          <w:b/>
          <w:bCs/>
          <w:kern w:val="0"/>
          <w:szCs w:val="21"/>
        </w:rPr>
      </w:pPr>
    </w:p>
    <w:p w14:paraId="16B6C183" w14:textId="77777777" w:rsidR="00D018AC" w:rsidRDefault="00D018AC">
      <w:pPr>
        <w:widowControl/>
        <w:jc w:val="center"/>
        <w:rPr>
          <w:rFonts w:ascii="宋体" w:eastAsia="宋体" w:hAnsi="宋体" w:cs="宋体" w:hint="eastAsia"/>
          <w:b/>
          <w:bCs/>
          <w:kern w:val="0"/>
          <w:szCs w:val="21"/>
        </w:rPr>
      </w:pPr>
    </w:p>
    <w:p w14:paraId="7C2A6FBD" w14:textId="77777777" w:rsidR="00D018AC" w:rsidRDefault="00D018AC">
      <w:pPr>
        <w:widowControl/>
        <w:jc w:val="center"/>
        <w:rPr>
          <w:rFonts w:ascii="宋体" w:eastAsia="宋体" w:hAnsi="宋体" w:cs="宋体" w:hint="eastAsia"/>
          <w:b/>
          <w:bCs/>
          <w:kern w:val="0"/>
          <w:szCs w:val="21"/>
        </w:rPr>
      </w:pPr>
    </w:p>
    <w:p w14:paraId="030DABDC" w14:textId="77777777" w:rsidR="00D018AC" w:rsidRDefault="00D018AC">
      <w:pPr>
        <w:widowControl/>
        <w:jc w:val="center"/>
        <w:rPr>
          <w:rFonts w:ascii="宋体" w:eastAsia="宋体" w:hAnsi="宋体" w:cs="宋体" w:hint="eastAsia"/>
          <w:b/>
          <w:bCs/>
          <w:kern w:val="0"/>
          <w:szCs w:val="21"/>
        </w:rPr>
      </w:pPr>
    </w:p>
    <w:p w14:paraId="3E86D6B0" w14:textId="77777777" w:rsidR="00D018AC" w:rsidRDefault="00D018AC">
      <w:pPr>
        <w:widowControl/>
        <w:jc w:val="center"/>
        <w:rPr>
          <w:rFonts w:ascii="宋体" w:eastAsia="宋体" w:hAnsi="宋体" w:cs="宋体" w:hint="eastAsia"/>
          <w:b/>
          <w:bCs/>
          <w:kern w:val="0"/>
          <w:szCs w:val="21"/>
        </w:rPr>
      </w:pPr>
    </w:p>
    <w:p w14:paraId="55E6E785" w14:textId="77777777" w:rsidR="00D018AC" w:rsidRDefault="00D018AC">
      <w:pPr>
        <w:widowControl/>
        <w:jc w:val="center"/>
        <w:rPr>
          <w:rFonts w:ascii="宋体" w:eastAsia="宋体" w:hAnsi="宋体" w:cs="宋体" w:hint="eastAsia"/>
          <w:b/>
          <w:bCs/>
          <w:kern w:val="0"/>
          <w:szCs w:val="21"/>
        </w:rPr>
      </w:pPr>
    </w:p>
    <w:p w14:paraId="164CB209" w14:textId="77777777" w:rsidR="00D018AC" w:rsidRDefault="00D018AC">
      <w:pPr>
        <w:widowControl/>
        <w:jc w:val="center"/>
        <w:rPr>
          <w:rFonts w:ascii="宋体" w:eastAsia="宋体" w:hAnsi="宋体" w:cs="宋体" w:hint="eastAsia"/>
          <w:b/>
          <w:bCs/>
          <w:kern w:val="0"/>
          <w:szCs w:val="21"/>
        </w:rPr>
      </w:pPr>
    </w:p>
    <w:p w14:paraId="1756B925" w14:textId="77777777" w:rsidR="00D018AC" w:rsidRDefault="00D018AC">
      <w:pPr>
        <w:widowControl/>
        <w:jc w:val="center"/>
        <w:rPr>
          <w:rFonts w:ascii="宋体" w:eastAsia="宋体" w:hAnsi="宋体" w:cs="宋体" w:hint="eastAsia"/>
          <w:b/>
          <w:bCs/>
          <w:kern w:val="0"/>
          <w:szCs w:val="21"/>
        </w:rPr>
      </w:pPr>
    </w:p>
    <w:p w14:paraId="75098AEB" w14:textId="77777777" w:rsidR="00D018AC" w:rsidRDefault="00D018AC">
      <w:pPr>
        <w:widowControl/>
        <w:jc w:val="center"/>
        <w:rPr>
          <w:rFonts w:ascii="宋体" w:eastAsia="宋体" w:hAnsi="宋体" w:cs="宋体" w:hint="eastAsia"/>
          <w:b/>
          <w:bCs/>
          <w:kern w:val="0"/>
          <w:szCs w:val="21"/>
        </w:rPr>
      </w:pPr>
    </w:p>
    <w:p w14:paraId="0A234858" w14:textId="77777777" w:rsidR="00D018AC" w:rsidRDefault="00000000">
      <w:pPr>
        <w:rPr>
          <w:rFonts w:ascii="宋体" w:eastAsia="宋体" w:hAnsi="宋体" w:cs="宋体" w:hint="eastAsia"/>
          <w:b/>
          <w:bCs/>
          <w:sz w:val="24"/>
          <w:szCs w:val="24"/>
        </w:rPr>
      </w:pPr>
      <w:r>
        <w:rPr>
          <w:rFonts w:ascii="宋体" w:eastAsia="宋体" w:hAnsi="宋体" w:cs="宋体" w:hint="eastAsia"/>
          <w:b/>
          <w:bCs/>
          <w:sz w:val="24"/>
          <w:szCs w:val="24"/>
          <w:lang w:bidi="ar"/>
        </w:rPr>
        <w:lastRenderedPageBreak/>
        <w:t>名词解释</w:t>
      </w:r>
    </w:p>
    <w:p w14:paraId="069B0BE6"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细胞学说:一切植物、动物都是由细胞组成的；细胞是一切动植物生命活动的基本单位；一切细胞来源于原有的细胞。</w:t>
      </w:r>
    </w:p>
    <w:p w14:paraId="05242550"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细胞：是有机体结构和功能的基本单位，也是生命活动的基本单位。</w:t>
      </w:r>
    </w:p>
    <w:p w14:paraId="56B82EB9"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分辨率：区分临近两个物点最小距离的能力，分辨率的大小取决于光的波长和</w:t>
      </w:r>
      <w:proofErr w:type="gramStart"/>
      <w:r>
        <w:rPr>
          <w:rFonts w:ascii="宋体" w:eastAsia="宋体" w:hAnsi="宋体" w:cs="宋体"/>
          <w:sz w:val="24"/>
          <w:szCs w:val="24"/>
        </w:rPr>
        <w:t>镜口</w:t>
      </w:r>
      <w:proofErr w:type="gramEnd"/>
      <w:r>
        <w:rPr>
          <w:rFonts w:ascii="宋体" w:eastAsia="宋体" w:hAnsi="宋体" w:cs="宋体"/>
          <w:sz w:val="24"/>
          <w:szCs w:val="24"/>
        </w:rPr>
        <w:t>率以及介质的折射率。</w:t>
      </w:r>
    </w:p>
    <w:p w14:paraId="72E5660A"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细胞膜（细胞质膜）：指围绕在细胞最外层，由脂质、蛋白质和糖类组成的薄层结构。</w:t>
      </w:r>
    </w:p>
    <w:p w14:paraId="658890FB"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内膜：真核细胞内部有许多类似的膜性结构，如内质网膜、高尔基复合体膜、溶酶体膜等。（不包括线粒体膜、叶绿体膜）</w:t>
      </w:r>
    </w:p>
    <w:p w14:paraId="432ED70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生物膜：细胞内的膜性结构与细胞膜统称为生物膜。</w:t>
      </w:r>
    </w:p>
    <w:p w14:paraId="76FD272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脂质体：根据磷脂分子可在水相中形成稳定的双层膜的趋势而制备的人工膜。</w:t>
      </w:r>
    </w:p>
    <w:p w14:paraId="68D4C32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被动运输：通过简单扩散或者异化扩散（包括通道扩散），物质顺浓度梯度，由高浓度向低浓度运动，运动的动力来自浓度梯度，不需要由细胞提供代谢能量。</w:t>
      </w:r>
    </w:p>
    <w:p w14:paraId="4550DA2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主动运输：细胞利用代谢能，驱动物质逆浓度梯度转运的运输。</w:t>
      </w:r>
    </w:p>
    <w:p w14:paraId="49CF1D6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协助扩散（易化扩散）：溶质分子借助载体蛋白，顺浓度梯度，不消耗代谢能的跨膜运输。</w:t>
      </w:r>
    </w:p>
    <w:p w14:paraId="29A8F56E"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简单扩散：指脂溶性物质和一些气体分子，顺浓度梯度，直接</w:t>
      </w:r>
      <w:proofErr w:type="gramStart"/>
      <w:r>
        <w:rPr>
          <w:rFonts w:ascii="宋体" w:eastAsia="宋体" w:hAnsi="宋体" w:cs="宋体"/>
          <w:sz w:val="24"/>
          <w:szCs w:val="24"/>
        </w:rPr>
        <w:t>经脂双分子层</w:t>
      </w:r>
      <w:proofErr w:type="gramEnd"/>
      <w:r>
        <w:rPr>
          <w:rFonts w:ascii="宋体" w:eastAsia="宋体" w:hAnsi="宋体" w:cs="宋体"/>
          <w:sz w:val="24"/>
          <w:szCs w:val="24"/>
        </w:rPr>
        <w:t>扩散的物质跨</w:t>
      </w:r>
      <w:proofErr w:type="gramStart"/>
      <w:r>
        <w:rPr>
          <w:rFonts w:ascii="宋体" w:eastAsia="宋体" w:hAnsi="宋体" w:cs="宋体"/>
          <w:sz w:val="24"/>
          <w:szCs w:val="24"/>
        </w:rPr>
        <w:t>膜运输</w:t>
      </w:r>
      <w:proofErr w:type="gramEnd"/>
      <w:r>
        <w:rPr>
          <w:rFonts w:ascii="宋体" w:eastAsia="宋体" w:hAnsi="宋体" w:cs="宋体"/>
          <w:sz w:val="24"/>
          <w:szCs w:val="24"/>
        </w:rPr>
        <w:t>方式。</w:t>
      </w:r>
    </w:p>
    <w:p w14:paraId="51DC4916"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转运蛋白：是跨膜蛋白分子或是大的跨</w:t>
      </w:r>
      <w:proofErr w:type="gramStart"/>
      <w:r>
        <w:rPr>
          <w:rFonts w:ascii="宋体" w:eastAsia="宋体" w:hAnsi="宋体" w:cs="宋体"/>
          <w:sz w:val="24"/>
          <w:szCs w:val="24"/>
        </w:rPr>
        <w:t>膜分子</w:t>
      </w:r>
      <w:proofErr w:type="gramEnd"/>
      <w:r>
        <w:rPr>
          <w:rFonts w:ascii="宋体" w:eastAsia="宋体" w:hAnsi="宋体" w:cs="宋体"/>
          <w:sz w:val="24"/>
          <w:szCs w:val="24"/>
        </w:rPr>
        <w:t>复合物，它以多种形式存在，并发现存在于各种生物膜中。</w:t>
      </w:r>
    </w:p>
    <w:p w14:paraId="0AECBFD1"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内吞作用：当细胞摄取大分子或颗粒时，首先被摄入物质附着于细胞表面，被一小部分质膜逐渐地包围，质膜凹陷，然后分离下来，形成细胞内的小囊，其中包含有被摄入物质。这个过程称为内吞作用。</w:t>
      </w:r>
    </w:p>
    <w:p w14:paraId="37875AD7"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外排作用：与内吞作用的顺序相反，有些大分子物质通过形成</w:t>
      </w:r>
      <w:proofErr w:type="gramStart"/>
      <w:r>
        <w:rPr>
          <w:rFonts w:ascii="宋体" w:eastAsia="宋体" w:hAnsi="宋体" w:cs="宋体"/>
          <w:sz w:val="24"/>
          <w:szCs w:val="24"/>
        </w:rPr>
        <w:t>小囊泡从细胞</w:t>
      </w:r>
      <w:proofErr w:type="gramEnd"/>
      <w:r>
        <w:rPr>
          <w:rFonts w:ascii="宋体" w:eastAsia="宋体" w:hAnsi="宋体" w:cs="宋体"/>
          <w:sz w:val="24"/>
          <w:szCs w:val="24"/>
        </w:rPr>
        <w:t>内部逐步移至细胞表面，小囊泡的膜与质膜融合，将物质排出于细胞之外，这个过程称为外排作用。</w:t>
      </w:r>
    </w:p>
    <w:p w14:paraId="5EB4C07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协同运输，也称为伴随运输，是一类由ATP间接提供能量完成的主动运输。</w:t>
      </w:r>
    </w:p>
    <w:p w14:paraId="5749B289"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核纤层：在内核膜的内侧有一层加厚的蛋白质结构。</w:t>
      </w:r>
    </w:p>
    <w:p w14:paraId="415308E9"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染色质：指间期细胞核内由DNA、组蛋白、非组蛋白及少量RNA组成的线性复合结构, 是间期细胞遗传物质存在的形式。</w:t>
      </w:r>
    </w:p>
    <w:p w14:paraId="2989B600"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染色体：指细胞在有丝分裂或减数分裂过程中, 由染色质聚缩而成的棒状结构。</w:t>
      </w:r>
    </w:p>
    <w:p w14:paraId="2317F24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亲核蛋白：在细胞质内合成后，需要或能够进入细胞核内发挥功能的</w:t>
      </w:r>
      <w:proofErr w:type="gramStart"/>
      <w:r>
        <w:rPr>
          <w:rFonts w:ascii="宋体" w:eastAsia="宋体" w:hAnsi="宋体" w:cs="宋体"/>
          <w:sz w:val="24"/>
          <w:szCs w:val="24"/>
        </w:rPr>
        <w:t>一</w:t>
      </w:r>
      <w:proofErr w:type="gramEnd"/>
      <w:r>
        <w:rPr>
          <w:rFonts w:ascii="宋体" w:eastAsia="宋体" w:hAnsi="宋体" w:cs="宋体"/>
          <w:sz w:val="24"/>
          <w:szCs w:val="24"/>
        </w:rPr>
        <w:t>类蛋白质。</w:t>
      </w:r>
    </w:p>
    <w:p w14:paraId="68B70E58"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核定位信号（NLS）：存在于亲核蛋白内的一些短的氨基酸序列片段，富含碱性氨基酸残基。</w:t>
      </w:r>
    </w:p>
    <w:p w14:paraId="51AE43C6"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细胞骨架：指真核细胞中由蛋白纤维交织而成的复杂的立体网架体系。</w:t>
      </w:r>
    </w:p>
    <w:p w14:paraId="256ADBC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微管组织中心：是指细胞内决定微管在生理状态及实验处理解聚后重新组装的结构。</w:t>
      </w:r>
    </w:p>
    <w:p w14:paraId="0F7EE4E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微丝MF：又称肌动蛋白纤维；是指真核细胞中由肌动蛋白组成，直径为7nm的、长度不一的实心细丝状的骨架纤维。</w:t>
      </w:r>
    </w:p>
    <w:p w14:paraId="1220F3F9"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lastRenderedPageBreak/>
        <w:t>微管MT：存在于所有真核细胞的细胞质中；是真核细胞特有的保守性结构；出现于细胞周期特定时刻或某一特定发育过程。在不同细胞有相同形态。通过其亚单位的装配和去装配能适应细胞的变化；呈网状或束状分布,与其他蛋白装配成纺锤体、中心粒、鞭毛、纤毛、轴突和神经管等结构，参与细胞形态的维持，细胞内运动和细胞分裂。</w:t>
      </w:r>
    </w:p>
    <w:p w14:paraId="153C60D1"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中间纤维IF：是构成细胞质骨架的三种主要纤维之一，直径为10nm的中空管状，在微管和微丝之间，因此称中间丝，也称中间纤维、中等纤维。</w:t>
      </w:r>
    </w:p>
    <w:p w14:paraId="485ADEB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呼吸链：呼吸链是由一系列的递</w:t>
      </w:r>
      <w:proofErr w:type="gramStart"/>
      <w:r>
        <w:rPr>
          <w:rFonts w:ascii="宋体" w:eastAsia="宋体" w:hAnsi="宋体" w:cs="宋体"/>
          <w:sz w:val="24"/>
          <w:szCs w:val="24"/>
        </w:rPr>
        <w:t>氢反应和递电子</w:t>
      </w:r>
      <w:proofErr w:type="gramEnd"/>
      <w:r>
        <w:rPr>
          <w:rFonts w:ascii="宋体" w:eastAsia="宋体" w:hAnsi="宋体" w:cs="宋体"/>
          <w:sz w:val="24"/>
          <w:szCs w:val="24"/>
        </w:rPr>
        <w:t>反应按一定的顺序排列所组成的连续反应体系，它将代谢物脱下的成对氢原子交给氧生成水，同时有ATP生成。</w:t>
      </w:r>
    </w:p>
    <w:p w14:paraId="611F9D99"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细胞内膜系统：把胞质内在结构和功能以及发生上具有相互联系的膜性结构统称细胞内膜系统，包括内质网、高尔基复合体、溶酶体、核膜以及膜性小泡。</w:t>
      </w:r>
    </w:p>
    <w:p w14:paraId="14EDE57B"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分子伴侣：能特异性地识别新生肽链或部分折叠的多肽并与之结合，帮助这些多肽经行折叠、装配和转运，但其本身并不参与最终产物的形成，只起陪伴作用。</w:t>
      </w:r>
    </w:p>
    <w:p w14:paraId="05894C92"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自噬作用：溶酶体消化细胞自身衰亡或损伤的各种细胞器的过程称自噬作用</w:t>
      </w:r>
    </w:p>
    <w:p w14:paraId="7F4B28F2"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自溶作用：在一定条件下，溶酶体膜破裂，水解酶溢出致使细胞本身被消化分解</w:t>
      </w:r>
    </w:p>
    <w:p w14:paraId="016EB6B1"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受体：是能够与信息分子特异结合的一类特殊蛋白质。</w:t>
      </w:r>
    </w:p>
    <w:p w14:paraId="0F6351A3"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配体：能与受体结合的信息分子。</w:t>
      </w:r>
    </w:p>
    <w:p w14:paraId="703F8991"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信号转导 ：通过化学信号分子而实现的对细胞生命活动进行调节的现象。</w:t>
      </w:r>
    </w:p>
    <w:p w14:paraId="508D8396"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细胞通讯：是体内一部分细胞发出的信号，另一部分细胞接收信号并将其转变为细胞功能变化的过程。（信号分子、受体）</w:t>
      </w:r>
    </w:p>
    <w:p w14:paraId="5FFDF61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识别：是指细胞通过其表面的受体与胞外信号物质分子（或配基）选择性地相互作用，从而导致胞内一系列生理生化变化，最终表现为细胞整体的生物学效应的过程，是细胞通讯的一个重要环节。是通过各种不同的信号通路实现的。</w:t>
      </w:r>
    </w:p>
    <w:p w14:paraId="2CD7DAEE"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蛋白激酶：是一类磷酸转移酶，将ATP的磷酸</w:t>
      </w:r>
      <w:proofErr w:type="gramStart"/>
      <w:r>
        <w:rPr>
          <w:rFonts w:ascii="宋体" w:eastAsia="宋体" w:hAnsi="宋体" w:cs="宋体"/>
          <w:sz w:val="24"/>
          <w:szCs w:val="24"/>
        </w:rPr>
        <w:t>基转移</w:t>
      </w:r>
      <w:proofErr w:type="gramEnd"/>
      <w:r>
        <w:rPr>
          <w:rFonts w:ascii="宋体" w:eastAsia="宋体" w:hAnsi="宋体" w:cs="宋体"/>
          <w:sz w:val="24"/>
          <w:szCs w:val="24"/>
        </w:rPr>
        <w:t>到底物特定氨基酸残基上，使蛋白磷酸化。</w:t>
      </w:r>
    </w:p>
    <w:p w14:paraId="6FF6A3DD"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细胞分裂：一个细胞分裂成两个子代细胞的过程。在真核细胞中通常包括细胞核分裂和紧随其后的细胞质分裂。</w:t>
      </w:r>
    </w:p>
    <w:p w14:paraId="63F95975"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联会复合体：来自父方的一条染色体和来自母方的一条形态大小相同的同源染色体开始两两配对，形成联会复合体。</w:t>
      </w:r>
    </w:p>
    <w:p w14:paraId="6FE9C73A"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减数分裂：是细胞仅进行一次DNA复制，随后进行两次分裂，染色体数目减半的一种特殊的有丝分裂。主要是生殖细胞的分裂方式。</w:t>
      </w:r>
    </w:p>
    <w:p w14:paraId="768CE138"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细胞周期：指细胞从上一次分裂结束到下一次分裂结束所经历的整个过程。</w:t>
      </w:r>
    </w:p>
    <w:p w14:paraId="15A929F1"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细胞衰老：指细胞随着年龄增加，机能和结构退行性变化，趋向死亡的不可逆现象。</w:t>
      </w:r>
    </w:p>
    <w:p w14:paraId="15BABB20"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细胞程序性死亡PCD：是一种基因指导的细胞自我消亡方式。</w:t>
      </w:r>
    </w:p>
    <w:p w14:paraId="37A9736C"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细胞坏死：细胞受到环境因素伤害，引起细胞死亡的现象。</w:t>
      </w:r>
    </w:p>
    <w:p w14:paraId="7ABDC3EF" w14:textId="77777777" w:rsidR="00D018AC" w:rsidRDefault="00000000">
      <w:pPr>
        <w:pStyle w:val="msolistparagraph0"/>
        <w:widowControl/>
        <w:numPr>
          <w:ilvl w:val="0"/>
          <w:numId w:val="3"/>
        </w:numPr>
        <w:ind w:firstLineChars="0"/>
        <w:rPr>
          <w:rFonts w:ascii="宋体" w:eastAsia="宋体" w:hAnsi="宋体" w:cs="宋体"/>
          <w:sz w:val="24"/>
          <w:szCs w:val="24"/>
        </w:rPr>
      </w:pPr>
      <w:r>
        <w:rPr>
          <w:rFonts w:ascii="宋体" w:eastAsia="宋体" w:hAnsi="宋体" w:cs="宋体"/>
          <w:sz w:val="24"/>
          <w:szCs w:val="24"/>
        </w:rPr>
        <w:t>细胞凋亡：是一种主动的，按细胞固有的，基因控制程序的生理性死亡现象，它由一系列生理性和病理性因素激活或机制。</w:t>
      </w:r>
    </w:p>
    <w:p w14:paraId="5D128F86" w14:textId="77777777" w:rsidR="00D018AC" w:rsidRDefault="00D018AC">
      <w:pPr>
        <w:widowControl/>
        <w:rPr>
          <w:rFonts w:ascii="宋体" w:eastAsia="宋体" w:hAnsi="宋体" w:cs="宋体" w:hint="eastAsia"/>
          <w:b/>
          <w:bCs/>
          <w:kern w:val="0"/>
          <w:szCs w:val="21"/>
        </w:rPr>
      </w:pPr>
    </w:p>
    <w:sectPr w:rsidR="00D018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A08DC" w14:textId="77777777" w:rsidR="006B3FEA" w:rsidRDefault="006B3FEA" w:rsidP="0007374F">
      <w:pPr>
        <w:rPr>
          <w:rFonts w:hint="eastAsia"/>
        </w:rPr>
      </w:pPr>
      <w:r>
        <w:separator/>
      </w:r>
    </w:p>
  </w:endnote>
  <w:endnote w:type="continuationSeparator" w:id="0">
    <w:p w14:paraId="2B21D096" w14:textId="77777777" w:rsidR="006B3FEA" w:rsidRDefault="006B3FEA" w:rsidP="000737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4F118" w14:textId="77777777" w:rsidR="006B3FEA" w:rsidRDefault="006B3FEA" w:rsidP="0007374F">
      <w:pPr>
        <w:rPr>
          <w:rFonts w:hint="eastAsia"/>
        </w:rPr>
      </w:pPr>
      <w:r>
        <w:separator/>
      </w:r>
    </w:p>
  </w:footnote>
  <w:footnote w:type="continuationSeparator" w:id="0">
    <w:p w14:paraId="42BA1245" w14:textId="77777777" w:rsidR="006B3FEA" w:rsidRDefault="006B3FEA" w:rsidP="000737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662ADD"/>
    <w:multiLevelType w:val="multilevel"/>
    <w:tmpl w:val="E3662AD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00E5423"/>
    <w:multiLevelType w:val="multilevel"/>
    <w:tmpl w:val="300E542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6D8840F6"/>
    <w:multiLevelType w:val="multilevel"/>
    <w:tmpl w:val="6D8840F6"/>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05563977">
    <w:abstractNumId w:val="1"/>
  </w:num>
  <w:num w:numId="2" w16cid:durableId="1093548500">
    <w:abstractNumId w:val="2"/>
  </w:num>
  <w:num w:numId="3" w16cid:durableId="1763645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ViY2JkMjU3NGYzZTEwMzZmMGFkZWViYmNkYWU3NDIifQ=="/>
  </w:docVars>
  <w:rsids>
    <w:rsidRoot w:val="006C6694"/>
    <w:rsid w:val="00000B7F"/>
    <w:rsid w:val="000050B8"/>
    <w:rsid w:val="00005501"/>
    <w:rsid w:val="000061AC"/>
    <w:rsid w:val="00030075"/>
    <w:rsid w:val="000573F9"/>
    <w:rsid w:val="00065098"/>
    <w:rsid w:val="0007374F"/>
    <w:rsid w:val="00075F95"/>
    <w:rsid w:val="00081DE1"/>
    <w:rsid w:val="000914C2"/>
    <w:rsid w:val="000966EB"/>
    <w:rsid w:val="000C187D"/>
    <w:rsid w:val="000C6C70"/>
    <w:rsid w:val="000D45A7"/>
    <w:rsid w:val="000D5FCF"/>
    <w:rsid w:val="001214D6"/>
    <w:rsid w:val="00126568"/>
    <w:rsid w:val="00145E1F"/>
    <w:rsid w:val="00146C2A"/>
    <w:rsid w:val="001836E4"/>
    <w:rsid w:val="00183A40"/>
    <w:rsid w:val="001A1862"/>
    <w:rsid w:val="001A2F01"/>
    <w:rsid w:val="001A732B"/>
    <w:rsid w:val="001F6356"/>
    <w:rsid w:val="00202186"/>
    <w:rsid w:val="00206766"/>
    <w:rsid w:val="00213367"/>
    <w:rsid w:val="0022467D"/>
    <w:rsid w:val="00225590"/>
    <w:rsid w:val="002265B3"/>
    <w:rsid w:val="002360AD"/>
    <w:rsid w:val="00237DB4"/>
    <w:rsid w:val="002418E8"/>
    <w:rsid w:val="0024603A"/>
    <w:rsid w:val="00251846"/>
    <w:rsid w:val="002609AA"/>
    <w:rsid w:val="00282D73"/>
    <w:rsid w:val="002930E4"/>
    <w:rsid w:val="002B3DBC"/>
    <w:rsid w:val="002D2516"/>
    <w:rsid w:val="002D693E"/>
    <w:rsid w:val="002E7051"/>
    <w:rsid w:val="0031076A"/>
    <w:rsid w:val="00350A9E"/>
    <w:rsid w:val="00357864"/>
    <w:rsid w:val="00357928"/>
    <w:rsid w:val="00367764"/>
    <w:rsid w:val="00387A1B"/>
    <w:rsid w:val="003F2B29"/>
    <w:rsid w:val="00430EA1"/>
    <w:rsid w:val="00437D7E"/>
    <w:rsid w:val="004501B6"/>
    <w:rsid w:val="004613E0"/>
    <w:rsid w:val="00466D5E"/>
    <w:rsid w:val="0048159B"/>
    <w:rsid w:val="00484A61"/>
    <w:rsid w:val="004C32EA"/>
    <w:rsid w:val="004E0B1C"/>
    <w:rsid w:val="004F482F"/>
    <w:rsid w:val="00532AA3"/>
    <w:rsid w:val="00570BE3"/>
    <w:rsid w:val="00575609"/>
    <w:rsid w:val="00583EB6"/>
    <w:rsid w:val="00585023"/>
    <w:rsid w:val="00585C9B"/>
    <w:rsid w:val="005A08F6"/>
    <w:rsid w:val="005A3486"/>
    <w:rsid w:val="005C55C2"/>
    <w:rsid w:val="0060537C"/>
    <w:rsid w:val="0061003D"/>
    <w:rsid w:val="006203C7"/>
    <w:rsid w:val="0062491A"/>
    <w:rsid w:val="006267F4"/>
    <w:rsid w:val="00662F85"/>
    <w:rsid w:val="00667C26"/>
    <w:rsid w:val="00674A69"/>
    <w:rsid w:val="006B3FEA"/>
    <w:rsid w:val="006C1E72"/>
    <w:rsid w:val="006C6694"/>
    <w:rsid w:val="006E5DB0"/>
    <w:rsid w:val="006F3432"/>
    <w:rsid w:val="00715B1C"/>
    <w:rsid w:val="007339AA"/>
    <w:rsid w:val="0075313A"/>
    <w:rsid w:val="00755424"/>
    <w:rsid w:val="0076415D"/>
    <w:rsid w:val="00765105"/>
    <w:rsid w:val="007933C4"/>
    <w:rsid w:val="00794A41"/>
    <w:rsid w:val="00794CBE"/>
    <w:rsid w:val="00795602"/>
    <w:rsid w:val="007B2A51"/>
    <w:rsid w:val="007B2FE4"/>
    <w:rsid w:val="007C1FAD"/>
    <w:rsid w:val="007C4C62"/>
    <w:rsid w:val="007D0848"/>
    <w:rsid w:val="007E0F0F"/>
    <w:rsid w:val="0082192A"/>
    <w:rsid w:val="00831AD1"/>
    <w:rsid w:val="008370A7"/>
    <w:rsid w:val="008558A5"/>
    <w:rsid w:val="008650A8"/>
    <w:rsid w:val="00891E3B"/>
    <w:rsid w:val="008A4A7C"/>
    <w:rsid w:val="008B02EC"/>
    <w:rsid w:val="008C7269"/>
    <w:rsid w:val="00902559"/>
    <w:rsid w:val="00903D5F"/>
    <w:rsid w:val="00917DB0"/>
    <w:rsid w:val="0095770E"/>
    <w:rsid w:val="00972A4A"/>
    <w:rsid w:val="009A44C3"/>
    <w:rsid w:val="009C2604"/>
    <w:rsid w:val="009E1BC9"/>
    <w:rsid w:val="009F4B97"/>
    <w:rsid w:val="009F6A63"/>
    <w:rsid w:val="00A12CC2"/>
    <w:rsid w:val="00A30D2C"/>
    <w:rsid w:val="00A415DF"/>
    <w:rsid w:val="00A43DDF"/>
    <w:rsid w:val="00A44091"/>
    <w:rsid w:val="00A45CE0"/>
    <w:rsid w:val="00A45DF0"/>
    <w:rsid w:val="00A60B27"/>
    <w:rsid w:val="00A75D78"/>
    <w:rsid w:val="00AB4272"/>
    <w:rsid w:val="00AC635C"/>
    <w:rsid w:val="00AD349A"/>
    <w:rsid w:val="00AD4972"/>
    <w:rsid w:val="00AE1697"/>
    <w:rsid w:val="00AF5EC4"/>
    <w:rsid w:val="00B042DA"/>
    <w:rsid w:val="00B043DA"/>
    <w:rsid w:val="00B05E80"/>
    <w:rsid w:val="00B157E9"/>
    <w:rsid w:val="00B17700"/>
    <w:rsid w:val="00B42B35"/>
    <w:rsid w:val="00B64377"/>
    <w:rsid w:val="00B66428"/>
    <w:rsid w:val="00B7665F"/>
    <w:rsid w:val="00BA546B"/>
    <w:rsid w:val="00BA793D"/>
    <w:rsid w:val="00BC461C"/>
    <w:rsid w:val="00BD4C55"/>
    <w:rsid w:val="00C156C1"/>
    <w:rsid w:val="00C26A7A"/>
    <w:rsid w:val="00C5570C"/>
    <w:rsid w:val="00C70C70"/>
    <w:rsid w:val="00C717B6"/>
    <w:rsid w:val="00C756B2"/>
    <w:rsid w:val="00C910E9"/>
    <w:rsid w:val="00C91793"/>
    <w:rsid w:val="00CB2062"/>
    <w:rsid w:val="00CE0660"/>
    <w:rsid w:val="00D018AC"/>
    <w:rsid w:val="00D07D5F"/>
    <w:rsid w:val="00D41702"/>
    <w:rsid w:val="00D63C18"/>
    <w:rsid w:val="00D63F82"/>
    <w:rsid w:val="00D710C1"/>
    <w:rsid w:val="00D86DD6"/>
    <w:rsid w:val="00DA33FE"/>
    <w:rsid w:val="00DC79B3"/>
    <w:rsid w:val="00DD2DB0"/>
    <w:rsid w:val="00DD5D58"/>
    <w:rsid w:val="00DE0A30"/>
    <w:rsid w:val="00DF6F95"/>
    <w:rsid w:val="00E35060"/>
    <w:rsid w:val="00E44F51"/>
    <w:rsid w:val="00E536E0"/>
    <w:rsid w:val="00E57404"/>
    <w:rsid w:val="00E92356"/>
    <w:rsid w:val="00EA149B"/>
    <w:rsid w:val="00EA2E3D"/>
    <w:rsid w:val="00EB018C"/>
    <w:rsid w:val="00EE38F5"/>
    <w:rsid w:val="00EE6689"/>
    <w:rsid w:val="00EE7021"/>
    <w:rsid w:val="00F27D2F"/>
    <w:rsid w:val="00F41AA4"/>
    <w:rsid w:val="00F52185"/>
    <w:rsid w:val="00F64D4D"/>
    <w:rsid w:val="00FA36B1"/>
    <w:rsid w:val="00FB311A"/>
    <w:rsid w:val="00FB31FC"/>
    <w:rsid w:val="00FB71C4"/>
    <w:rsid w:val="00FF1AC4"/>
    <w:rsid w:val="014E0B87"/>
    <w:rsid w:val="17D62186"/>
    <w:rsid w:val="2C261225"/>
    <w:rsid w:val="3E467875"/>
    <w:rsid w:val="51502468"/>
    <w:rsid w:val="553C6D4E"/>
    <w:rsid w:val="58692CBA"/>
    <w:rsid w:val="77710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D4069F"/>
  <w15:docId w15:val="{D518D7EE-795D-4766-914F-2DEDAEF8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qFormat/>
    <w:rPr>
      <w:color w:val="0000FF"/>
      <w:u w:val="single"/>
    </w:rPr>
  </w:style>
  <w:style w:type="paragraph" w:styleId="a6">
    <w:name w:val="List Paragraph"/>
    <w:basedOn w:val="a"/>
    <w:uiPriority w:val="34"/>
    <w:qFormat/>
    <w:pPr>
      <w:ind w:firstLineChars="200" w:firstLine="420"/>
    </w:p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30">
    <w:name w:val="标题 3 字符"/>
    <w:basedOn w:val="a0"/>
    <w:link w:val="3"/>
    <w:uiPriority w:val="9"/>
    <w:rPr>
      <w:rFonts w:ascii="宋体" w:eastAsia="宋体" w:hAnsi="宋体" w:cs="宋体"/>
      <w:b/>
      <w:bCs/>
      <w:kern w:val="0"/>
      <w:sz w:val="27"/>
      <w:szCs w:val="27"/>
    </w:rPr>
  </w:style>
  <w:style w:type="paragraph" w:customStyle="1" w:styleId="msolistparagraph0">
    <w:name w:val="msolistparagraph"/>
    <w:basedOn w:val="a"/>
    <w:pPr>
      <w:ind w:firstLineChars="200" w:firstLine="420"/>
    </w:pPr>
    <w:rPr>
      <w:rFonts w:ascii="等线" w:eastAsia="等线" w:hAnsi="等线" w:cs="Times New Roman" w:hint="eastAsia"/>
    </w:rPr>
  </w:style>
  <w:style w:type="paragraph" w:styleId="a7">
    <w:name w:val="header"/>
    <w:basedOn w:val="a"/>
    <w:link w:val="a8"/>
    <w:uiPriority w:val="99"/>
    <w:unhideWhenUsed/>
    <w:rsid w:val="0007374F"/>
    <w:pPr>
      <w:tabs>
        <w:tab w:val="center" w:pos="4153"/>
        <w:tab w:val="right" w:pos="8306"/>
      </w:tabs>
      <w:snapToGrid w:val="0"/>
      <w:jc w:val="center"/>
    </w:pPr>
    <w:rPr>
      <w:sz w:val="18"/>
      <w:szCs w:val="18"/>
    </w:rPr>
  </w:style>
  <w:style w:type="character" w:customStyle="1" w:styleId="a8">
    <w:name w:val="页眉 字符"/>
    <w:basedOn w:val="a0"/>
    <w:link w:val="a7"/>
    <w:uiPriority w:val="99"/>
    <w:rsid w:val="0007374F"/>
    <w:rPr>
      <w:rFonts w:asciiTheme="minorHAnsi" w:eastAsiaTheme="minorEastAsia" w:hAnsiTheme="minorHAnsi" w:cstheme="minorBidi"/>
      <w:kern w:val="2"/>
      <w:sz w:val="18"/>
      <w:szCs w:val="18"/>
    </w:rPr>
  </w:style>
  <w:style w:type="paragraph" w:styleId="a9">
    <w:name w:val="footer"/>
    <w:basedOn w:val="a"/>
    <w:link w:val="aa"/>
    <w:uiPriority w:val="99"/>
    <w:unhideWhenUsed/>
    <w:rsid w:val="0007374F"/>
    <w:pPr>
      <w:tabs>
        <w:tab w:val="center" w:pos="4153"/>
        <w:tab w:val="right" w:pos="8306"/>
      </w:tabs>
      <w:snapToGrid w:val="0"/>
      <w:jc w:val="left"/>
    </w:pPr>
    <w:rPr>
      <w:sz w:val="18"/>
      <w:szCs w:val="18"/>
    </w:rPr>
  </w:style>
  <w:style w:type="character" w:customStyle="1" w:styleId="aa">
    <w:name w:val="页脚 字符"/>
    <w:basedOn w:val="a0"/>
    <w:link w:val="a9"/>
    <w:uiPriority w:val="99"/>
    <w:rsid w:val="0007374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aike.baidu.com/item/%E4%BB%A3%E8%B0%A2%E7%89%A9/3957017"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baike.baidu.com/item/%E8%BF%9E%E7%BB%AD%E5%8F%8D%E5%BA%94/476614"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20</Pages>
  <Words>7526</Words>
  <Characters>7752</Characters>
  <Application>Microsoft Office Word</Application>
  <DocSecurity>0</DocSecurity>
  <Lines>276</Lines>
  <Paragraphs>235</Paragraphs>
  <ScaleCrop>false</ScaleCrop>
  <Company/>
  <LinksUpToDate>false</LinksUpToDate>
  <CharactersWithSpaces>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冯 雨燕</dc:creator>
  <cp:lastModifiedBy>a31867</cp:lastModifiedBy>
  <cp:revision>20</cp:revision>
  <dcterms:created xsi:type="dcterms:W3CDTF">2022-03-19T12:12:00Z</dcterms:created>
  <dcterms:modified xsi:type="dcterms:W3CDTF">2026-01-03T12:51:00Z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80EB097972EA48B082CA942431A97FB3</vt:lpwstr>
  </property>
</Properties>
</file>