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28"/>
          <w:szCs w:val="28"/>
        </w:rPr>
      </w:pPr>
      <w:r>
        <w:rPr>
          <w:b/>
          <w:sz w:val="28"/>
          <w:szCs w:val="28"/>
        </w:rPr>
        <w:t>细胞生物学知识点</w:t>
      </w:r>
    </w:p>
    <w:p>
      <w:pPr>
        <w:rPr>
          <w:rFonts w:hint="eastAsia"/>
          <w:sz w:val="28"/>
          <w:szCs w:val="28"/>
        </w:rPr>
      </w:pPr>
    </w:p>
    <w:p>
      <w:pPr>
        <w:widowControl w:val="0"/>
        <w:numPr>
          <w:ilvl w:val="0"/>
          <w:numId w:val="1"/>
        </w:numPr>
        <w:jc w:val="both"/>
        <w:rPr>
          <w:rFonts w:hint="eastAsia"/>
          <w:lang w:val="en-US" w:eastAsia="zh-Hans"/>
        </w:rPr>
      </w:pPr>
      <w:r>
        <w:rPr>
          <w:rFonts w:ascii="宋体" w:hAnsi="宋体"/>
          <w:color w:val="FF0000"/>
          <w:sz w:val="28"/>
          <w:szCs w:val="28"/>
        </w:rPr>
        <w:t>内质网的功</w:t>
      </w:r>
      <w:r>
        <w:rPr>
          <w:rFonts w:hint="eastAsia" w:ascii="宋体" w:hAnsi="宋体"/>
          <w:color w:val="FF0000"/>
          <w:sz w:val="28"/>
          <w:szCs w:val="28"/>
          <w:lang w:val="en-US" w:eastAsia="zh-CN"/>
        </w:rPr>
        <w:t>能</w:t>
      </w:r>
      <w:r>
        <w:rPr>
          <w:rFonts w:hint="eastAsia"/>
          <w:lang w:val="en-US" w:eastAsia="zh-Hans"/>
        </w:rPr>
        <w:t>粗面内质网功能</w:t>
      </w:r>
      <w:r>
        <w:rPr>
          <w:rFonts w:hint="default"/>
          <w:lang w:val="en-US" w:eastAsia="zh-Hans"/>
        </w:rPr>
        <w:t>：</w:t>
      </w:r>
      <w:r>
        <w:rPr>
          <w:rFonts w:hint="eastAsia"/>
          <w:lang w:val="en-US" w:eastAsia="zh-Hans"/>
        </w:rPr>
        <w:t>蛋白质合成</w:t>
      </w:r>
      <w:r>
        <w:rPr>
          <w:rFonts w:hint="default"/>
          <w:lang w:val="en-US" w:eastAsia="zh-Hans"/>
        </w:rPr>
        <w:t>、</w:t>
      </w:r>
      <w:r>
        <w:rPr>
          <w:rFonts w:hint="eastAsia"/>
          <w:lang w:val="en-US" w:eastAsia="zh-Hans"/>
        </w:rPr>
        <w:t>修饰</w:t>
      </w:r>
      <w:r>
        <w:rPr>
          <w:rFonts w:hint="default"/>
          <w:lang w:val="en-US" w:eastAsia="zh-Hans"/>
        </w:rPr>
        <w:t>、</w:t>
      </w:r>
      <w:r>
        <w:rPr>
          <w:rFonts w:hint="eastAsia"/>
          <w:lang w:val="en-US" w:eastAsia="zh-Hans"/>
        </w:rPr>
        <w:t>加工</w:t>
      </w:r>
      <w:r>
        <w:rPr>
          <w:rFonts w:hint="default"/>
          <w:lang w:val="en-US" w:eastAsia="zh-Hans"/>
        </w:rPr>
        <w:t>、</w:t>
      </w:r>
      <w:r>
        <w:rPr>
          <w:rFonts w:hint="eastAsia"/>
          <w:lang w:val="en-US" w:eastAsia="zh-Hans"/>
        </w:rPr>
        <w:t>分选</w:t>
      </w:r>
      <w:r>
        <w:rPr>
          <w:rFonts w:hint="default"/>
          <w:lang w:val="en-US" w:eastAsia="zh-Hans"/>
        </w:rPr>
        <w:t>、</w:t>
      </w:r>
      <w:r>
        <w:rPr>
          <w:rFonts w:hint="eastAsia"/>
          <w:lang w:val="en-US" w:eastAsia="zh-Hans"/>
        </w:rPr>
        <w:t>转运</w:t>
      </w:r>
      <w:r>
        <w:rPr>
          <w:rFonts w:hint="default"/>
          <w:lang w:val="en-US" w:eastAsia="zh-Hans"/>
        </w:rPr>
        <w:t>（</w:t>
      </w:r>
      <w:r>
        <w:rPr>
          <w:rFonts w:hint="eastAsia"/>
          <w:lang w:val="en-US" w:eastAsia="zh-Hans"/>
        </w:rPr>
        <w:t>即蛋白质合成</w:t>
      </w:r>
      <w:r>
        <w:rPr>
          <w:rFonts w:hint="default"/>
          <w:lang w:val="en-US" w:eastAsia="zh-Hans"/>
        </w:rPr>
        <w:t>、</w:t>
      </w:r>
      <w:r>
        <w:rPr>
          <w:rFonts w:hint="eastAsia"/>
          <w:lang w:val="en-US" w:eastAsia="zh-Hans"/>
        </w:rPr>
        <w:t>折叠</w:t>
      </w:r>
      <w:r>
        <w:rPr>
          <w:rFonts w:hint="default"/>
          <w:lang w:val="en-US" w:eastAsia="zh-Hans"/>
        </w:rPr>
        <w:t>、</w:t>
      </w:r>
      <w:r>
        <w:rPr>
          <w:rFonts w:hint="eastAsia"/>
          <w:lang w:val="en-US" w:eastAsia="zh-Hans"/>
        </w:rPr>
        <w:t>糖基化</w:t>
      </w:r>
      <w:r>
        <w:rPr>
          <w:rFonts w:hint="default"/>
          <w:lang w:val="en-US" w:eastAsia="zh-Hans"/>
        </w:rPr>
        <w:t>、</w:t>
      </w:r>
      <w:r>
        <w:rPr>
          <w:rFonts w:hint="eastAsia"/>
          <w:lang w:val="en-US" w:eastAsia="zh-Hans"/>
        </w:rPr>
        <w:t>分泌蛋白质运输</w:t>
      </w:r>
      <w:r>
        <w:rPr>
          <w:rFonts w:hint="default"/>
          <w:lang w:val="en-US" w:eastAsia="zh-Hans"/>
        </w:rPr>
        <w:t>）。</w:t>
      </w:r>
    </w:p>
    <w:p>
      <w:pPr>
        <w:widowControl w:val="0"/>
        <w:numPr>
          <w:ilvl w:val="0"/>
          <w:numId w:val="1"/>
        </w:numPr>
        <w:jc w:val="both"/>
        <w:rPr>
          <w:rFonts w:hint="eastAsia"/>
          <w:lang w:val="en-US" w:eastAsia="zh-Hans"/>
        </w:rPr>
      </w:pPr>
      <w:r>
        <w:rPr>
          <w:rFonts w:hint="eastAsia"/>
          <w:lang w:val="en-US" w:eastAsia="zh-Hans"/>
        </w:rPr>
        <w:t>滑面内质网功能</w:t>
      </w:r>
      <w:r>
        <w:rPr>
          <w:rFonts w:hint="default"/>
          <w:lang w:val="en-US" w:eastAsia="zh-Hans"/>
        </w:rPr>
        <w:t>：</w:t>
      </w:r>
    </w:p>
    <w:p>
      <w:pPr>
        <w:widowControl w:val="0"/>
        <w:numPr>
          <w:ilvl w:val="0"/>
          <w:numId w:val="0"/>
        </w:numPr>
        <w:jc w:val="both"/>
        <w:rPr>
          <w:rFonts w:hint="eastAsia"/>
          <w:lang w:val="en-US" w:eastAsia="zh-CN"/>
        </w:rPr>
      </w:pPr>
      <w:r>
        <w:rPr>
          <w:rFonts w:hint="eastAsia"/>
          <w:lang w:val="en-US" w:eastAsia="zh-CN"/>
        </w:rPr>
        <w:t xml:space="preserve">  </w:t>
      </w:r>
      <w:r>
        <w:rPr>
          <w:rFonts w:hint="default" w:ascii="Calibri" w:hAnsi="Calibri" w:eastAsia="Calibri" w:cs="Calibri"/>
          <w:lang w:val="en-US" w:eastAsia="zh-CN"/>
        </w:rPr>
        <w:t>①</w:t>
      </w:r>
      <w:r>
        <w:rPr>
          <w:rFonts w:hint="eastAsia"/>
          <w:lang w:val="en-US" w:eastAsia="zh-Hans"/>
        </w:rPr>
        <w:t>脂质和固醇的合成与运输</w:t>
      </w:r>
      <w:r>
        <w:rPr>
          <w:rFonts w:hint="default"/>
          <w:lang w:val="en-US" w:eastAsia="zh-Hans"/>
        </w:rPr>
        <w:t>（</w:t>
      </w:r>
      <w:r>
        <w:rPr>
          <w:rFonts w:hint="eastAsia"/>
          <w:lang w:val="en-US" w:eastAsia="zh-Hans"/>
        </w:rPr>
        <w:t>肾上腺皮质细胞</w:t>
      </w:r>
      <w:r>
        <w:rPr>
          <w:rFonts w:hint="default"/>
          <w:lang w:val="en-US" w:eastAsia="zh-Hans"/>
        </w:rPr>
        <w:t>、</w:t>
      </w:r>
      <w:r>
        <w:rPr>
          <w:rFonts w:hint="eastAsia"/>
          <w:lang w:val="en-US" w:eastAsia="zh-Hans"/>
        </w:rPr>
        <w:t>睾丸间质细胞</w:t>
      </w:r>
      <w:r>
        <w:rPr>
          <w:rFonts w:hint="default"/>
          <w:lang w:val="en-US" w:eastAsia="zh-Hans"/>
        </w:rPr>
        <w:t>、</w:t>
      </w:r>
      <w:r>
        <w:rPr>
          <w:rFonts w:hint="eastAsia"/>
          <w:lang w:val="en-US" w:eastAsia="zh-Hans"/>
        </w:rPr>
        <w:t>卵巢黄体细胞</w:t>
      </w:r>
      <w:r>
        <w:rPr>
          <w:rFonts w:hint="default"/>
          <w:lang w:val="en-US" w:eastAsia="zh-Hans"/>
        </w:rPr>
        <w:t>）</w:t>
      </w:r>
      <w:r>
        <w:rPr>
          <w:rFonts w:hint="eastAsia"/>
          <w:lang w:val="en-US" w:eastAsia="zh-CN"/>
        </w:rPr>
        <w:t xml:space="preserve">     </w:t>
      </w:r>
    </w:p>
    <w:p>
      <w:pPr>
        <w:widowControl w:val="0"/>
        <w:numPr>
          <w:ilvl w:val="0"/>
          <w:numId w:val="0"/>
        </w:numPr>
        <w:jc w:val="both"/>
        <w:rPr>
          <w:rFonts w:hint="default"/>
          <w:lang w:val="en-US" w:eastAsia="zh-Hans"/>
        </w:rPr>
      </w:pPr>
      <w:r>
        <w:rPr>
          <w:rFonts w:hint="eastAsia"/>
          <w:lang w:val="en-US" w:eastAsia="zh-CN"/>
        </w:rPr>
        <w:t xml:space="preserve">  </w:t>
      </w:r>
      <w:r>
        <w:rPr>
          <w:rFonts w:hint="default" w:ascii="Calibri" w:hAnsi="Calibri" w:eastAsia="Calibri" w:cs="Calibri"/>
          <w:lang w:val="en-US" w:eastAsia="zh-CN"/>
        </w:rPr>
        <w:t>②</w:t>
      </w:r>
      <w:r>
        <w:rPr>
          <w:rFonts w:hint="eastAsia"/>
          <w:lang w:val="en-US" w:eastAsia="zh-Hans"/>
        </w:rPr>
        <w:t>糖原的合成与分解</w:t>
      </w:r>
      <w:r>
        <w:rPr>
          <w:rFonts w:hint="default"/>
          <w:lang w:val="en-US" w:eastAsia="zh-Hans"/>
        </w:rPr>
        <w:t>（</w:t>
      </w:r>
      <w:r>
        <w:rPr>
          <w:rFonts w:hint="eastAsia"/>
          <w:lang w:val="en-US" w:eastAsia="zh-Hans"/>
        </w:rPr>
        <w:t>肝细胞的</w:t>
      </w:r>
      <w:r>
        <w:rPr>
          <w:rFonts w:hint="default"/>
          <w:lang w:val="en-US" w:eastAsia="zh-Hans"/>
        </w:rPr>
        <w:t>6-</w:t>
      </w:r>
      <w:r>
        <w:rPr>
          <w:rFonts w:hint="eastAsia"/>
          <w:lang w:val="en-US" w:eastAsia="zh-Hans"/>
        </w:rPr>
        <w:t>磷酸葡萄糖酶</w:t>
      </w:r>
      <w:r>
        <w:rPr>
          <w:rFonts w:hint="default"/>
          <w:lang w:val="en-US" w:eastAsia="zh-Hans"/>
        </w:rPr>
        <w:t>）</w:t>
      </w:r>
    </w:p>
    <w:p>
      <w:pPr>
        <w:widowControl w:val="0"/>
        <w:numPr>
          <w:ilvl w:val="0"/>
          <w:numId w:val="0"/>
        </w:numPr>
        <w:jc w:val="both"/>
        <w:rPr>
          <w:rFonts w:hint="eastAsia"/>
          <w:lang w:val="en-US" w:eastAsia="zh-CN"/>
        </w:rPr>
      </w:pPr>
      <w:r>
        <w:rPr>
          <w:rFonts w:hint="eastAsia"/>
          <w:lang w:val="en-US" w:eastAsia="zh-CN"/>
        </w:rPr>
        <w:t xml:space="preserve">  </w:t>
      </w:r>
      <w:r>
        <w:rPr>
          <w:rFonts w:hint="default" w:ascii="Calibri" w:hAnsi="Calibri" w:eastAsia="Calibri" w:cs="Calibri"/>
          <w:lang w:val="en-US" w:eastAsia="zh-CN"/>
        </w:rPr>
        <w:t>③</w:t>
      </w:r>
      <w:r>
        <w:rPr>
          <w:rFonts w:hint="eastAsia"/>
          <w:lang w:val="en-US" w:eastAsia="zh-Hans"/>
        </w:rPr>
        <w:t>解毒</w:t>
      </w:r>
      <w:r>
        <w:rPr>
          <w:rFonts w:hint="default"/>
          <w:lang w:val="en-US" w:eastAsia="zh-Hans"/>
        </w:rPr>
        <w:t>（</w:t>
      </w:r>
      <w:r>
        <w:rPr>
          <w:rFonts w:hint="eastAsia"/>
          <w:lang w:val="en-US" w:eastAsia="zh-Hans"/>
        </w:rPr>
        <w:t>肝细胞的NADH</w:t>
      </w:r>
      <w:r>
        <w:rPr>
          <w:rFonts w:hint="default"/>
          <w:lang w:val="en-US" w:eastAsia="zh-Hans"/>
        </w:rPr>
        <w:t>-</w:t>
      </w:r>
      <w:r>
        <w:rPr>
          <w:rFonts w:hint="eastAsia"/>
          <w:lang w:val="en-US" w:eastAsia="zh-Hans"/>
        </w:rPr>
        <w:t>细胞色素还原酶</w:t>
      </w:r>
      <w:r>
        <w:rPr>
          <w:rFonts w:hint="default"/>
          <w:lang w:val="en-US" w:eastAsia="zh-Hans"/>
        </w:rPr>
        <w:t>）</w:t>
      </w:r>
      <w:r>
        <w:rPr>
          <w:rFonts w:hint="eastAsia"/>
          <w:lang w:val="en-US" w:eastAsia="zh-CN"/>
        </w:rPr>
        <w:t xml:space="preserve">  </w:t>
      </w:r>
    </w:p>
    <w:p>
      <w:pPr>
        <w:widowControl w:val="0"/>
        <w:numPr>
          <w:ilvl w:val="0"/>
          <w:numId w:val="0"/>
        </w:numPr>
        <w:jc w:val="both"/>
        <w:rPr>
          <w:rFonts w:hint="default"/>
          <w:lang w:val="en-US" w:eastAsia="zh-Hans"/>
        </w:rPr>
      </w:pPr>
      <w:r>
        <w:rPr>
          <w:rFonts w:hint="eastAsia"/>
          <w:lang w:val="en-US" w:eastAsia="zh-CN"/>
        </w:rPr>
        <w:t xml:space="preserve">  </w:t>
      </w:r>
      <w:r>
        <w:rPr>
          <w:rFonts w:hint="eastAsia"/>
        </w:rPr>
        <w:t>④</w:t>
      </w:r>
      <w:r>
        <w:rPr>
          <w:rFonts w:hint="eastAsia"/>
          <w:lang w:val="en-US" w:eastAsia="zh-Hans"/>
        </w:rPr>
        <w:t>肌肉收缩</w:t>
      </w:r>
      <w:r>
        <w:rPr>
          <w:rFonts w:hint="default"/>
          <w:lang w:val="en-US" w:eastAsia="zh-Hans"/>
        </w:rPr>
        <w:t>（</w:t>
      </w:r>
      <w:r>
        <w:rPr>
          <w:rFonts w:hint="eastAsia"/>
          <w:lang w:val="en-US" w:eastAsia="zh-Hans"/>
        </w:rPr>
        <w:t>肌质网</w:t>
      </w:r>
      <w:r>
        <w:rPr>
          <w:rFonts w:hint="default"/>
          <w:lang w:val="en-US" w:eastAsia="zh-Hans"/>
        </w:rPr>
        <w:t>）。</w:t>
      </w:r>
    </w:p>
    <w:p>
      <w:pPr>
        <w:widowControl w:val="0"/>
        <w:numPr>
          <w:ilvl w:val="0"/>
          <w:numId w:val="0"/>
        </w:numPr>
        <w:jc w:val="both"/>
        <w:rPr>
          <w:rFonts w:hint="eastAsia"/>
          <w:lang w:val="en-US" w:eastAsia="zh-CN"/>
        </w:rPr>
      </w:pPr>
    </w:p>
    <w:p>
      <w:pPr>
        <w:spacing w:line="360" w:lineRule="auto"/>
        <w:rPr>
          <w:rFonts w:hint="eastAsia" w:ascii="宋体" w:hAnsi="宋体"/>
          <w:sz w:val="28"/>
          <w:szCs w:val="28"/>
          <w:lang w:val="en-US" w:eastAsia="zh-CN"/>
        </w:rPr>
      </w:pPr>
      <w:r>
        <w:rPr>
          <w:rFonts w:ascii="宋体" w:hAnsi="宋体"/>
          <w:color w:val="FF0000"/>
          <w:sz w:val="28"/>
          <w:szCs w:val="28"/>
        </w:rPr>
        <w:t>核仁的功能</w:t>
      </w:r>
      <w:r>
        <w:rPr>
          <w:rFonts w:hint="eastAsia" w:ascii="宋体" w:hAnsi="宋体"/>
          <w:sz w:val="28"/>
          <w:szCs w:val="28"/>
          <w:lang w:val="en-US" w:eastAsia="zh-CN"/>
        </w:rPr>
        <w:t xml:space="preserve"> 是前体合成和装配的重要场所，与细胞内蛋白质的合成密切相关，1.转录rRNA 2.rRNA的加工3.核糖体大小亚基前体的组装</w:t>
      </w:r>
    </w:p>
    <w:p>
      <w:pPr>
        <w:spacing w:line="360" w:lineRule="auto"/>
        <w:rPr>
          <w:rFonts w:hint="default" w:ascii="宋体" w:hAnsi="宋体"/>
          <w:sz w:val="28"/>
          <w:szCs w:val="28"/>
          <w:lang w:val="en-US" w:eastAsia="zh-CN"/>
        </w:rPr>
      </w:pPr>
    </w:p>
    <w:p>
      <w:pPr>
        <w:widowControl w:val="0"/>
        <w:numPr>
          <w:ilvl w:val="0"/>
          <w:numId w:val="0"/>
        </w:numPr>
        <w:jc w:val="both"/>
        <w:rPr>
          <w:rFonts w:hint="eastAsia"/>
          <w:sz w:val="28"/>
          <w:szCs w:val="28"/>
        </w:rPr>
      </w:pPr>
      <w:r>
        <w:rPr>
          <w:rFonts w:hint="eastAsia"/>
          <w:color w:val="FF0000"/>
          <w:sz w:val="28"/>
          <w:szCs w:val="28"/>
        </w:rPr>
        <w:t>cAMP作用</w:t>
      </w:r>
      <w:r>
        <w:rPr>
          <w:rFonts w:hint="eastAsia"/>
          <w:sz w:val="28"/>
          <w:szCs w:val="28"/>
          <w:lang w:val="en-US" w:eastAsia="zh-CN"/>
        </w:rPr>
        <w:t xml:space="preserve"> </w:t>
      </w:r>
      <w:r>
        <w:rPr>
          <w:rFonts w:hint="default"/>
          <w:lang w:val="en-US" w:eastAsia="zh-CN"/>
        </w:rPr>
        <w:t>活化磷酸激酶，致使微管结合蛋白磷酸化，促进微管的组装。</w:t>
      </w:r>
    </w:p>
    <w:p>
      <w:pPr>
        <w:spacing w:line="360" w:lineRule="auto"/>
        <w:rPr>
          <w:rFonts w:hint="eastAsia" w:ascii="宋体" w:hAnsi="宋体"/>
          <w:color w:val="FF0000"/>
          <w:sz w:val="28"/>
          <w:szCs w:val="28"/>
        </w:rPr>
      </w:pPr>
      <w:r>
        <w:rPr>
          <w:rFonts w:hint="eastAsia" w:ascii="宋体" w:hAnsi="宋体"/>
          <w:color w:val="FF0000"/>
          <w:sz w:val="28"/>
          <w:szCs w:val="28"/>
        </w:rPr>
        <w:t>端粒酶的作用</w:t>
      </w:r>
      <w:r>
        <w:rPr>
          <w:rStyle w:val="5"/>
          <w:rFonts w:ascii="微软雅黑" w:hAnsi="微软雅黑" w:eastAsia="微软雅黑" w:cs="微软雅黑"/>
          <w:b/>
          <w:bCs/>
          <w:i w:val="0"/>
          <w:iCs w:val="0"/>
          <w:caps w:val="0"/>
          <w:color w:val="666666"/>
          <w:spacing w:val="0"/>
          <w:sz w:val="15"/>
          <w:szCs w:val="15"/>
        </w:rPr>
        <w:t>能够在染色体末端补充端粒序列，维持染色体的稳定性和延长细胞寿命</w:t>
      </w:r>
      <w:r>
        <w:rPr>
          <w:rFonts w:hint="eastAsia" w:ascii="微软雅黑" w:hAnsi="微软雅黑" w:eastAsia="微软雅黑" w:cs="微软雅黑"/>
          <w:i w:val="0"/>
          <w:iCs w:val="0"/>
          <w:caps w:val="0"/>
          <w:color w:val="666666"/>
          <w:spacing w:val="0"/>
          <w:sz w:val="15"/>
          <w:szCs w:val="15"/>
          <w:shd w:val="clear" w:fill="FFFFFF"/>
        </w:rPr>
        <w:t>。</w:t>
      </w:r>
    </w:p>
    <w:p>
      <w:pPr>
        <w:widowControl w:val="0"/>
        <w:numPr>
          <w:ilvl w:val="0"/>
          <w:numId w:val="1"/>
        </w:numPr>
        <w:jc w:val="both"/>
        <w:rPr>
          <w:rFonts w:hint="default"/>
          <w:lang w:val="en-US" w:eastAsia="zh-Hans"/>
        </w:rPr>
      </w:pPr>
      <w:r>
        <w:rPr>
          <w:rFonts w:hint="eastAsia" w:ascii="宋体" w:hAnsi="宋体"/>
          <w:color w:val="FF0000"/>
          <w:sz w:val="28"/>
          <w:szCs w:val="28"/>
        </w:rPr>
        <w:t>蛋白激酶</w:t>
      </w:r>
      <w:r>
        <w:rPr>
          <w:color w:val="FF0000"/>
          <w:sz w:val="28"/>
          <w:szCs w:val="28"/>
        </w:rPr>
        <w:t>的作用</w:t>
      </w:r>
      <w:r>
        <w:rPr>
          <w:rFonts w:hint="default"/>
          <w:lang w:val="en-US" w:eastAsia="zh-CN"/>
        </w:rPr>
        <w:t>蛋白激酶是一类磷酸转移酶，能将ATP的磷酸基团转移至底物特定的氨基酸残基上，使蛋白质发生磷酸化，以调节蛋白质的活性。</w:t>
      </w:r>
    </w:p>
    <w:p>
      <w:pPr>
        <w:spacing w:line="360" w:lineRule="auto"/>
        <w:rPr>
          <w:color w:val="FF0000"/>
          <w:sz w:val="28"/>
          <w:szCs w:val="28"/>
        </w:rPr>
      </w:pPr>
    </w:p>
    <w:p>
      <w:pPr>
        <w:widowControl w:val="0"/>
        <w:numPr>
          <w:ilvl w:val="0"/>
          <w:numId w:val="0"/>
        </w:numPr>
        <w:jc w:val="both"/>
        <w:rPr>
          <w:rFonts w:hint="eastAsia" w:ascii="宋体" w:hAnsi="宋体"/>
          <w:color w:val="FF0000"/>
          <w:sz w:val="28"/>
          <w:szCs w:val="28"/>
        </w:rPr>
      </w:pPr>
      <w:r>
        <w:rPr>
          <w:rFonts w:hint="eastAsia" w:ascii="宋体" w:hAnsi="宋体"/>
          <w:color w:val="FF0000"/>
          <w:sz w:val="28"/>
          <w:szCs w:val="28"/>
        </w:rPr>
        <w:t>联会复合体</w:t>
      </w:r>
      <w:r>
        <w:rPr>
          <w:rFonts w:hint="eastAsia"/>
          <w:b/>
          <w:bCs/>
          <w:lang w:val="en-US" w:eastAsia="zh-CN"/>
        </w:rPr>
        <w:t>第一次减数分裂</w:t>
      </w:r>
      <w:r>
        <w:rPr>
          <w:rFonts w:hint="eastAsia"/>
          <w:b/>
          <w:bCs/>
          <w:lang w:val="en-US" w:eastAsia="zh-Hans"/>
        </w:rPr>
        <w:t>前期I</w:t>
      </w:r>
      <w:r>
        <w:rPr>
          <w:rFonts w:hint="default"/>
          <w:b/>
          <w:bCs/>
          <w:lang w:val="en-US" w:eastAsia="zh-Hans"/>
        </w:rPr>
        <w:t>——</w:t>
      </w:r>
      <w:r>
        <w:rPr>
          <w:rFonts w:hint="eastAsia"/>
          <w:b/>
          <w:bCs/>
          <w:lang w:val="en-US" w:eastAsia="zh-Hans"/>
        </w:rPr>
        <w:t>偶现期形成联会复合体</w:t>
      </w:r>
      <w:r>
        <w:rPr>
          <w:rFonts w:hint="default"/>
          <w:b/>
          <w:bCs/>
          <w:lang w:val="en-US" w:eastAsia="zh-Hans"/>
        </w:rPr>
        <w:t>，</w:t>
      </w:r>
      <w:r>
        <w:rPr>
          <w:rFonts w:hint="eastAsia"/>
          <w:b/>
          <w:bCs/>
          <w:lang w:val="en-US" w:eastAsia="zh-Hans"/>
        </w:rPr>
        <w:t>染色体的交叉互换</w:t>
      </w:r>
      <w:r>
        <w:rPr>
          <w:rFonts w:hint="default"/>
          <w:b/>
          <w:bCs/>
          <w:lang w:val="en-US" w:eastAsia="zh-Hans"/>
        </w:rPr>
        <w:t>，</w:t>
      </w:r>
      <w:r>
        <w:rPr>
          <w:rFonts w:hint="eastAsia"/>
          <w:b/>
          <w:bCs/>
          <w:lang w:val="en-US" w:eastAsia="zh-Hans"/>
        </w:rPr>
        <w:t>染色体高度凝集</w:t>
      </w:r>
      <w:r>
        <w:rPr>
          <w:rFonts w:hint="default"/>
          <w:b/>
          <w:bCs/>
          <w:lang w:val="en-US" w:eastAsia="zh-Hans"/>
        </w:rPr>
        <w:t>，</w:t>
      </w:r>
      <w:r>
        <w:rPr>
          <w:rFonts w:hint="eastAsia"/>
          <w:b/>
          <w:bCs/>
          <w:lang w:val="en-US" w:eastAsia="zh-Hans"/>
        </w:rPr>
        <w:t>核膜解体</w:t>
      </w:r>
      <w:r>
        <w:rPr>
          <w:rFonts w:hint="default"/>
          <w:b/>
          <w:bCs/>
          <w:lang w:val="en-US" w:eastAsia="zh-Hans"/>
        </w:rPr>
        <w:t>，</w:t>
      </w:r>
      <w:r>
        <w:rPr>
          <w:rFonts w:hint="eastAsia"/>
          <w:b/>
          <w:bCs/>
          <w:lang w:val="en-US" w:eastAsia="zh-Hans"/>
        </w:rPr>
        <w:t>核仁消失</w:t>
      </w:r>
      <w:r>
        <w:rPr>
          <w:rFonts w:hint="default"/>
          <w:b/>
          <w:bCs/>
          <w:lang w:val="en-US" w:eastAsia="zh-Hans"/>
        </w:rPr>
        <w:t>；</w:t>
      </w:r>
      <w:r>
        <w:rPr>
          <w:rFonts w:ascii="微软雅黑" w:hAnsi="微软雅黑" w:eastAsia="微软雅黑" w:cs="微软雅黑"/>
          <w:i w:val="0"/>
          <w:iCs w:val="0"/>
          <w:caps w:val="0"/>
          <w:color w:val="666666"/>
          <w:spacing w:val="0"/>
          <w:sz w:val="15"/>
          <w:szCs w:val="15"/>
          <w:shd w:val="clear" w:fill="FFFFFF"/>
        </w:rPr>
        <w:t>是减数分裂Ⅰ的偶线期中,配对的两条同源染色体之间形成的一种复合结构，主要由侧生组分、中间区和连接侧生组分与中间区的SC纤维组成，它与染色体的配对，交换和分离密切相关。</w:t>
      </w:r>
    </w:p>
    <w:p>
      <w:pPr>
        <w:widowControl w:val="0"/>
        <w:numPr>
          <w:ilvl w:val="0"/>
          <w:numId w:val="1"/>
        </w:numPr>
        <w:jc w:val="both"/>
        <w:rPr>
          <w:rFonts w:hint="eastAsia"/>
          <w:lang w:val="en-US" w:eastAsia="zh-Hans"/>
        </w:rPr>
      </w:pPr>
      <w:r>
        <w:rPr>
          <w:rFonts w:hint="eastAsia" w:ascii="宋体" w:hAnsi="宋体"/>
          <w:color w:val="FF0000"/>
          <w:sz w:val="28"/>
          <w:szCs w:val="28"/>
        </w:rPr>
        <w:t>细胞衰老和死亡概念与区别</w:t>
      </w:r>
      <w:r>
        <w:rPr>
          <w:rFonts w:hint="eastAsia"/>
          <w:lang w:val="en-US" w:eastAsia="zh-Hans"/>
        </w:rPr>
        <w:t>细胞衰老</w:t>
      </w:r>
      <w:r>
        <w:rPr>
          <w:rFonts w:hint="default"/>
          <w:lang w:val="en-US" w:eastAsia="zh-Hans"/>
        </w:rPr>
        <w:t>：</w:t>
      </w:r>
      <w:r>
        <w:rPr>
          <w:rFonts w:hint="eastAsia"/>
          <w:lang w:val="en-US" w:eastAsia="zh-Hans"/>
        </w:rPr>
        <w:t>细胞内部结构发生衰变</w:t>
      </w:r>
      <w:r>
        <w:rPr>
          <w:rFonts w:hint="default"/>
          <w:lang w:val="en-US" w:eastAsia="zh-Hans"/>
        </w:rPr>
        <w:t>，</w:t>
      </w:r>
      <w:r>
        <w:rPr>
          <w:rFonts w:hint="eastAsia"/>
          <w:lang w:val="en-US" w:eastAsia="zh-Hans"/>
        </w:rPr>
        <w:t>从而导致细胞生理功能衰退或丧失的过程</w:t>
      </w:r>
      <w:r>
        <w:rPr>
          <w:rFonts w:hint="default"/>
          <w:lang w:val="en-US" w:eastAsia="zh-Hans"/>
        </w:rPr>
        <w:t>。</w:t>
      </w:r>
    </w:p>
    <w:p>
      <w:pPr>
        <w:spacing w:line="360" w:lineRule="auto"/>
        <w:rPr>
          <w:rFonts w:hint="eastAsia" w:ascii="宋体" w:hAnsi="宋体" w:eastAsiaTheme="minorEastAsia"/>
          <w:color w:val="FF0000"/>
          <w:sz w:val="18"/>
          <w:szCs w:val="18"/>
          <w:lang w:val="en-US" w:eastAsia="zh-CN"/>
        </w:rPr>
      </w:pPr>
      <w:r>
        <w:rPr>
          <w:rFonts w:ascii="Helvetica" w:hAnsi="Helvetica" w:eastAsia="Helvetica" w:cs="Helvetica"/>
          <w:i w:val="0"/>
          <w:iCs w:val="0"/>
          <w:caps w:val="0"/>
          <w:color w:val="333333"/>
          <w:spacing w:val="0"/>
          <w:sz w:val="18"/>
          <w:szCs w:val="18"/>
          <w:bdr w:val="none" w:color="auto" w:sz="0" w:space="0"/>
          <w:shd w:val="clear" w:fill="FFFFFF"/>
        </w:rPr>
        <w:t>细胞死亡是生命现象不可逆停止及生命的结束，正常的组织中经常发生细胞死亡，是维持组织机能和形态所必须的，包括细胞主动死亡-</w: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begin"/>
      </w:r>
      <w:r>
        <w:rPr>
          <w:rFonts w:hint="default" w:ascii="Helvetica" w:hAnsi="Helvetica" w:eastAsia="Helvetica" w:cs="Helvetica"/>
          <w:i w:val="0"/>
          <w:iCs w:val="0"/>
          <w:caps w:val="0"/>
          <w:color w:val="136EC2"/>
          <w:spacing w:val="0"/>
          <w:sz w:val="18"/>
          <w:szCs w:val="18"/>
          <w:u w:val="none"/>
          <w:bdr w:val="none" w:color="auto" w:sz="0" w:space="0"/>
          <w:shd w:val="clear" w:fill="FFFFFF"/>
        </w:rPr>
        <w:instrText xml:space="preserve"> HYPERLINK "https://baike.baidu.com/item/%E7%A8%8B%E5%BA%8F%E6%80%A7%E6%AD%BB%E4%BA%A1/17025949?fromModule=lemma_inlink" \t "https://baike.baidu.com/item/%E7%BB%86%E8%83%9E%E6%AD%BB%E4%BA%A1/_blank" </w:instrTex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separate"/>
      </w:r>
      <w:r>
        <w:rPr>
          <w:rStyle w:val="6"/>
          <w:rFonts w:hint="default" w:ascii="Helvetica" w:hAnsi="Helvetica" w:eastAsia="Helvetica" w:cs="Helvetica"/>
          <w:i w:val="0"/>
          <w:iCs w:val="0"/>
          <w:caps w:val="0"/>
          <w:color w:val="136EC2"/>
          <w:spacing w:val="0"/>
          <w:sz w:val="18"/>
          <w:szCs w:val="18"/>
          <w:u w:val="none"/>
          <w:bdr w:val="none" w:color="auto" w:sz="0" w:space="0"/>
          <w:shd w:val="clear" w:fill="FFFFFF"/>
        </w:rPr>
        <w:t>程序性死亡</w: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end"/>
      </w:r>
      <w:r>
        <w:rPr>
          <w:rFonts w:hint="default" w:ascii="Helvetica" w:hAnsi="Helvetica" w:eastAsia="Helvetica" w:cs="Helvetica"/>
          <w:i w:val="0"/>
          <w:iCs w:val="0"/>
          <w:caps w:val="0"/>
          <w:color w:val="333333"/>
          <w:spacing w:val="0"/>
          <w:sz w:val="18"/>
          <w:szCs w:val="18"/>
          <w:bdr w:val="none" w:color="auto" w:sz="0" w:space="0"/>
          <w:shd w:val="clear" w:fill="FFFFFF"/>
        </w:rPr>
        <w:t>、</w: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begin"/>
      </w:r>
      <w:r>
        <w:rPr>
          <w:rFonts w:hint="default" w:ascii="Helvetica" w:hAnsi="Helvetica" w:eastAsia="Helvetica" w:cs="Helvetica"/>
          <w:i w:val="0"/>
          <w:iCs w:val="0"/>
          <w:caps w:val="0"/>
          <w:color w:val="136EC2"/>
          <w:spacing w:val="0"/>
          <w:sz w:val="18"/>
          <w:szCs w:val="18"/>
          <w:u w:val="none"/>
          <w:bdr w:val="none" w:color="auto" w:sz="0" w:space="0"/>
          <w:shd w:val="clear" w:fill="FFFFFF"/>
        </w:rPr>
        <w:instrText xml:space="preserve"> HYPERLINK "https://baike.baidu.com/item/%E7%BB%86%E8%83%9E%E5%87%8B%E4%BA%A1/459619?fromModule=lemma_inlink" \t "https://baike.baidu.com/item/%E7%BB%86%E8%83%9E%E6%AD%BB%E4%BA%A1/_blank" </w:instrTex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separate"/>
      </w:r>
      <w:r>
        <w:rPr>
          <w:rStyle w:val="6"/>
          <w:rFonts w:hint="default" w:ascii="Helvetica" w:hAnsi="Helvetica" w:eastAsia="Helvetica" w:cs="Helvetica"/>
          <w:i w:val="0"/>
          <w:iCs w:val="0"/>
          <w:caps w:val="0"/>
          <w:color w:val="136EC2"/>
          <w:spacing w:val="0"/>
          <w:sz w:val="18"/>
          <w:szCs w:val="18"/>
          <w:u w:val="none"/>
          <w:bdr w:val="none" w:color="auto" w:sz="0" w:space="0"/>
          <w:shd w:val="clear" w:fill="FFFFFF"/>
        </w:rPr>
        <w:t>细胞凋亡</w: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end"/>
      </w:r>
      <w:r>
        <w:rPr>
          <w:rFonts w:hint="default" w:ascii="Helvetica" w:hAnsi="Helvetica" w:eastAsia="Helvetica" w:cs="Helvetica"/>
          <w:i w:val="0"/>
          <w:iCs w:val="0"/>
          <w:caps w:val="0"/>
          <w:color w:val="333333"/>
          <w:spacing w:val="0"/>
          <w:sz w:val="18"/>
          <w:szCs w:val="18"/>
          <w:bdr w:val="none" w:color="auto" w:sz="0" w:space="0"/>
          <w:shd w:val="clear" w:fill="FFFFFF"/>
        </w:rPr>
        <w:t>和细胞被动死亡即</w: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begin"/>
      </w:r>
      <w:r>
        <w:rPr>
          <w:rFonts w:hint="default" w:ascii="Helvetica" w:hAnsi="Helvetica" w:eastAsia="Helvetica" w:cs="Helvetica"/>
          <w:i w:val="0"/>
          <w:iCs w:val="0"/>
          <w:caps w:val="0"/>
          <w:color w:val="136EC2"/>
          <w:spacing w:val="0"/>
          <w:sz w:val="18"/>
          <w:szCs w:val="18"/>
          <w:u w:val="none"/>
          <w:bdr w:val="none" w:color="auto" w:sz="0" w:space="0"/>
          <w:shd w:val="clear" w:fill="FFFFFF"/>
        </w:rPr>
        <w:instrText xml:space="preserve"> HYPERLINK "https://baike.baidu.com/item/%E7%BB%86%E8%83%9E%E5%9D%8F%E6%AD%BB/9564115?fromModule=lemma_inlink" \t "https://baike.baidu.com/item/%E7%BB%86%E8%83%9E%E6%AD%BB%E4%BA%A1/_blank" </w:instrTex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separate"/>
      </w:r>
      <w:r>
        <w:rPr>
          <w:rStyle w:val="6"/>
          <w:rFonts w:hint="default" w:ascii="Helvetica" w:hAnsi="Helvetica" w:eastAsia="Helvetica" w:cs="Helvetica"/>
          <w:i w:val="0"/>
          <w:iCs w:val="0"/>
          <w:caps w:val="0"/>
          <w:color w:val="136EC2"/>
          <w:spacing w:val="0"/>
          <w:sz w:val="18"/>
          <w:szCs w:val="18"/>
          <w:u w:val="none"/>
          <w:bdr w:val="none" w:color="auto" w:sz="0" w:space="0"/>
          <w:shd w:val="clear" w:fill="FFFFFF"/>
        </w:rPr>
        <w:t>细胞坏死</w:t>
      </w:r>
      <w:r>
        <w:rPr>
          <w:rFonts w:hint="default" w:ascii="Helvetica" w:hAnsi="Helvetica" w:eastAsia="Helvetica" w:cs="Helvetica"/>
          <w:i w:val="0"/>
          <w:iCs w:val="0"/>
          <w:caps w:val="0"/>
          <w:color w:val="136EC2"/>
          <w:spacing w:val="0"/>
          <w:sz w:val="18"/>
          <w:szCs w:val="18"/>
          <w:u w:val="none"/>
          <w:bdr w:val="none" w:color="auto" w:sz="0" w:space="0"/>
          <w:shd w:val="clear" w:fill="FFFFFF"/>
        </w:rPr>
        <w:fldChar w:fldCharType="end"/>
      </w:r>
      <w:r>
        <w:rPr>
          <w:rFonts w:hint="default" w:ascii="Helvetica" w:hAnsi="Helvetica" w:eastAsia="Helvetica" w:cs="Helvetica"/>
          <w:i w:val="0"/>
          <w:iCs w:val="0"/>
          <w:caps w:val="0"/>
          <w:color w:val="333333"/>
          <w:spacing w:val="0"/>
          <w:sz w:val="18"/>
          <w:szCs w:val="18"/>
          <w:bdr w:val="none" w:color="auto" w:sz="0" w:space="0"/>
          <w:shd w:val="clear" w:fill="FFFFFF"/>
        </w:rPr>
        <w:t>。</w:t>
      </w:r>
    </w:p>
    <w:p>
      <w:pPr>
        <w:spacing w:line="360" w:lineRule="auto"/>
        <w:rPr>
          <w:color w:val="FF0000"/>
          <w:sz w:val="28"/>
          <w:szCs w:val="28"/>
        </w:rPr>
      </w:pPr>
      <w:r>
        <w:rPr>
          <w:rFonts w:hint="eastAsia" w:ascii="宋体" w:hAnsi="宋体"/>
          <w:color w:val="FF0000"/>
          <w:sz w:val="28"/>
          <w:szCs w:val="28"/>
        </w:rPr>
        <w:t>细胞器的</w:t>
      </w:r>
      <w:r>
        <w:rPr>
          <w:color w:val="FF0000"/>
          <w:sz w:val="28"/>
          <w:szCs w:val="28"/>
        </w:rPr>
        <w:t>分离</w:t>
      </w:r>
    </w:p>
    <w:p>
      <w:pPr>
        <w:spacing w:line="360" w:lineRule="auto"/>
        <w:rPr>
          <w:rFonts w:hint="eastAsia" w:ascii="宋体" w:hAnsi="宋体"/>
          <w:color w:val="FF0000"/>
          <w:sz w:val="28"/>
          <w:szCs w:val="28"/>
          <w:lang w:val="en-US" w:eastAsia="zh-CN"/>
        </w:rPr>
      </w:pPr>
      <w:r>
        <w:rPr>
          <w:rFonts w:hint="eastAsia" w:ascii="宋体" w:hAnsi="宋体"/>
          <w:color w:val="FF0000"/>
          <w:sz w:val="28"/>
          <w:szCs w:val="28"/>
        </w:rPr>
        <w:t>线粒体结构与特征</w:t>
      </w:r>
      <w:r>
        <w:rPr>
          <w:rFonts w:hint="eastAsia" w:ascii="宋体" w:hAnsi="宋体"/>
          <w:color w:val="FF0000"/>
          <w:sz w:val="28"/>
          <w:szCs w:val="28"/>
          <w:lang w:val="en-US" w:eastAsia="zh-CN"/>
        </w:rPr>
        <w:t>酶</w:t>
      </w:r>
      <w:r>
        <w:rPr>
          <w:rFonts w:hint="default"/>
          <w:lang w:val="en-US" w:eastAsia="zh-Hans"/>
        </w:rPr>
        <w:drawing>
          <wp:inline distT="0" distB="0" distL="114300" distR="114300">
            <wp:extent cx="2400935" cy="3594735"/>
            <wp:effectExtent l="0" t="0" r="8890" b="5715"/>
            <wp:docPr id="4" name="图片 4" descr="2023-12-19 15:17:42.32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3-12-19 15:17:42.322000"/>
                    <pic:cNvPicPr>
                      <a:picLocks noChangeAspect="1"/>
                    </pic:cNvPicPr>
                  </pic:nvPicPr>
                  <pic:blipFill>
                    <a:blip r:embed="rId4"/>
                    <a:stretch>
                      <a:fillRect/>
                    </a:stretch>
                  </pic:blipFill>
                  <pic:spPr>
                    <a:xfrm>
                      <a:off x="0" y="0"/>
                      <a:ext cx="2400935" cy="3594735"/>
                    </a:xfrm>
                    <a:prstGeom prst="rect">
                      <a:avLst/>
                    </a:prstGeom>
                  </pic:spPr>
                </pic:pic>
              </a:graphicData>
            </a:graphic>
          </wp:inline>
        </w:drawing>
      </w:r>
    </w:p>
    <w:p>
      <w:pPr>
        <w:spacing w:line="360" w:lineRule="auto"/>
        <w:rPr>
          <w:rFonts w:hint="eastAsia" w:ascii="宋体" w:hAnsi="宋体"/>
          <w:color w:val="auto"/>
          <w:sz w:val="28"/>
          <w:szCs w:val="28"/>
          <w:lang w:val="en-US" w:eastAsia="zh-CN"/>
        </w:rPr>
      </w:pPr>
      <w:r>
        <w:rPr>
          <w:rFonts w:hint="eastAsia" w:ascii="宋体" w:hAnsi="宋体"/>
          <w:color w:val="FF0000"/>
          <w:sz w:val="28"/>
          <w:szCs w:val="28"/>
        </w:rPr>
        <w:t>细胞周期的时相</w:t>
      </w:r>
      <w:r>
        <w:rPr>
          <w:rFonts w:hint="eastAsia" w:ascii="宋体" w:hAnsi="宋体"/>
          <w:color w:val="FF0000"/>
          <w:sz w:val="28"/>
          <w:szCs w:val="28"/>
          <w:lang w:val="en-US" w:eastAsia="zh-CN"/>
        </w:rPr>
        <w:t xml:space="preserve"> </w:t>
      </w:r>
      <w:r>
        <w:rPr>
          <w:rFonts w:hint="eastAsia" w:ascii="宋体" w:hAnsi="宋体"/>
          <w:color w:val="auto"/>
          <w:sz w:val="28"/>
          <w:szCs w:val="28"/>
          <w:lang w:val="en-US" w:eastAsia="zh-CN"/>
        </w:rPr>
        <w:t>分裂期和间期     分裂期分为胞质分裂和核分裂  间期可分为g1 s g2</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G1为合成前期，为细胞进入s期做准备</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S期为DNA合成期</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G2为DNA合成后期，为细胞由间期转为分裂期做准备</w:t>
      </w:r>
    </w:p>
    <w:p>
      <w:pPr>
        <w:spacing w:line="360" w:lineRule="auto"/>
        <w:rPr>
          <w:rFonts w:hint="default" w:ascii="宋体" w:hAnsi="宋体"/>
          <w:color w:val="auto"/>
          <w:sz w:val="28"/>
          <w:szCs w:val="28"/>
          <w:lang w:val="en-US" w:eastAsia="zh-CN"/>
        </w:rPr>
      </w:pPr>
    </w:p>
    <w:p>
      <w:pPr>
        <w:spacing w:line="360" w:lineRule="auto"/>
        <w:rPr>
          <w:rFonts w:hint="default" w:ascii="宋体" w:hAnsi="宋体" w:eastAsiaTheme="minorEastAsia"/>
          <w:color w:val="auto"/>
          <w:sz w:val="28"/>
          <w:szCs w:val="28"/>
          <w:lang w:val="en-US" w:eastAsia="zh-CN"/>
        </w:rPr>
      </w:pPr>
      <w:r>
        <w:rPr>
          <w:rFonts w:hint="eastAsia" w:ascii="宋体" w:hAnsi="宋体"/>
          <w:color w:val="FF0000"/>
          <w:sz w:val="28"/>
          <w:szCs w:val="28"/>
        </w:rPr>
        <w:t>氧化磷酸化的偶联</w:t>
      </w:r>
      <w:r>
        <w:rPr>
          <w:rFonts w:hint="eastAsia" w:ascii="宋体" w:hAnsi="宋体"/>
          <w:color w:val="FF0000"/>
          <w:sz w:val="28"/>
          <w:szCs w:val="28"/>
          <w:lang w:val="en-US" w:eastAsia="zh-CN"/>
        </w:rPr>
        <w:t xml:space="preserve"> </w:t>
      </w:r>
      <w:r>
        <w:rPr>
          <w:rFonts w:hint="eastAsia" w:ascii="宋体" w:hAnsi="宋体"/>
          <w:color w:val="auto"/>
          <w:sz w:val="28"/>
          <w:szCs w:val="28"/>
          <w:lang w:val="en-US" w:eastAsia="zh-CN"/>
        </w:rPr>
        <w:t>书p123</w:t>
      </w:r>
    </w:p>
    <w:p>
      <w:pPr>
        <w:spacing w:line="360" w:lineRule="auto"/>
        <w:rPr>
          <w:rFonts w:hint="default" w:ascii="宋体" w:hAnsi="宋体"/>
          <w:color w:val="auto"/>
          <w:sz w:val="28"/>
          <w:szCs w:val="28"/>
          <w:lang w:val="en-US" w:eastAsia="zh-CN"/>
        </w:rPr>
      </w:pPr>
      <w:r>
        <w:rPr>
          <w:rFonts w:hint="eastAsia" w:ascii="宋体" w:hAnsi="宋体"/>
          <w:color w:val="FF0000"/>
          <w:sz w:val="28"/>
          <w:szCs w:val="28"/>
        </w:rPr>
        <w:t>微管的功能与分布</w:t>
      </w:r>
      <w:r>
        <w:rPr>
          <w:rFonts w:hint="eastAsia" w:ascii="宋体" w:hAnsi="宋体"/>
          <w:color w:val="FF0000"/>
          <w:sz w:val="28"/>
          <w:szCs w:val="28"/>
          <w:lang w:val="en-US" w:eastAsia="zh-CN"/>
        </w:rPr>
        <w:t xml:space="preserve"> </w:t>
      </w:r>
      <w:r>
        <w:rPr>
          <w:rFonts w:hint="eastAsia" w:ascii="宋体" w:hAnsi="宋体"/>
          <w:color w:val="auto"/>
          <w:sz w:val="28"/>
          <w:szCs w:val="28"/>
          <w:lang w:val="en-US" w:eastAsia="zh-CN"/>
        </w:rPr>
        <w:t xml:space="preserve"> 1.维持细胞形态 2.参与细胞运动 3.参与细胞器的位移 4.参与细胞内物质运输 5.参与染色体的运动及调节细胞分裂 6.参与细胞内信号转导   分布于细胞质</w:t>
      </w:r>
    </w:p>
    <w:p>
      <w:pPr>
        <w:spacing w:line="360" w:lineRule="auto"/>
        <w:rPr>
          <w:rFonts w:hint="eastAsia" w:ascii="宋体" w:hAnsi="宋体"/>
          <w:color w:val="FF0000"/>
          <w:sz w:val="28"/>
          <w:szCs w:val="28"/>
        </w:rPr>
      </w:pPr>
      <w:r>
        <w:rPr>
          <w:rFonts w:hint="eastAsia" w:ascii="宋体" w:hAnsi="宋体"/>
          <w:color w:val="FF0000"/>
          <w:sz w:val="28"/>
          <w:szCs w:val="28"/>
        </w:rPr>
        <w:t>秋水仙素作用</w:t>
      </w:r>
      <w:r>
        <w:rPr>
          <w:rFonts w:hint="eastAsia"/>
          <w:b/>
          <w:bCs/>
          <w:lang w:val="en-US" w:eastAsia="zh-CN"/>
        </w:rPr>
        <w:t>破坏纺锤体结构，阻断微管蛋白组装成微管</w:t>
      </w:r>
    </w:p>
    <w:p>
      <w:pPr>
        <w:widowControl w:val="0"/>
        <w:numPr>
          <w:ilvl w:val="0"/>
          <w:numId w:val="1"/>
        </w:numPr>
        <w:jc w:val="both"/>
        <w:rPr>
          <w:rFonts w:hint="eastAsia"/>
          <w:lang w:val="en-US" w:eastAsia="zh-Hans"/>
        </w:rPr>
      </w:pPr>
      <w:r>
        <w:rPr>
          <w:rFonts w:hint="eastAsia" w:ascii="宋体" w:hAnsi="宋体"/>
          <w:color w:val="FF0000"/>
          <w:sz w:val="28"/>
          <w:szCs w:val="28"/>
        </w:rPr>
        <w:t>中间纤维特点</w:t>
      </w:r>
      <w:r>
        <w:rPr>
          <w:rFonts w:hint="eastAsia"/>
          <w:lang w:val="en-US" w:eastAsia="zh-CN"/>
        </w:rPr>
        <w:t>一类中空的纤维状结构，其直径约10nm，其直径介于粗肌丝和细肌丝以及微丝和微管之间，因此成为中间纤维。</w:t>
      </w:r>
    </w:p>
    <w:p>
      <w:pPr>
        <w:spacing w:line="360" w:lineRule="auto"/>
        <w:rPr>
          <w:rFonts w:hint="eastAsia" w:ascii="宋体" w:hAnsi="宋体"/>
          <w:color w:val="FF0000"/>
          <w:sz w:val="28"/>
          <w:szCs w:val="28"/>
        </w:rPr>
      </w:pPr>
    </w:p>
    <w:p>
      <w:pPr>
        <w:widowControl w:val="0"/>
        <w:numPr>
          <w:ilvl w:val="0"/>
          <w:numId w:val="2"/>
        </w:numPr>
        <w:jc w:val="both"/>
        <w:rPr>
          <w:rFonts w:hint="eastAsia"/>
          <w:lang w:val="en-US" w:eastAsia="zh-Hans"/>
        </w:rPr>
      </w:pPr>
      <w:r>
        <w:rPr>
          <w:rFonts w:hint="eastAsia" w:ascii="宋体" w:hAnsi="宋体"/>
          <w:color w:val="FF0000"/>
          <w:sz w:val="28"/>
          <w:szCs w:val="28"/>
        </w:rPr>
        <w:t>细胞凋亡测定方法</w:t>
      </w:r>
      <w:r>
        <w:rPr>
          <w:rFonts w:hint="eastAsia"/>
          <w:lang w:val="en-US" w:eastAsia="zh-Hans"/>
        </w:rPr>
        <w:t>形态学观察</w:t>
      </w:r>
      <w:r>
        <w:rPr>
          <w:rFonts w:hint="default"/>
          <w:lang w:val="en-US" w:eastAsia="zh-Hans"/>
        </w:rPr>
        <w:t>；</w:t>
      </w:r>
      <w:r>
        <w:rPr>
          <w:rFonts w:hint="eastAsia"/>
          <w:lang w:val="en-US" w:eastAsia="zh-Hans"/>
        </w:rPr>
        <w:t>DNA电泳</w:t>
      </w:r>
      <w:r>
        <w:rPr>
          <w:rFonts w:hint="default"/>
          <w:lang w:val="en-US" w:eastAsia="zh-Hans"/>
        </w:rPr>
        <w:t>；</w:t>
      </w:r>
      <w:r>
        <w:rPr>
          <w:rFonts w:hint="eastAsia"/>
          <w:lang w:val="en-US" w:eastAsia="zh-Hans"/>
        </w:rPr>
        <w:t>TUNEL测定法</w:t>
      </w:r>
      <w:r>
        <w:rPr>
          <w:rFonts w:hint="default"/>
          <w:lang w:val="en-US" w:eastAsia="zh-Hans"/>
        </w:rPr>
        <w:t>；</w:t>
      </w:r>
      <w:r>
        <w:rPr>
          <w:rFonts w:hint="eastAsia"/>
          <w:lang w:val="en-US" w:eastAsia="zh-Hans"/>
        </w:rPr>
        <w:t>彗星电泳法</w:t>
      </w:r>
      <w:r>
        <w:rPr>
          <w:rFonts w:hint="default"/>
          <w:lang w:val="en-US" w:eastAsia="zh-Hans"/>
        </w:rPr>
        <w:t>；</w:t>
      </w:r>
      <w:r>
        <w:rPr>
          <w:rFonts w:hint="eastAsia"/>
          <w:lang w:val="en-US" w:eastAsia="zh-Hans"/>
        </w:rPr>
        <w:t>流式细胞分析</w:t>
      </w:r>
      <w:r>
        <w:rPr>
          <w:rFonts w:hint="default"/>
          <w:lang w:val="en-US" w:eastAsia="zh-Hans"/>
        </w:rPr>
        <w:t>。</w:t>
      </w:r>
    </w:p>
    <w:p>
      <w:pPr>
        <w:spacing w:line="360" w:lineRule="auto"/>
        <w:rPr>
          <w:rFonts w:hint="eastAsia" w:ascii="宋体" w:hAnsi="宋体"/>
          <w:color w:val="FF0000"/>
          <w:sz w:val="28"/>
          <w:szCs w:val="28"/>
        </w:rPr>
      </w:pPr>
    </w:p>
    <w:p>
      <w:pPr>
        <w:spacing w:line="360" w:lineRule="auto"/>
        <w:rPr>
          <w:color w:val="auto"/>
          <w:sz w:val="28"/>
          <w:szCs w:val="28"/>
        </w:rPr>
      </w:pPr>
      <w:r>
        <w:rPr>
          <w:rFonts w:hint="eastAsia" w:ascii="宋体" w:hAnsi="宋体"/>
          <w:color w:val="FF0000"/>
          <w:sz w:val="28"/>
          <w:szCs w:val="28"/>
        </w:rPr>
        <w:t>核膜</w:t>
      </w:r>
      <w:r>
        <w:rPr>
          <w:color w:val="FF0000"/>
          <w:sz w:val="28"/>
          <w:szCs w:val="28"/>
        </w:rPr>
        <w:t>的特点</w:t>
      </w:r>
      <w:r>
        <w:rPr>
          <w:rFonts w:hint="eastAsia"/>
          <w:color w:val="auto"/>
          <w:sz w:val="28"/>
          <w:szCs w:val="28"/>
        </w:rPr>
        <w:t>核膜由内外两层平行的单位膜组成，每层单位膜厚约7.5nm。电镜下结构组成包括外核膜、内核膜、核周隙、核孔和核纤层</w:t>
      </w:r>
    </w:p>
    <w:p>
      <w:pPr>
        <w:spacing w:line="360" w:lineRule="auto"/>
        <w:rPr>
          <w:rFonts w:hint="eastAsia" w:ascii="宋体" w:hAnsi="宋体"/>
          <w:color w:val="auto"/>
          <w:sz w:val="28"/>
          <w:szCs w:val="28"/>
        </w:rPr>
      </w:pPr>
      <w:r>
        <w:rPr>
          <w:rFonts w:hint="eastAsia" w:ascii="宋体" w:hAnsi="宋体"/>
          <w:color w:val="FF0000"/>
          <w:sz w:val="28"/>
          <w:szCs w:val="28"/>
        </w:rPr>
        <w:t>核小体的结构特点</w:t>
      </w:r>
      <w:r>
        <w:rPr>
          <w:rFonts w:hint="eastAsia" w:ascii="宋体" w:hAnsi="宋体"/>
          <w:color w:val="auto"/>
          <w:sz w:val="28"/>
          <w:szCs w:val="28"/>
        </w:rPr>
        <w:t>染色质的一级结构核小体以书之</w:t>
      </w:r>
    </w:p>
    <w:p>
      <w:pPr>
        <w:spacing w:line="360" w:lineRule="auto"/>
        <w:rPr>
          <w:rFonts w:hint="eastAsia" w:ascii="宋体" w:hAnsi="宋体"/>
          <w:color w:val="auto"/>
          <w:sz w:val="28"/>
          <w:szCs w:val="28"/>
        </w:rPr>
      </w:pPr>
      <w:r>
        <w:rPr>
          <w:rFonts w:hint="eastAsia" w:ascii="宋体" w:hAnsi="宋体"/>
          <w:color w:val="auto"/>
          <w:sz w:val="28"/>
          <w:szCs w:val="28"/>
        </w:rPr>
        <w:t>核小体（nucleosome）是一种串珠状结构，由核心颗粒和连接线DNA两部分组成</w:t>
      </w:r>
    </w:p>
    <w:p>
      <w:pPr>
        <w:spacing w:line="360" w:lineRule="auto"/>
        <w:rPr>
          <w:rFonts w:ascii="宋体" w:hAnsi="宋体"/>
          <w:color w:val="FF0000"/>
          <w:sz w:val="28"/>
          <w:szCs w:val="28"/>
        </w:rPr>
      </w:pPr>
      <w:r>
        <w:rPr>
          <w:rFonts w:ascii="宋体" w:hAnsi="宋体"/>
          <w:color w:val="FF0000"/>
          <w:sz w:val="28"/>
          <w:szCs w:val="28"/>
        </w:rPr>
        <w:t>钠</w:t>
      </w:r>
      <w:r>
        <w:rPr>
          <w:rFonts w:hint="eastAsia" w:ascii="宋体" w:hAnsi="宋体"/>
          <w:color w:val="FF0000"/>
          <w:sz w:val="28"/>
          <w:szCs w:val="28"/>
        </w:rPr>
        <w:t>钾</w:t>
      </w:r>
      <w:r>
        <w:rPr>
          <w:rFonts w:ascii="宋体" w:hAnsi="宋体"/>
          <w:color w:val="FF0000"/>
          <w:sz w:val="28"/>
          <w:szCs w:val="28"/>
        </w:rPr>
        <w:t>泵</w:t>
      </w:r>
    </w:p>
    <w:p>
      <w:pPr>
        <w:spacing w:line="360" w:lineRule="auto"/>
        <w:rPr>
          <w:rFonts w:hint="eastAsia" w:ascii="宋体" w:hAnsi="宋体"/>
          <w:color w:val="FF0000"/>
          <w:sz w:val="28"/>
          <w:szCs w:val="28"/>
        </w:rPr>
      </w:pPr>
      <w:r>
        <w:rPr>
          <w:rFonts w:hint="eastAsia" w:ascii="宋体" w:hAnsi="宋体"/>
          <w:color w:val="FF0000"/>
          <w:sz w:val="28"/>
          <w:szCs w:val="28"/>
        </w:rPr>
        <w:t>细胞遗传学的特点</w:t>
      </w:r>
    </w:p>
    <w:p>
      <w:pPr>
        <w:spacing w:line="360" w:lineRule="auto"/>
        <w:rPr>
          <w:rFonts w:hint="eastAsia" w:ascii="宋体" w:hAnsi="宋体"/>
          <w:color w:val="auto"/>
          <w:sz w:val="28"/>
          <w:szCs w:val="28"/>
        </w:rPr>
      </w:pPr>
      <w:r>
        <w:rPr>
          <w:rFonts w:hint="eastAsia" w:ascii="宋体" w:hAnsi="宋体"/>
          <w:color w:val="auto"/>
          <w:sz w:val="28"/>
          <w:szCs w:val="28"/>
        </w:rPr>
        <w:t>（</w:t>
      </w:r>
      <w:r>
        <w:rPr>
          <w:rFonts w:hint="eastAsia" w:ascii="宋体" w:hAnsi="宋体"/>
          <w:color w:val="auto"/>
          <w:sz w:val="28"/>
          <w:szCs w:val="28"/>
        </w:rPr>
        <w:t>三）细胞遗传学</w:t>
      </w:r>
    </w:p>
    <w:p>
      <w:pPr>
        <w:spacing w:line="360" w:lineRule="auto"/>
        <w:rPr>
          <w:rFonts w:hint="eastAsia" w:ascii="宋体" w:hAnsi="宋体"/>
          <w:color w:val="auto"/>
          <w:sz w:val="28"/>
          <w:szCs w:val="28"/>
        </w:rPr>
      </w:pPr>
      <w:r>
        <w:rPr>
          <w:rFonts w:hint="eastAsia" w:ascii="宋体" w:hAnsi="宋体"/>
          <w:color w:val="auto"/>
          <w:sz w:val="28"/>
          <w:szCs w:val="28"/>
        </w:rPr>
        <w:t>继胞遗传学（cytogenetics）主要是在细胞染色体遗传学基础上发展起来的研究细胞遗传及其变异规律的科学，它对阐明遗传和变异机制，建立动植物育种理论及发展生物进化学说，人类染色体病的诊断、治疗和预防具有重要意义。</w:t>
      </w:r>
    </w:p>
    <w:p>
      <w:pPr>
        <w:spacing w:line="360" w:lineRule="auto"/>
        <w:rPr>
          <w:rFonts w:hint="eastAsia" w:ascii="宋体" w:hAnsi="宋体"/>
          <w:color w:val="auto"/>
          <w:sz w:val="28"/>
          <w:szCs w:val="28"/>
        </w:rPr>
      </w:pPr>
    </w:p>
    <w:p>
      <w:pPr>
        <w:widowControl w:val="0"/>
        <w:numPr>
          <w:ilvl w:val="0"/>
          <w:numId w:val="0"/>
        </w:numPr>
        <w:jc w:val="both"/>
        <w:rPr>
          <w:rFonts w:hint="default"/>
          <w:lang w:val="en-US" w:eastAsia="zh-Hans"/>
        </w:rPr>
      </w:pPr>
      <w:r>
        <w:rPr>
          <w:rFonts w:hint="eastAsia" w:ascii="宋体" w:hAnsi="宋体"/>
          <w:bCs/>
          <w:color w:val="FF0000"/>
          <w:sz w:val="28"/>
          <w:szCs w:val="28"/>
        </w:rPr>
        <w:t>细胞膜的不对称性</w:t>
      </w:r>
      <w:r>
        <w:rPr>
          <w:rFonts w:hint="eastAsia"/>
          <w:lang w:val="en-US" w:eastAsia="zh-Hans"/>
        </w:rPr>
        <w:t>不对称性</w:t>
      </w:r>
      <w:r>
        <w:rPr>
          <w:rFonts w:hint="eastAsia"/>
          <w:lang w:val="en-US" w:eastAsia="zh-CN"/>
        </w:rPr>
        <w:t>：</w:t>
      </w:r>
      <w:r>
        <w:rPr>
          <w:rFonts w:hint="eastAsia"/>
          <w:lang w:val="en-US" w:eastAsia="zh-Hans"/>
        </w:rPr>
        <w:t>膜蛋白</w:t>
      </w:r>
      <w:r>
        <w:rPr>
          <w:rFonts w:hint="default"/>
          <w:lang w:val="en-US" w:eastAsia="zh-Hans"/>
        </w:rPr>
        <w:t>、</w:t>
      </w:r>
      <w:r>
        <w:rPr>
          <w:rFonts w:hint="eastAsia"/>
          <w:lang w:val="en-US" w:eastAsia="zh-Hans"/>
        </w:rPr>
        <w:t>膜脂</w:t>
      </w:r>
      <w:r>
        <w:rPr>
          <w:rFonts w:hint="default"/>
          <w:lang w:val="en-US" w:eastAsia="zh-Hans"/>
        </w:rPr>
        <w:t>、</w:t>
      </w:r>
      <w:r>
        <w:rPr>
          <w:rFonts w:hint="eastAsia"/>
          <w:lang w:val="en-US" w:eastAsia="zh-Hans"/>
        </w:rPr>
        <w:t>膜糖</w:t>
      </w:r>
      <w:r>
        <w:rPr>
          <w:rFonts w:hint="default"/>
          <w:lang w:val="en-US" w:eastAsia="zh-Hans"/>
        </w:rPr>
        <w:t>——</w:t>
      </w:r>
      <w:r>
        <w:rPr>
          <w:rFonts w:hint="eastAsia"/>
          <w:lang w:val="en-US" w:eastAsia="zh-Hans"/>
        </w:rPr>
        <w:t>膜的两侧具有不同功</w:t>
      </w:r>
      <w:r>
        <w:rPr>
          <w:rFonts w:hint="eastAsia"/>
          <w:lang w:val="en-US" w:eastAsia="zh-CN"/>
        </w:rPr>
        <w:t>能。</w:t>
      </w:r>
    </w:p>
    <w:p>
      <w:pPr>
        <w:spacing w:line="360" w:lineRule="auto"/>
        <w:rPr>
          <w:rFonts w:hint="eastAsia" w:ascii="宋体" w:hAnsi="宋体"/>
          <w:bCs/>
          <w:color w:val="auto"/>
          <w:sz w:val="28"/>
          <w:szCs w:val="28"/>
        </w:rPr>
      </w:pPr>
      <w:r>
        <w:rPr>
          <w:rFonts w:hint="eastAsia" w:ascii="宋体" w:hAnsi="宋体"/>
          <w:bCs/>
          <w:color w:val="auto"/>
          <w:sz w:val="28"/>
          <w:szCs w:val="28"/>
        </w:rPr>
        <w:t>二）膜的不对称性</w:t>
      </w:r>
    </w:p>
    <w:p>
      <w:pPr>
        <w:spacing w:line="360" w:lineRule="auto"/>
        <w:rPr>
          <w:rFonts w:hint="eastAsia" w:ascii="宋体" w:hAnsi="宋体"/>
          <w:bCs/>
          <w:color w:val="auto"/>
          <w:sz w:val="28"/>
          <w:szCs w:val="28"/>
        </w:rPr>
      </w:pPr>
      <w:r>
        <w:rPr>
          <w:rFonts w:hint="eastAsia" w:ascii="宋体" w:hAnsi="宋体"/>
          <w:bCs/>
          <w:color w:val="auto"/>
          <w:sz w:val="28"/>
          <w:szCs w:val="28"/>
        </w:rPr>
        <w:t>细胞膜内外网层的组分布和功能有很大的差异，称为膜的不对称性（asymmetry）。</w:t>
      </w:r>
    </w:p>
    <w:p>
      <w:pPr>
        <w:spacing w:line="360" w:lineRule="auto"/>
        <w:rPr>
          <w:rFonts w:hint="eastAsia" w:ascii="宋体" w:hAnsi="宋体"/>
          <w:bCs/>
          <w:color w:val="auto"/>
          <w:sz w:val="28"/>
          <w:szCs w:val="28"/>
        </w:rPr>
      </w:pPr>
      <w:r>
        <w:rPr>
          <w:rFonts w:hint="eastAsia" w:ascii="宋体" w:hAnsi="宋体"/>
          <w:bCs/>
          <w:color w:val="auto"/>
          <w:sz w:val="28"/>
          <w:szCs w:val="28"/>
        </w:rPr>
        <w:t>1.膜蛋白分布的不对称性 膜蛋白的分布是绝对不对称的，膜两侧嵌入蛋白的数量、位置、种类不同，周围蛋白多在膜的内表面，酶蛋白有的只存在于外侧，有的只存在于内侧，即便是贯穿于膜的镶嵌蛋白，两个亲水端的长度和氨基酸种类顺序也不相同。</w:t>
      </w:r>
    </w:p>
    <w:p>
      <w:pPr>
        <w:spacing w:line="360" w:lineRule="auto"/>
        <w:rPr>
          <w:rFonts w:hint="eastAsia" w:ascii="宋体" w:hAnsi="宋体"/>
          <w:bCs/>
          <w:color w:val="auto"/>
          <w:sz w:val="28"/>
          <w:szCs w:val="28"/>
        </w:rPr>
      </w:pPr>
      <w:r>
        <w:rPr>
          <w:rFonts w:hint="eastAsia" w:ascii="宋体" w:hAnsi="宋体"/>
          <w:bCs/>
          <w:color w:val="auto"/>
          <w:sz w:val="28"/>
          <w:szCs w:val="28"/>
        </w:rPr>
        <w:t>如血型糖蛋白分子伸向膜内，外侧面的氨基酸残基数日不对称；红细胞膜内侧面分布有血影</w:t>
      </w:r>
    </w:p>
    <w:p>
      <w:pPr>
        <w:spacing w:line="360" w:lineRule="auto"/>
        <w:rPr>
          <w:rFonts w:hint="eastAsia" w:ascii="宋体" w:hAnsi="宋体"/>
          <w:bCs/>
          <w:color w:val="auto"/>
          <w:sz w:val="28"/>
          <w:szCs w:val="28"/>
        </w:rPr>
      </w:pPr>
      <w:r>
        <w:rPr>
          <w:rFonts w:hint="eastAsia" w:ascii="宋体" w:hAnsi="宋体"/>
          <w:bCs/>
          <w:color w:val="auto"/>
          <w:sz w:val="28"/>
          <w:szCs w:val="28"/>
        </w:rPr>
        <w:t>蛋白而外侧面没有；冰冻蚀刻技术观察胞质面的蛋白质颗粒比细胞外侧面少。</w:t>
      </w:r>
    </w:p>
    <w:p>
      <w:pPr>
        <w:spacing w:line="360" w:lineRule="auto"/>
        <w:rPr>
          <w:rFonts w:hint="eastAsia" w:ascii="宋体" w:hAnsi="宋体"/>
          <w:bCs/>
          <w:color w:val="auto"/>
          <w:sz w:val="28"/>
          <w:szCs w:val="28"/>
        </w:rPr>
      </w:pPr>
      <w:r>
        <w:rPr>
          <w:rFonts w:hint="eastAsia" w:ascii="宋体" w:hAnsi="宋体"/>
          <w:bCs/>
          <w:color w:val="auto"/>
          <w:sz w:val="28"/>
          <w:szCs w:val="28"/>
        </w:rPr>
        <w:t>2.膜脂的不对称性 膜脂不对称性表现在两侧分布的各类脂的含量比例不同，两层脂质分子的密度和所带电荷不同，在不同的细胞膜脂不对称性差异很大，不易改变。同时，脂分子在膜上翻转的概率是很小的。</w:t>
      </w:r>
    </w:p>
    <w:p>
      <w:pPr>
        <w:spacing w:line="360" w:lineRule="auto"/>
        <w:rPr>
          <w:rFonts w:hint="eastAsia" w:ascii="宋体" w:hAnsi="宋体"/>
          <w:bCs/>
          <w:color w:val="auto"/>
          <w:sz w:val="28"/>
          <w:szCs w:val="28"/>
        </w:rPr>
      </w:pPr>
      <w:r>
        <w:rPr>
          <w:rFonts w:hint="eastAsia" w:ascii="宋体" w:hAnsi="宋体"/>
          <w:bCs/>
          <w:color w:val="auto"/>
          <w:sz w:val="28"/>
          <w:szCs w:val="28"/>
        </w:rPr>
        <w:t>如红细胞膜上含胆碱的磷脂，如磷脂酰胆碱、鞘磷脂主要分布在外层；含氨基酸的磷脂如磷</w:t>
      </w:r>
    </w:p>
    <w:p>
      <w:pPr>
        <w:spacing w:line="360" w:lineRule="auto"/>
        <w:rPr>
          <w:rFonts w:hint="eastAsia" w:ascii="宋体" w:hAnsi="宋体"/>
          <w:bCs/>
          <w:color w:val="auto"/>
          <w:sz w:val="28"/>
          <w:szCs w:val="28"/>
        </w:rPr>
      </w:pPr>
      <w:r>
        <w:rPr>
          <w:rFonts w:hint="eastAsia" w:ascii="宋体" w:hAnsi="宋体"/>
          <w:bCs/>
          <w:color w:val="auto"/>
          <w:sz w:val="28"/>
          <w:szCs w:val="28"/>
        </w:rPr>
        <w:t>脂酰丝氨酸、磷脂酰乙醇胺主要分布在内层；胆固醇通常集中于细胞膜的外层。</w:t>
      </w:r>
    </w:p>
    <w:p>
      <w:pPr>
        <w:spacing w:line="360" w:lineRule="auto"/>
        <w:rPr>
          <w:rFonts w:hint="eastAsia" w:ascii="宋体" w:hAnsi="宋体"/>
          <w:bCs/>
          <w:color w:val="auto"/>
          <w:sz w:val="28"/>
          <w:szCs w:val="28"/>
        </w:rPr>
      </w:pPr>
      <w:r>
        <w:rPr>
          <w:rFonts w:hint="eastAsia" w:ascii="宋体" w:hAnsi="宋体"/>
          <w:bCs/>
          <w:color w:val="auto"/>
          <w:sz w:val="28"/>
          <w:szCs w:val="28"/>
        </w:rPr>
        <w:t>3.膜糖的不对称性 糖类主要分布于细胞膜的外表面，与膜脂或膜蛋白结合成糖脂或糖蛋白。</w:t>
      </w:r>
    </w:p>
    <w:p>
      <w:pPr>
        <w:spacing w:line="360" w:lineRule="auto"/>
        <w:rPr>
          <w:rFonts w:hint="eastAsia" w:ascii="宋体" w:hAnsi="宋体"/>
          <w:bCs/>
          <w:color w:val="auto"/>
          <w:sz w:val="28"/>
          <w:szCs w:val="28"/>
        </w:rPr>
      </w:pPr>
      <w:r>
        <w:rPr>
          <w:rFonts w:hint="eastAsia" w:ascii="宋体" w:hAnsi="宋体"/>
          <w:bCs/>
          <w:color w:val="auto"/>
          <w:sz w:val="28"/>
          <w:szCs w:val="28"/>
        </w:rPr>
        <w:t>4.膜不对称性的生理意义细胞膜内外两层组成分布的不对称性，使膜的两侧具有不同的功能，具有重要的生物学意义</w:t>
      </w:r>
    </w:p>
    <w:p>
      <w:pPr>
        <w:spacing w:line="360" w:lineRule="auto"/>
        <w:rPr>
          <w:rFonts w:hint="eastAsia" w:ascii="宋体" w:hAnsi="宋体"/>
          <w:color w:val="auto"/>
          <w:sz w:val="28"/>
          <w:szCs w:val="28"/>
        </w:rPr>
      </w:pPr>
      <w:r>
        <w:rPr>
          <w:rFonts w:hint="eastAsia" w:ascii="宋体" w:hAnsi="宋体"/>
          <w:color w:val="auto"/>
          <w:sz w:val="28"/>
          <w:szCs w:val="28"/>
        </w:rPr>
        <w:t>溶酶体的功能</w:t>
      </w:r>
    </w:p>
    <w:p>
      <w:pPr>
        <w:widowControl w:val="0"/>
        <w:numPr>
          <w:ilvl w:val="0"/>
          <w:numId w:val="1"/>
        </w:numPr>
        <w:jc w:val="both"/>
        <w:rPr>
          <w:rFonts w:hint="eastAsia"/>
          <w:lang w:val="en-US" w:eastAsia="zh-Hans"/>
        </w:rPr>
      </w:pPr>
      <w:r>
        <w:rPr>
          <w:rFonts w:hint="eastAsia" w:ascii="宋体" w:hAnsi="宋体"/>
          <w:color w:val="FF0000"/>
          <w:sz w:val="28"/>
          <w:szCs w:val="28"/>
        </w:rPr>
        <w:t>信号肽假说</w:t>
      </w:r>
      <w:r>
        <w:rPr>
          <w:rFonts w:hint="eastAsia"/>
          <w:b/>
          <w:bCs/>
          <w:lang w:val="en-US" w:eastAsia="zh-Hans"/>
        </w:rPr>
        <w:t>粗面内质网合成蛋白质</w:t>
      </w:r>
      <w:r>
        <w:rPr>
          <w:rFonts w:hint="default"/>
          <w:b/>
          <w:bCs/>
          <w:lang w:val="en-US" w:eastAsia="zh-Hans"/>
        </w:rPr>
        <w:t>（</w:t>
      </w:r>
      <w:r>
        <w:rPr>
          <w:rFonts w:hint="eastAsia"/>
          <w:b/>
          <w:bCs/>
          <w:lang w:val="en-US" w:eastAsia="zh-Hans"/>
        </w:rPr>
        <w:t>信号肽假说</w:t>
      </w:r>
      <w:r>
        <w:rPr>
          <w:rFonts w:hint="default"/>
          <w:b/>
          <w:bCs/>
          <w:lang w:val="en-US" w:eastAsia="zh-Hans"/>
        </w:rPr>
        <w:t>）：</w:t>
      </w:r>
      <w:r>
        <w:rPr>
          <w:rFonts w:hint="default" w:ascii="Calibri" w:hAnsi="Calibri" w:eastAsia="Calibri" w:cs="Calibri"/>
          <w:b/>
          <w:bCs/>
          <w:lang w:val="en-US" w:eastAsia="zh-Hans"/>
        </w:rPr>
        <w:t>①</w:t>
      </w:r>
      <w:r>
        <w:rPr>
          <w:rFonts w:hint="eastAsia"/>
          <w:b/>
          <w:bCs/>
          <w:lang w:val="en-US" w:eastAsia="zh-Hans"/>
        </w:rPr>
        <w:t>mRNA进入细胞质后和若干核糖体结合</w:t>
      </w:r>
      <w:r>
        <w:rPr>
          <w:rFonts w:hint="default"/>
          <w:b/>
          <w:bCs/>
          <w:lang w:val="en-US" w:eastAsia="zh-Hans"/>
        </w:rPr>
        <w:t>，</w:t>
      </w:r>
      <w:r>
        <w:rPr>
          <w:rFonts w:hint="eastAsia"/>
          <w:b/>
          <w:bCs/>
          <w:lang w:val="en-US" w:eastAsia="zh-Hans"/>
        </w:rPr>
        <w:t>成为多聚核糖体</w:t>
      </w:r>
      <w:r>
        <w:rPr>
          <w:rFonts w:hint="default"/>
          <w:b/>
          <w:bCs/>
          <w:lang w:val="en-US" w:eastAsia="zh-Hans"/>
        </w:rPr>
        <w:t>，</w:t>
      </w:r>
      <w:r>
        <w:rPr>
          <w:rFonts w:hint="eastAsia"/>
          <w:b/>
          <w:bCs/>
          <w:lang w:val="en-US" w:eastAsia="zh-Hans"/>
        </w:rPr>
        <w:t>核糖体将mRNA特定的信号密码翻译合成信号肽</w:t>
      </w:r>
      <w:r>
        <w:rPr>
          <w:rFonts w:hint="default"/>
          <w:b/>
          <w:bCs/>
          <w:lang w:val="en-US" w:eastAsia="zh-Hans"/>
        </w:rPr>
        <w:t>；</w:t>
      </w:r>
      <w:r>
        <w:rPr>
          <w:rFonts w:hint="default" w:ascii="Calibri" w:hAnsi="Calibri" w:eastAsia="Calibri" w:cs="Calibri"/>
          <w:b/>
          <w:bCs/>
          <w:lang w:val="en-US" w:eastAsia="zh-Hans"/>
        </w:rPr>
        <w:t>②</w:t>
      </w:r>
      <w:r>
        <w:rPr>
          <w:rFonts w:hint="eastAsia"/>
          <w:b/>
          <w:bCs/>
          <w:lang w:val="en-US" w:eastAsia="zh-Hans"/>
        </w:rPr>
        <w:t>细胞质基质中存在的SRP与信号肽识别并结合形成SRP</w:t>
      </w:r>
      <w:r>
        <w:rPr>
          <w:rFonts w:hint="default"/>
          <w:b/>
          <w:bCs/>
          <w:lang w:val="en-US" w:eastAsia="zh-Hans"/>
        </w:rPr>
        <w:t>-</w:t>
      </w:r>
      <w:r>
        <w:rPr>
          <w:rFonts w:hint="eastAsia"/>
          <w:b/>
          <w:bCs/>
          <w:lang w:val="en-US" w:eastAsia="zh-Hans"/>
        </w:rPr>
        <w:t>信号肽</w:t>
      </w:r>
      <w:r>
        <w:rPr>
          <w:rFonts w:hint="default"/>
          <w:b/>
          <w:bCs/>
          <w:lang w:val="en-US" w:eastAsia="zh-Hans"/>
        </w:rPr>
        <w:t>-</w:t>
      </w:r>
      <w:r>
        <w:rPr>
          <w:rFonts w:hint="eastAsia"/>
          <w:b/>
          <w:bCs/>
          <w:lang w:val="en-US" w:eastAsia="zh-Hans"/>
        </w:rPr>
        <w:t>核糖体复合体</w:t>
      </w:r>
      <w:r>
        <w:rPr>
          <w:rFonts w:hint="default"/>
          <w:b/>
          <w:bCs/>
          <w:lang w:val="en-US" w:eastAsia="zh-Hans"/>
        </w:rPr>
        <w:t>，</w:t>
      </w:r>
      <w:r>
        <w:rPr>
          <w:rFonts w:hint="eastAsia"/>
          <w:b/>
          <w:bCs/>
          <w:lang w:val="en-US" w:eastAsia="zh-Hans"/>
        </w:rPr>
        <w:t>暂时终止蛋白质合成</w:t>
      </w:r>
      <w:r>
        <w:rPr>
          <w:rFonts w:hint="default"/>
          <w:b/>
          <w:bCs/>
          <w:lang w:val="en-US" w:eastAsia="zh-Hans"/>
        </w:rPr>
        <w:t>；</w:t>
      </w:r>
      <w:r>
        <w:rPr>
          <w:rFonts w:hint="default" w:ascii="Calibri" w:hAnsi="Calibri" w:eastAsia="Calibri" w:cs="Calibri"/>
          <w:b/>
          <w:bCs/>
          <w:lang w:val="en-US" w:eastAsia="zh-Hans"/>
        </w:rPr>
        <w:t>③</w:t>
      </w:r>
      <w:r>
        <w:rPr>
          <w:rFonts w:hint="eastAsia"/>
          <w:b/>
          <w:bCs/>
          <w:lang w:val="en-US" w:eastAsia="zh-Hans"/>
        </w:rPr>
        <w:t>复合体由SRP介导引向粗面内质网膜上的SRP受体</w:t>
      </w:r>
      <w:r>
        <w:rPr>
          <w:rFonts w:hint="default"/>
          <w:b/>
          <w:bCs/>
          <w:lang w:val="en-US" w:eastAsia="zh-Hans"/>
        </w:rPr>
        <w:t>（</w:t>
      </w:r>
      <w:r>
        <w:rPr>
          <w:rFonts w:hint="eastAsia"/>
          <w:b/>
          <w:bCs/>
          <w:lang w:val="en-US" w:eastAsia="zh-Hans"/>
        </w:rPr>
        <w:t>停泊蛋白</w:t>
      </w:r>
      <w:r>
        <w:rPr>
          <w:rFonts w:hint="default"/>
          <w:b/>
          <w:bCs/>
          <w:lang w:val="en-US" w:eastAsia="zh-Hans"/>
        </w:rPr>
        <w:t>）</w:t>
      </w:r>
      <w:r>
        <w:rPr>
          <w:rFonts w:hint="eastAsia"/>
          <w:b/>
          <w:bCs/>
          <w:lang w:val="en-US" w:eastAsia="zh-Hans"/>
        </w:rPr>
        <w:t>并临时性结合</w:t>
      </w:r>
      <w:r>
        <w:rPr>
          <w:rFonts w:hint="default"/>
          <w:b/>
          <w:bCs/>
          <w:lang w:val="en-US" w:eastAsia="zh-Hans"/>
        </w:rPr>
        <w:t>，</w:t>
      </w:r>
      <w:r>
        <w:rPr>
          <w:rFonts w:hint="eastAsia"/>
          <w:b/>
          <w:bCs/>
          <w:lang w:val="en-US" w:eastAsia="zh-Hans"/>
        </w:rPr>
        <w:t>等核糖体与易位子的膜通道蛋白结合后</w:t>
      </w:r>
      <w:r>
        <w:rPr>
          <w:rFonts w:hint="default"/>
          <w:b/>
          <w:bCs/>
          <w:lang w:val="en-US" w:eastAsia="zh-Hans"/>
        </w:rPr>
        <w:t>，</w:t>
      </w:r>
      <w:r>
        <w:rPr>
          <w:rFonts w:hint="eastAsia"/>
          <w:b/>
          <w:bCs/>
          <w:lang w:val="en-US" w:eastAsia="zh-Hans"/>
        </w:rPr>
        <w:t>SRP离开</w:t>
      </w:r>
      <w:r>
        <w:rPr>
          <w:rFonts w:hint="default"/>
          <w:b/>
          <w:bCs/>
          <w:lang w:val="en-US" w:eastAsia="zh-Hans"/>
        </w:rPr>
        <w:t>；</w:t>
      </w:r>
      <w:r>
        <w:rPr>
          <w:rFonts w:hint="eastAsia"/>
          <w:b/>
          <w:bCs/>
        </w:rPr>
        <w:t>④</w:t>
      </w:r>
      <w:r>
        <w:rPr>
          <w:rFonts w:hint="eastAsia"/>
          <w:b/>
          <w:bCs/>
          <w:lang w:val="en-US" w:eastAsia="zh-Hans"/>
        </w:rPr>
        <w:t>核糖体的信号肽经易位子插入膜腔内</w:t>
      </w:r>
      <w:r>
        <w:rPr>
          <w:rFonts w:hint="default"/>
          <w:b/>
          <w:bCs/>
          <w:lang w:val="en-US" w:eastAsia="zh-Hans"/>
        </w:rPr>
        <w:t>，</w:t>
      </w:r>
      <w:r>
        <w:rPr>
          <w:rFonts w:hint="eastAsia"/>
          <w:b/>
          <w:bCs/>
          <w:lang w:val="en-US" w:eastAsia="zh-Hans"/>
        </w:rPr>
        <w:t>恢复蛋白质翻译</w:t>
      </w:r>
      <w:r>
        <w:rPr>
          <w:rFonts w:hint="default"/>
          <w:b/>
          <w:bCs/>
          <w:lang w:val="en-US" w:eastAsia="zh-Hans"/>
        </w:rPr>
        <w:t>，</w:t>
      </w:r>
      <w:r>
        <w:rPr>
          <w:rFonts w:hint="eastAsia"/>
          <w:b/>
          <w:bCs/>
          <w:lang w:val="en-US" w:eastAsia="zh-Hans"/>
        </w:rPr>
        <w:t>信号肽则被信号肽酶切掉</w:t>
      </w:r>
      <w:r>
        <w:rPr>
          <w:rFonts w:hint="default"/>
          <w:b/>
          <w:bCs/>
          <w:lang w:val="en-US" w:eastAsia="zh-Hans"/>
        </w:rPr>
        <w:t>，</w:t>
      </w:r>
      <w:r>
        <w:rPr>
          <w:rFonts w:hint="eastAsia"/>
          <w:b/>
          <w:bCs/>
          <w:lang w:val="en-US" w:eastAsia="zh-Hans"/>
        </w:rPr>
        <w:t>合成的肽链继续进入内质网腔直至合成终止</w:t>
      </w:r>
      <w:r>
        <w:rPr>
          <w:rFonts w:hint="default"/>
          <w:b/>
          <w:bCs/>
          <w:lang w:val="en-US" w:eastAsia="zh-Hans"/>
        </w:rPr>
        <w:t>；</w:t>
      </w:r>
      <w:r>
        <w:rPr>
          <w:rFonts w:hint="eastAsia"/>
          <w:b/>
          <w:bCs/>
        </w:rPr>
        <w:t>⑤</w:t>
      </w:r>
      <w:r>
        <w:rPr>
          <w:rFonts w:hint="eastAsia"/>
          <w:b/>
          <w:bCs/>
          <w:lang w:val="en-US" w:eastAsia="zh-Hans"/>
        </w:rPr>
        <w:t>核糖体脱离内质网</w:t>
      </w:r>
      <w:r>
        <w:rPr>
          <w:rFonts w:hint="default"/>
          <w:b/>
          <w:bCs/>
          <w:lang w:val="en-US" w:eastAsia="zh-Hans"/>
        </w:rPr>
        <w:t>，</w:t>
      </w:r>
      <w:r>
        <w:rPr>
          <w:rFonts w:hint="eastAsia"/>
          <w:b/>
          <w:bCs/>
          <w:lang w:val="en-US" w:eastAsia="zh-Hans"/>
        </w:rPr>
        <w:t>重新加入“核糖体循环”</w:t>
      </w:r>
      <w:r>
        <w:rPr>
          <w:rFonts w:hint="default"/>
          <w:b/>
          <w:bCs/>
          <w:lang w:val="en-US" w:eastAsia="zh-Hans"/>
        </w:rPr>
        <w:t>。</w:t>
      </w:r>
    </w:p>
    <w:p>
      <w:pPr>
        <w:spacing w:line="360" w:lineRule="auto"/>
        <w:rPr>
          <w:rFonts w:hint="eastAsia" w:ascii="宋体" w:hAnsi="宋体"/>
          <w:color w:val="FF0000"/>
          <w:sz w:val="28"/>
          <w:szCs w:val="28"/>
        </w:rPr>
      </w:pPr>
      <w:r>
        <w:rPr>
          <w:rFonts w:hint="eastAsia"/>
          <w:b/>
          <w:bCs/>
          <w:lang w:val="en-US" w:eastAsia="zh-Hans"/>
        </w:rPr>
        <w:drawing>
          <wp:inline distT="0" distB="0" distL="114300" distR="114300">
            <wp:extent cx="3774440" cy="2770505"/>
            <wp:effectExtent l="0" t="0" r="6985" b="1270"/>
            <wp:docPr id="5" name="图片 5" descr="2023-12-19 15:36:04.02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3-12-19 15:36:04.023000"/>
                    <pic:cNvPicPr>
                      <a:picLocks noChangeAspect="1"/>
                    </pic:cNvPicPr>
                  </pic:nvPicPr>
                  <pic:blipFill>
                    <a:blip r:embed="rId5"/>
                    <a:stretch>
                      <a:fillRect/>
                    </a:stretch>
                  </pic:blipFill>
                  <pic:spPr>
                    <a:xfrm>
                      <a:off x="0" y="0"/>
                      <a:ext cx="3774440" cy="2770505"/>
                    </a:xfrm>
                    <a:prstGeom prst="rect">
                      <a:avLst/>
                    </a:prstGeom>
                  </pic:spPr>
                </pic:pic>
              </a:graphicData>
            </a:graphic>
          </wp:inline>
        </w:drawing>
      </w:r>
    </w:p>
    <w:p>
      <w:pPr>
        <w:spacing w:line="360" w:lineRule="auto"/>
        <w:rPr>
          <w:rFonts w:hint="eastAsia" w:ascii="宋体" w:hAnsi="宋体"/>
          <w:color w:val="FF0000"/>
          <w:sz w:val="28"/>
          <w:szCs w:val="28"/>
        </w:rPr>
      </w:pPr>
      <w:r>
        <w:rPr>
          <w:rFonts w:hint="eastAsia" w:ascii="宋体" w:hAnsi="宋体"/>
          <w:color w:val="FF0000"/>
          <w:sz w:val="28"/>
          <w:szCs w:val="28"/>
        </w:rPr>
        <w:t>信号识别颗粒</w:t>
      </w:r>
    </w:p>
    <w:p>
      <w:pPr>
        <w:numPr>
          <w:ilvl w:val="0"/>
          <w:numId w:val="3"/>
        </w:numPr>
        <w:jc w:val="both"/>
        <w:rPr>
          <w:rFonts w:hint="eastAsia"/>
          <w:lang w:val="en-US" w:eastAsia="zh-Hans"/>
        </w:rPr>
      </w:pPr>
      <w:r>
        <w:rPr>
          <w:rFonts w:hint="eastAsia" w:ascii="宋体" w:hAnsi="宋体"/>
          <w:color w:val="FF0000"/>
          <w:sz w:val="28"/>
          <w:szCs w:val="28"/>
        </w:rPr>
        <w:t>各种显微镜用途</w:t>
      </w:r>
      <w:r>
        <w:rPr>
          <w:rFonts w:hint="eastAsia"/>
          <w:lang w:val="en-US" w:eastAsia="zh-Hans"/>
        </w:rPr>
        <w:t>光学显微镜观察样品需要固定</w:t>
      </w:r>
      <w:r>
        <w:rPr>
          <w:rFonts w:hint="default"/>
          <w:lang w:val="en-US" w:eastAsia="zh-Hans"/>
        </w:rPr>
        <w:t>、</w:t>
      </w:r>
      <w:r>
        <w:rPr>
          <w:rFonts w:hint="eastAsia"/>
          <w:lang w:val="en-US" w:eastAsia="zh-Hans"/>
        </w:rPr>
        <w:t>包埋</w:t>
      </w:r>
      <w:r>
        <w:rPr>
          <w:rFonts w:hint="default"/>
          <w:lang w:val="en-US" w:eastAsia="zh-Hans"/>
        </w:rPr>
        <w:t>、</w:t>
      </w:r>
      <w:r>
        <w:rPr>
          <w:rFonts w:hint="eastAsia"/>
          <w:lang w:val="en-US" w:eastAsia="zh-Hans"/>
        </w:rPr>
        <w:t>切片和染色处理</w:t>
      </w:r>
      <w:r>
        <w:rPr>
          <w:rFonts w:hint="default"/>
          <w:lang w:val="en-US" w:eastAsia="zh-Hans"/>
        </w:rPr>
        <w:t>。</w:t>
      </w:r>
    </w:p>
    <w:p>
      <w:pPr>
        <w:numPr>
          <w:ilvl w:val="0"/>
          <w:numId w:val="3"/>
        </w:numPr>
        <w:jc w:val="both"/>
        <w:rPr>
          <w:rFonts w:hint="eastAsia"/>
          <w:lang w:val="en-US" w:eastAsia="zh-Hans"/>
        </w:rPr>
      </w:pPr>
      <w:r>
        <w:rPr>
          <w:rFonts w:hint="eastAsia"/>
          <w:lang w:val="en-US" w:eastAsia="zh-Hans"/>
        </w:rPr>
        <w:t>荧光显微镜的光源为紫外线</w:t>
      </w:r>
      <w:r>
        <w:rPr>
          <w:rFonts w:hint="default"/>
          <w:lang w:val="en-US" w:eastAsia="zh-Hans"/>
        </w:rPr>
        <w:t>——</w:t>
      </w:r>
      <w:r>
        <w:rPr>
          <w:rFonts w:hint="eastAsia"/>
          <w:lang w:val="en-US" w:eastAsia="zh-Hans"/>
        </w:rPr>
        <w:t>观察叶绿体</w:t>
      </w:r>
      <w:r>
        <w:rPr>
          <w:rFonts w:hint="default"/>
          <w:lang w:val="en-US" w:eastAsia="zh-Hans"/>
        </w:rPr>
        <w:t>、</w:t>
      </w:r>
      <w:r>
        <w:rPr>
          <w:rFonts w:hint="eastAsia"/>
          <w:lang w:val="en-US" w:eastAsia="zh-Hans"/>
        </w:rPr>
        <w:t>核酸</w:t>
      </w:r>
      <w:r>
        <w:rPr>
          <w:rFonts w:hint="default"/>
          <w:lang w:val="en-US" w:eastAsia="zh-Hans"/>
        </w:rPr>
        <w:t>、</w:t>
      </w:r>
      <w:r>
        <w:rPr>
          <w:rFonts w:hint="eastAsia"/>
          <w:lang w:val="en-US" w:eastAsia="zh-Hans"/>
        </w:rPr>
        <w:t>抗原分布</w:t>
      </w:r>
      <w:r>
        <w:rPr>
          <w:rFonts w:hint="default"/>
          <w:lang w:val="en-US" w:eastAsia="zh-Hans"/>
        </w:rPr>
        <w:t>。</w:t>
      </w:r>
    </w:p>
    <w:p>
      <w:pPr>
        <w:numPr>
          <w:ilvl w:val="0"/>
          <w:numId w:val="3"/>
        </w:numPr>
        <w:jc w:val="both"/>
        <w:rPr>
          <w:rFonts w:hint="eastAsia"/>
          <w:lang w:val="en-US" w:eastAsia="zh-Hans"/>
        </w:rPr>
      </w:pPr>
      <w:r>
        <w:rPr>
          <w:rFonts w:hint="eastAsia"/>
          <w:lang w:val="en-US" w:eastAsia="zh-Hans"/>
        </w:rPr>
        <w:t>相差显微镜</w:t>
      </w:r>
      <w:r>
        <w:rPr>
          <w:rFonts w:hint="default"/>
          <w:lang w:val="en-US" w:eastAsia="zh-Hans"/>
        </w:rPr>
        <w:t>——</w:t>
      </w:r>
      <w:r>
        <w:rPr>
          <w:rFonts w:hint="eastAsia"/>
          <w:lang w:val="en-US" w:eastAsia="zh-Hans"/>
        </w:rPr>
        <w:t>观察活细胞</w:t>
      </w:r>
      <w:r>
        <w:rPr>
          <w:rFonts w:hint="default"/>
          <w:lang w:val="en-US" w:eastAsia="zh-Hans"/>
        </w:rPr>
        <w:t>、</w:t>
      </w:r>
      <w:r>
        <w:rPr>
          <w:rFonts w:hint="eastAsia"/>
          <w:lang w:val="en-US" w:eastAsia="zh-Hans"/>
        </w:rPr>
        <w:t>未染色标本</w:t>
      </w:r>
      <w:r>
        <w:rPr>
          <w:rFonts w:hint="default"/>
          <w:lang w:val="en-US" w:eastAsia="zh-Hans"/>
        </w:rPr>
        <w:t>。</w:t>
      </w:r>
    </w:p>
    <w:p>
      <w:pPr>
        <w:numPr>
          <w:ilvl w:val="0"/>
          <w:numId w:val="3"/>
        </w:numPr>
        <w:jc w:val="both"/>
        <w:rPr>
          <w:rFonts w:hint="eastAsia"/>
          <w:lang w:val="en-US" w:eastAsia="zh-Hans"/>
        </w:rPr>
      </w:pPr>
      <w:r>
        <w:rPr>
          <w:rFonts w:hint="eastAsia"/>
          <w:lang w:val="en-US" w:eastAsia="zh-Hans"/>
        </w:rPr>
        <w:t>暗视野显微镜</w:t>
      </w:r>
      <w:r>
        <w:rPr>
          <w:rFonts w:hint="default"/>
          <w:lang w:val="en-US" w:eastAsia="zh-Hans"/>
        </w:rPr>
        <w:t>——</w:t>
      </w:r>
      <w:r>
        <w:rPr>
          <w:rFonts w:hint="eastAsia"/>
          <w:lang w:val="en-US" w:eastAsia="zh-Hans"/>
        </w:rPr>
        <w:t>观察活细胞内的细胞器</w:t>
      </w:r>
      <w:r>
        <w:rPr>
          <w:rFonts w:hint="default"/>
          <w:lang w:val="en-US" w:eastAsia="zh-Hans"/>
        </w:rPr>
        <w:t>。=</w:t>
      </w:r>
    </w:p>
    <w:p>
      <w:pPr>
        <w:numPr>
          <w:ilvl w:val="0"/>
          <w:numId w:val="3"/>
        </w:numPr>
        <w:jc w:val="both"/>
        <w:rPr>
          <w:rFonts w:hint="eastAsia"/>
          <w:lang w:val="en-US" w:eastAsia="zh-Hans"/>
        </w:rPr>
      </w:pPr>
      <w:r>
        <w:rPr>
          <w:rFonts w:hint="eastAsia"/>
          <w:lang w:val="en-US" w:eastAsia="zh-Hans"/>
        </w:rPr>
        <w:t>激光扫描共焦显微镜</w:t>
      </w:r>
      <w:r>
        <w:rPr>
          <w:rFonts w:hint="default"/>
          <w:lang w:val="en-US" w:eastAsia="zh-Hans"/>
        </w:rPr>
        <w:t>——</w:t>
      </w:r>
      <w:r>
        <w:rPr>
          <w:rFonts w:hint="eastAsia"/>
          <w:lang w:val="en-US" w:eastAsia="zh-Hans"/>
        </w:rPr>
        <w:t>“</w:t>
      </w:r>
      <w:r>
        <w:rPr>
          <w:rFonts w:hint="eastAsia"/>
          <w:b/>
          <w:bCs/>
          <w:lang w:val="en-US" w:eastAsia="zh-Hans"/>
        </w:rPr>
        <w:t>细胞CT</w:t>
      </w:r>
      <w:r>
        <w:rPr>
          <w:rFonts w:hint="eastAsia"/>
          <w:lang w:val="en-US" w:eastAsia="zh-Hans"/>
        </w:rPr>
        <w:t>”</w:t>
      </w:r>
      <w:r>
        <w:rPr>
          <w:rFonts w:hint="default"/>
          <w:lang w:val="en-US" w:eastAsia="zh-Hans"/>
        </w:rPr>
        <w:t>，</w:t>
      </w:r>
      <w:r>
        <w:rPr>
          <w:rFonts w:hint="eastAsia"/>
          <w:lang w:val="en-US" w:eastAsia="zh-Hans"/>
        </w:rPr>
        <w:t>无损伤检测活体组织细胞</w:t>
      </w:r>
      <w:r>
        <w:rPr>
          <w:rFonts w:hint="default"/>
          <w:lang w:val="en-US" w:eastAsia="zh-Hans"/>
        </w:rPr>
        <w:t>、</w:t>
      </w:r>
      <w:r>
        <w:rPr>
          <w:rFonts w:hint="eastAsia"/>
          <w:lang w:val="en-US" w:eastAsia="zh-Hans"/>
        </w:rPr>
        <w:t>观察细胞内Ca</w:t>
      </w:r>
      <w:r>
        <w:rPr>
          <w:rFonts w:hint="default"/>
          <w:lang w:val="en-US" w:eastAsia="zh-Hans"/>
        </w:rPr>
        <w:t>2+</w:t>
      </w:r>
      <w:r>
        <w:rPr>
          <w:rFonts w:hint="eastAsia"/>
          <w:lang w:val="en-US" w:eastAsia="zh-Hans"/>
        </w:rPr>
        <w:t>分布</w:t>
      </w:r>
      <w:r>
        <w:rPr>
          <w:rFonts w:hint="default"/>
          <w:lang w:val="en-US" w:eastAsia="zh-Hans"/>
        </w:rPr>
        <w:t>、</w:t>
      </w:r>
      <w:r>
        <w:rPr>
          <w:rFonts w:hint="eastAsia"/>
          <w:lang w:val="en-US" w:eastAsia="zh-Hans"/>
        </w:rPr>
        <w:t>细胞骨架结构</w:t>
      </w:r>
      <w:r>
        <w:rPr>
          <w:rFonts w:hint="default"/>
          <w:lang w:val="en-US" w:eastAsia="zh-Hans"/>
        </w:rPr>
        <w:t>、</w:t>
      </w:r>
      <w:r>
        <w:rPr>
          <w:rFonts w:hint="eastAsia"/>
          <w:lang w:val="en-US" w:eastAsia="zh-Hans"/>
        </w:rPr>
        <w:t>染色体排列</w:t>
      </w:r>
      <w:r>
        <w:rPr>
          <w:rFonts w:hint="default"/>
          <w:lang w:val="en-US" w:eastAsia="zh-Hans"/>
        </w:rPr>
        <w:t>。</w:t>
      </w:r>
    </w:p>
    <w:p>
      <w:pPr>
        <w:numPr>
          <w:ilvl w:val="0"/>
          <w:numId w:val="3"/>
        </w:numPr>
        <w:jc w:val="both"/>
        <w:rPr>
          <w:rFonts w:hint="eastAsia"/>
          <w:lang w:val="en-US" w:eastAsia="zh-Hans"/>
        </w:rPr>
      </w:pPr>
      <w:r>
        <w:rPr>
          <w:rFonts w:hint="eastAsia"/>
          <w:lang w:val="en-US" w:eastAsia="zh-CN"/>
        </w:rPr>
        <w:t>电子显微镜的光源为</w:t>
      </w:r>
      <w:r>
        <w:rPr>
          <w:rFonts w:hint="eastAsia"/>
          <w:b/>
          <w:bCs/>
          <w:lang w:val="en-US" w:eastAsia="zh-CN"/>
        </w:rPr>
        <w:t>电子束</w:t>
      </w:r>
      <w:r>
        <w:rPr>
          <w:rFonts w:hint="eastAsia"/>
          <w:lang w:val="en-US" w:eastAsia="zh-CN"/>
        </w:rPr>
        <w:t>。</w:t>
      </w:r>
    </w:p>
    <w:p>
      <w:pPr>
        <w:numPr>
          <w:ilvl w:val="0"/>
          <w:numId w:val="3"/>
        </w:numPr>
        <w:jc w:val="both"/>
        <w:rPr>
          <w:rFonts w:hint="eastAsia"/>
          <w:lang w:val="en-US" w:eastAsia="zh-Hans"/>
        </w:rPr>
      </w:pPr>
      <w:r>
        <w:rPr>
          <w:rFonts w:hint="eastAsia"/>
          <w:lang w:val="en-US" w:eastAsia="zh-Hans"/>
        </w:rPr>
        <w:t>透射电子显微镜</w:t>
      </w:r>
      <w:r>
        <w:rPr>
          <w:rFonts w:hint="default"/>
          <w:lang w:val="en-US" w:eastAsia="zh-Hans"/>
        </w:rPr>
        <w:t>（</w:t>
      </w:r>
      <w:r>
        <w:rPr>
          <w:rFonts w:hint="eastAsia"/>
          <w:lang w:val="en-US" w:eastAsia="zh-Hans"/>
        </w:rPr>
        <w:t>TEM</w:t>
      </w:r>
      <w:r>
        <w:rPr>
          <w:rFonts w:hint="default"/>
          <w:lang w:val="en-US" w:eastAsia="zh-Hans"/>
        </w:rPr>
        <w:t>）</w:t>
      </w:r>
      <w:r>
        <w:rPr>
          <w:rFonts w:hint="eastAsia"/>
          <w:lang w:val="en-US" w:eastAsia="zh-CN"/>
        </w:rPr>
        <w:t>——</w:t>
      </w:r>
      <w:r>
        <w:rPr>
          <w:rFonts w:hint="eastAsia"/>
          <w:lang w:val="en-US" w:eastAsia="zh-Hans"/>
        </w:rPr>
        <w:t>需要薄切片</w:t>
      </w:r>
      <w:r>
        <w:rPr>
          <w:rFonts w:hint="default"/>
          <w:lang w:val="en-US" w:eastAsia="zh-Hans"/>
        </w:rPr>
        <w:t>，</w:t>
      </w:r>
      <w:r>
        <w:rPr>
          <w:rFonts w:hint="eastAsia"/>
          <w:lang w:val="en-US" w:eastAsia="zh-Hans"/>
        </w:rPr>
        <w:t>分辨率为</w:t>
      </w:r>
      <w:r>
        <w:rPr>
          <w:rFonts w:hint="default"/>
          <w:lang w:val="en-US" w:eastAsia="zh-Hans"/>
        </w:rPr>
        <w:t>0</w:t>
      </w:r>
      <w:r>
        <w:rPr>
          <w:rFonts w:hint="eastAsia"/>
          <w:lang w:val="en-US" w:eastAsia="zh-Hans"/>
        </w:rPr>
        <w:t>.</w:t>
      </w:r>
      <w:r>
        <w:rPr>
          <w:rFonts w:hint="default"/>
          <w:lang w:val="en-US" w:eastAsia="zh-Hans"/>
        </w:rPr>
        <w:t>2</w:t>
      </w:r>
      <w:r>
        <w:rPr>
          <w:rFonts w:hint="eastAsia"/>
          <w:lang w:val="en-US" w:eastAsia="zh-Hans"/>
        </w:rPr>
        <w:t>nm</w:t>
      </w:r>
      <w:r>
        <w:rPr>
          <w:rFonts w:hint="default"/>
          <w:lang w:val="en-US" w:eastAsia="zh-Hans"/>
        </w:rPr>
        <w:t>。</w:t>
      </w:r>
      <w:r>
        <w:rPr>
          <w:rFonts w:hint="eastAsia"/>
          <w:lang w:val="en-US" w:eastAsia="zh-CN"/>
        </w:rPr>
        <w:t>用于观察和研究细胞内部细微结构。</w:t>
      </w:r>
    </w:p>
    <w:p>
      <w:pPr>
        <w:numPr>
          <w:ilvl w:val="0"/>
          <w:numId w:val="3"/>
        </w:numPr>
        <w:jc w:val="both"/>
        <w:rPr>
          <w:rFonts w:hint="eastAsia"/>
          <w:lang w:val="en-US" w:eastAsia="zh-Hans"/>
        </w:rPr>
      </w:pPr>
      <w:r>
        <w:rPr>
          <w:rFonts w:hint="eastAsia"/>
          <w:lang w:val="en-US" w:eastAsia="zh-Hans"/>
        </w:rPr>
        <w:t>扫描电子显微镜</w:t>
      </w:r>
      <w:r>
        <w:rPr>
          <w:rFonts w:hint="default"/>
          <w:lang w:val="en-US" w:eastAsia="zh-Hans"/>
        </w:rPr>
        <w:t>：</w:t>
      </w:r>
      <w:r>
        <w:rPr>
          <w:rFonts w:hint="eastAsia"/>
          <w:lang w:val="en-US" w:eastAsia="zh-Hans"/>
        </w:rPr>
        <w:t>能够得到</w:t>
      </w:r>
      <w:r>
        <w:rPr>
          <w:rFonts w:hint="eastAsia"/>
          <w:b/>
          <w:bCs/>
          <w:lang w:val="en-US" w:eastAsia="zh-Hans"/>
        </w:rPr>
        <w:t>立体图像</w:t>
      </w:r>
      <w:r>
        <w:rPr>
          <w:rFonts w:hint="default"/>
          <w:lang w:val="en-US" w:eastAsia="zh-Hans"/>
        </w:rPr>
        <w:t>，</w:t>
      </w:r>
      <w:r>
        <w:rPr>
          <w:rFonts w:hint="eastAsia"/>
          <w:lang w:val="en-US" w:eastAsia="zh-Hans"/>
        </w:rPr>
        <w:t>分辨率为</w:t>
      </w:r>
      <w:r>
        <w:rPr>
          <w:rFonts w:hint="default"/>
          <w:lang w:val="en-US" w:eastAsia="zh-Hans"/>
        </w:rPr>
        <w:t>0.7～3</w:t>
      </w:r>
      <w:r>
        <w:rPr>
          <w:rFonts w:hint="eastAsia"/>
          <w:lang w:val="en-US" w:eastAsia="zh-Hans"/>
        </w:rPr>
        <w:t>nm</w:t>
      </w:r>
      <w:r>
        <w:rPr>
          <w:rFonts w:hint="default"/>
          <w:lang w:val="en-US" w:eastAsia="zh-Hans"/>
        </w:rPr>
        <w:t>。</w:t>
      </w:r>
    </w:p>
    <w:p>
      <w:pPr>
        <w:spacing w:line="360" w:lineRule="auto"/>
        <w:rPr>
          <w:rFonts w:hint="eastAsia" w:ascii="宋体" w:hAnsi="宋体"/>
          <w:color w:val="FF0000"/>
          <w:sz w:val="28"/>
          <w:szCs w:val="28"/>
        </w:rPr>
      </w:pPr>
    </w:p>
    <w:p>
      <w:pPr>
        <w:numPr>
          <w:ilvl w:val="0"/>
          <w:numId w:val="3"/>
        </w:numPr>
        <w:jc w:val="both"/>
        <w:rPr>
          <w:rFonts w:hint="eastAsia"/>
          <w:lang w:val="en-US" w:eastAsia="zh-Hans"/>
        </w:rPr>
      </w:pPr>
      <w:r>
        <w:rPr>
          <w:rFonts w:ascii="宋体" w:hAnsi="宋体"/>
          <w:color w:val="FF0000"/>
          <w:sz w:val="28"/>
          <w:szCs w:val="28"/>
        </w:rPr>
        <w:t>细胞生物学的内容</w:t>
      </w:r>
      <w:r>
        <w:rPr>
          <w:rFonts w:hint="eastAsia"/>
          <w:lang w:val="en-US" w:eastAsia="zh-Hans"/>
        </w:rPr>
        <w:t>细胞生物学</w:t>
      </w:r>
      <w:r>
        <w:rPr>
          <w:rFonts w:hint="default"/>
          <w:lang w:val="en-US" w:eastAsia="zh-Hans"/>
        </w:rPr>
        <w:t>：</w:t>
      </w:r>
      <w:r>
        <w:rPr>
          <w:rFonts w:hint="eastAsia"/>
          <w:lang w:val="en-US" w:eastAsia="zh-Hans"/>
        </w:rPr>
        <w:t>从三个层面</w:t>
      </w:r>
      <w:r>
        <w:rPr>
          <w:rFonts w:hint="default"/>
          <w:lang w:val="en-US" w:eastAsia="zh-Hans"/>
        </w:rPr>
        <w:t>，</w:t>
      </w:r>
      <w:r>
        <w:rPr>
          <w:rFonts w:hint="eastAsia"/>
          <w:lang w:val="en-US" w:eastAsia="zh-Hans"/>
        </w:rPr>
        <w:t>以动态的观点研究细胞和细胞器结构和功能</w:t>
      </w:r>
      <w:r>
        <w:rPr>
          <w:rFonts w:hint="default"/>
          <w:lang w:val="en-US" w:eastAsia="zh-Hans"/>
        </w:rPr>
        <w:t>、</w:t>
      </w:r>
      <w:r>
        <w:rPr>
          <w:rFonts w:hint="eastAsia"/>
          <w:lang w:val="en-US" w:eastAsia="zh-Hans"/>
        </w:rPr>
        <w:t>细胞生活史和探索细胞的基本生命活动</w:t>
      </w:r>
      <w:r>
        <w:rPr>
          <w:rFonts w:hint="default"/>
          <w:lang w:val="en-US" w:eastAsia="zh-Hans"/>
        </w:rPr>
        <w:t>。</w:t>
      </w:r>
    </w:p>
    <w:p>
      <w:pPr>
        <w:numPr>
          <w:ilvl w:val="0"/>
          <w:numId w:val="3"/>
        </w:numPr>
        <w:jc w:val="both"/>
        <w:rPr>
          <w:rFonts w:hint="eastAsia"/>
          <w:lang w:val="en-US" w:eastAsia="zh-Hans"/>
        </w:rPr>
      </w:pPr>
      <w:r>
        <w:rPr>
          <w:rFonts w:hint="eastAsia"/>
          <w:lang w:val="en-US" w:eastAsia="zh-Hans"/>
        </w:rPr>
        <w:t>细胞生物学的“</w:t>
      </w:r>
      <w:r>
        <w:rPr>
          <w:rFonts w:hint="eastAsia"/>
          <w:b/>
          <w:bCs/>
          <w:lang w:val="en-US" w:eastAsia="zh-Hans"/>
        </w:rPr>
        <w:t>三个层面</w:t>
      </w:r>
      <w:r>
        <w:rPr>
          <w:rFonts w:hint="eastAsia"/>
          <w:lang w:val="en-US" w:eastAsia="zh-Hans"/>
        </w:rPr>
        <w:t>”</w:t>
      </w:r>
      <w:r>
        <w:rPr>
          <w:rFonts w:hint="default"/>
          <w:lang w:val="en-US" w:eastAsia="zh-Hans"/>
        </w:rPr>
        <w:t>：</w:t>
      </w:r>
      <w:r>
        <w:rPr>
          <w:rFonts w:hint="eastAsia"/>
          <w:b/>
          <w:bCs/>
          <w:lang w:val="en-US" w:eastAsia="zh-Hans"/>
        </w:rPr>
        <w:t>细胞整体层次</w:t>
      </w:r>
      <w:r>
        <w:rPr>
          <w:rFonts w:hint="default"/>
          <w:b/>
          <w:bCs/>
          <w:lang w:val="en-US" w:eastAsia="zh-Hans"/>
        </w:rPr>
        <w:t>、</w:t>
      </w:r>
      <w:r>
        <w:rPr>
          <w:rFonts w:hint="eastAsia"/>
          <w:b/>
          <w:bCs/>
          <w:lang w:val="en-US" w:eastAsia="zh-Hans"/>
        </w:rPr>
        <w:t>亚细胞层次</w:t>
      </w:r>
      <w:r>
        <w:rPr>
          <w:rFonts w:hint="default"/>
          <w:b/>
          <w:bCs/>
          <w:lang w:val="en-US" w:eastAsia="zh-Hans"/>
        </w:rPr>
        <w:t>、</w:t>
      </w:r>
      <w:r>
        <w:rPr>
          <w:rFonts w:hint="eastAsia"/>
          <w:b/>
          <w:bCs/>
          <w:lang w:val="en-US" w:eastAsia="zh-Hans"/>
        </w:rPr>
        <w:t>分子层次</w:t>
      </w:r>
      <w:r>
        <w:rPr>
          <w:rFonts w:hint="default"/>
          <w:b/>
          <w:bCs/>
          <w:lang w:val="en-US" w:eastAsia="zh-Hans"/>
        </w:rPr>
        <w:t>。</w:t>
      </w:r>
    </w:p>
    <w:p>
      <w:pPr>
        <w:numPr>
          <w:ilvl w:val="0"/>
          <w:numId w:val="3"/>
        </w:numPr>
        <w:jc w:val="both"/>
        <w:rPr>
          <w:rFonts w:hint="eastAsia"/>
          <w:lang w:val="en-US" w:eastAsia="zh-Hans"/>
        </w:rPr>
      </w:pPr>
      <w:r>
        <w:rPr>
          <w:rFonts w:hint="eastAsia"/>
          <w:lang w:val="en-US" w:eastAsia="zh-Hans"/>
        </w:rPr>
        <w:t>细胞生物学的发展简史</w:t>
      </w:r>
      <w:r>
        <w:rPr>
          <w:rFonts w:hint="default"/>
          <w:lang w:val="en-US" w:eastAsia="zh-Hans"/>
        </w:rPr>
        <w:t>：</w:t>
      </w:r>
    </w:p>
    <w:p>
      <w:pPr>
        <w:numPr>
          <w:ilvl w:val="0"/>
          <w:numId w:val="0"/>
        </w:numPr>
        <w:jc w:val="both"/>
        <w:rPr>
          <w:rFonts w:hint="default"/>
          <w:lang w:val="en-US" w:eastAsia="zh-Hans"/>
        </w:rPr>
      </w:pPr>
      <w:r>
        <w:rPr>
          <w:rFonts w:hint="default"/>
          <w:lang w:val="en-US" w:eastAsia="zh-Hans"/>
        </w:rPr>
        <w:t xml:space="preserve">   (1) 1665</w:t>
      </w:r>
      <w:r>
        <w:rPr>
          <w:rFonts w:hint="eastAsia"/>
          <w:lang w:val="en-US" w:eastAsia="zh-Hans"/>
        </w:rPr>
        <w:t>年英国学者</w:t>
      </w:r>
      <w:r>
        <w:rPr>
          <w:rFonts w:hint="eastAsia"/>
          <w:b/>
          <w:bCs/>
          <w:lang w:val="en-US" w:eastAsia="zh-Hans"/>
        </w:rPr>
        <w:t>胡克用显微镜观察了软木薄片</w:t>
      </w:r>
      <w:r>
        <w:rPr>
          <w:rFonts w:hint="default"/>
          <w:b/>
          <w:bCs/>
          <w:lang w:val="en-US" w:eastAsia="zh-Hans"/>
        </w:rPr>
        <w:t>，</w:t>
      </w:r>
      <w:r>
        <w:rPr>
          <w:rFonts w:hint="eastAsia"/>
          <w:b/>
          <w:bCs/>
          <w:lang w:val="en-US" w:eastAsia="zh-Hans"/>
        </w:rPr>
        <w:t>首次描述了细胞的结构</w:t>
      </w:r>
      <w:r>
        <w:rPr>
          <w:rFonts w:hint="default"/>
          <w:b/>
          <w:bCs/>
          <w:lang w:val="en-US" w:eastAsia="zh-Hans"/>
        </w:rPr>
        <w:t>（</w:t>
      </w:r>
      <w:r>
        <w:rPr>
          <w:rFonts w:hint="eastAsia"/>
          <w:b/>
          <w:bCs/>
          <w:lang w:val="en-US" w:eastAsia="zh-Hans"/>
        </w:rPr>
        <w:t>其实是死细胞的细胞壁</w:t>
      </w:r>
      <w:r>
        <w:rPr>
          <w:rFonts w:hint="default"/>
          <w:lang w:val="en-US" w:eastAsia="zh-Hans"/>
        </w:rPr>
        <w:t>）。</w:t>
      </w:r>
    </w:p>
    <w:p>
      <w:pPr>
        <w:numPr>
          <w:ilvl w:val="0"/>
          <w:numId w:val="0"/>
        </w:numPr>
        <w:jc w:val="both"/>
        <w:rPr>
          <w:rFonts w:hint="default"/>
          <w:lang w:val="en-US" w:eastAsia="zh-Hans"/>
        </w:rPr>
      </w:pPr>
      <w:r>
        <w:rPr>
          <w:rFonts w:hint="default"/>
          <w:lang w:val="en-US" w:eastAsia="zh-Hans"/>
        </w:rPr>
        <w:t xml:space="preserve">   (2) 1677</w:t>
      </w:r>
      <w:r>
        <w:rPr>
          <w:rFonts w:hint="eastAsia"/>
          <w:lang w:val="en-US" w:eastAsia="zh-Hans"/>
        </w:rPr>
        <w:t>年荷兰人</w:t>
      </w:r>
      <w:r>
        <w:rPr>
          <w:rFonts w:hint="eastAsia"/>
          <w:b/>
          <w:bCs/>
          <w:lang w:val="en-US" w:eastAsia="zh-Hans"/>
        </w:rPr>
        <w:t>列文虎克用显微镜观察到了活的细胞</w:t>
      </w:r>
      <w:r>
        <w:rPr>
          <w:rFonts w:hint="default"/>
          <w:b/>
          <w:bCs/>
          <w:lang w:val="en-US" w:eastAsia="zh-Hans"/>
        </w:rPr>
        <w:t>——</w:t>
      </w:r>
      <w:r>
        <w:rPr>
          <w:rFonts w:hint="eastAsia"/>
          <w:b/>
          <w:bCs/>
          <w:lang w:val="en-US" w:eastAsia="zh-Hans"/>
        </w:rPr>
        <w:t>奠定了细胞生物学的基础</w:t>
      </w:r>
      <w:r>
        <w:rPr>
          <w:rFonts w:hint="default"/>
          <w:b/>
          <w:bCs/>
          <w:lang w:val="en-US" w:eastAsia="zh-Hans"/>
        </w:rPr>
        <w:t>。</w:t>
      </w:r>
    </w:p>
    <w:p>
      <w:pPr>
        <w:numPr>
          <w:ilvl w:val="0"/>
          <w:numId w:val="0"/>
        </w:numPr>
        <w:jc w:val="both"/>
        <w:rPr>
          <w:rFonts w:hint="default"/>
          <w:lang w:val="en-US" w:eastAsia="zh-Hans"/>
        </w:rPr>
      </w:pPr>
      <w:r>
        <w:rPr>
          <w:rFonts w:hint="default"/>
          <w:lang w:val="en-US" w:eastAsia="zh-Hans"/>
        </w:rPr>
        <w:t xml:space="preserve">   (3) 19</w:t>
      </w:r>
      <w:r>
        <w:rPr>
          <w:rFonts w:hint="eastAsia"/>
          <w:lang w:val="en-US" w:eastAsia="zh-Hans"/>
        </w:rPr>
        <w:t>世纪</w:t>
      </w:r>
      <w:r>
        <w:rPr>
          <w:rFonts w:hint="default"/>
          <w:lang w:val="en-US" w:eastAsia="zh-Hans"/>
        </w:rPr>
        <w:t>30</w:t>
      </w:r>
      <w:r>
        <w:rPr>
          <w:rFonts w:hint="eastAsia"/>
          <w:lang w:val="en-US" w:eastAsia="zh-Hans"/>
        </w:rPr>
        <w:t>年代</w:t>
      </w:r>
      <w:r>
        <w:rPr>
          <w:rFonts w:hint="default"/>
          <w:lang w:val="en-US" w:eastAsia="zh-Hans"/>
        </w:rPr>
        <w:t>，</w:t>
      </w:r>
      <w:r>
        <w:rPr>
          <w:rFonts w:hint="eastAsia"/>
          <w:lang w:val="en-US" w:eastAsia="zh-Hans"/>
        </w:rPr>
        <w:t>德国人</w:t>
      </w:r>
      <w:r>
        <w:rPr>
          <w:rFonts w:hint="eastAsia"/>
          <w:b/>
          <w:bCs/>
          <w:lang w:val="en-US" w:eastAsia="zh-Hans"/>
        </w:rPr>
        <w:t>施莱登</w:t>
      </w:r>
      <w:r>
        <w:rPr>
          <w:rFonts w:hint="default"/>
          <w:b/>
          <w:bCs/>
          <w:lang w:val="en-US" w:eastAsia="zh-Hans"/>
        </w:rPr>
        <w:t>、</w:t>
      </w:r>
      <w:r>
        <w:rPr>
          <w:rFonts w:hint="eastAsia"/>
          <w:b/>
          <w:bCs/>
          <w:lang w:val="en-US" w:eastAsia="zh-Hans"/>
        </w:rPr>
        <w:t>施旺</w:t>
      </w:r>
      <w:r>
        <w:rPr>
          <w:rFonts w:hint="default"/>
          <w:b/>
          <w:bCs/>
          <w:lang w:val="en-US" w:eastAsia="zh-Hans"/>
        </w:rPr>
        <w:t>、</w:t>
      </w:r>
      <w:r>
        <w:rPr>
          <w:rFonts w:hint="eastAsia"/>
          <w:b/>
          <w:bCs/>
          <w:lang w:val="en-US" w:eastAsia="zh-Hans"/>
        </w:rPr>
        <w:t>魏尔肖</w:t>
      </w:r>
      <w:r>
        <w:rPr>
          <w:rFonts w:hint="eastAsia"/>
          <w:lang w:val="en-US" w:eastAsia="zh-Hans"/>
        </w:rPr>
        <w:t>共同创立了“细胞学说”</w:t>
      </w:r>
      <w:r>
        <w:rPr>
          <w:rFonts w:hint="default"/>
          <w:lang w:val="en-US" w:eastAsia="zh-Hans"/>
        </w:rPr>
        <w:t>——19</w:t>
      </w:r>
      <w:r>
        <w:rPr>
          <w:rFonts w:hint="eastAsia"/>
          <w:lang w:val="en-US" w:eastAsia="zh-Hans"/>
        </w:rPr>
        <w:t>世纪自然科学的三大发现之一</w:t>
      </w:r>
      <w:r>
        <w:rPr>
          <w:rFonts w:hint="default"/>
          <w:lang w:val="en-US" w:eastAsia="zh-Hans"/>
        </w:rPr>
        <w:t>。</w:t>
      </w:r>
    </w:p>
    <w:p>
      <w:pPr>
        <w:numPr>
          <w:ilvl w:val="0"/>
          <w:numId w:val="0"/>
        </w:numPr>
        <w:jc w:val="both"/>
        <w:rPr>
          <w:rFonts w:hint="default"/>
          <w:lang w:val="en-US" w:eastAsia="zh-Hans"/>
        </w:rPr>
      </w:pPr>
      <w:r>
        <w:rPr>
          <w:rFonts w:hint="default"/>
          <w:lang w:val="en-US" w:eastAsia="zh-Hans"/>
        </w:rPr>
        <w:t xml:space="preserve">   (4) 1839</w:t>
      </w:r>
      <w:r>
        <w:rPr>
          <w:rFonts w:hint="eastAsia"/>
          <w:lang w:val="en-US" w:eastAsia="zh-Hans"/>
        </w:rPr>
        <w:t>年捷克人普金耶提出了原生质概念</w:t>
      </w:r>
      <w:r>
        <w:rPr>
          <w:rFonts w:hint="default"/>
          <w:lang w:val="en-US" w:eastAsia="zh-Hans"/>
        </w:rPr>
        <w:t>；1861</w:t>
      </w:r>
      <w:r>
        <w:rPr>
          <w:rFonts w:hint="eastAsia"/>
          <w:lang w:val="en-US" w:eastAsia="zh-Hans"/>
        </w:rPr>
        <w:t>年舒尔策提出了原生质理论</w:t>
      </w:r>
      <w:r>
        <w:rPr>
          <w:rFonts w:hint="default"/>
          <w:lang w:val="en-US" w:eastAsia="zh-Hans"/>
        </w:rPr>
        <w:t>；1880</w:t>
      </w:r>
      <w:r>
        <w:rPr>
          <w:rFonts w:hint="eastAsia"/>
          <w:lang w:val="en-US" w:eastAsia="zh-Hans"/>
        </w:rPr>
        <w:t>年Hanstein提出原生质体概念</w:t>
      </w:r>
      <w:r>
        <w:rPr>
          <w:rFonts w:hint="default"/>
          <w:lang w:val="en-US" w:eastAsia="zh-Hans"/>
        </w:rPr>
        <w:t>。</w:t>
      </w:r>
    </w:p>
    <w:p>
      <w:pPr>
        <w:numPr>
          <w:ilvl w:val="0"/>
          <w:numId w:val="0"/>
        </w:numPr>
        <w:jc w:val="both"/>
        <w:rPr>
          <w:rFonts w:hint="default"/>
          <w:lang w:val="en-US" w:eastAsia="zh-Hans"/>
        </w:rPr>
      </w:pPr>
      <w:r>
        <w:rPr>
          <w:rFonts w:hint="default"/>
          <w:lang w:val="en-US" w:eastAsia="zh-Hans"/>
        </w:rPr>
        <w:t xml:space="preserve">   (5) 1841</w:t>
      </w:r>
      <w:r>
        <w:rPr>
          <w:rFonts w:hint="eastAsia"/>
          <w:lang w:val="en-US" w:eastAsia="zh-Hans"/>
        </w:rPr>
        <w:t>年波兰人R</w:t>
      </w:r>
      <w:r>
        <w:rPr>
          <w:rFonts w:hint="default"/>
          <w:lang w:val="en-US" w:eastAsia="zh-Hans"/>
        </w:rPr>
        <w:t>.</w:t>
      </w:r>
      <w:r>
        <w:rPr>
          <w:rFonts w:hint="eastAsia"/>
          <w:lang w:val="en-US" w:eastAsia="zh-Hans"/>
        </w:rPr>
        <w:t>Remak发现无丝分裂</w:t>
      </w:r>
      <w:r>
        <w:rPr>
          <w:rFonts w:hint="default"/>
          <w:lang w:val="en-US" w:eastAsia="zh-Hans"/>
        </w:rPr>
        <w:t>；1879</w:t>
      </w:r>
      <w:r>
        <w:rPr>
          <w:rFonts w:hint="eastAsia"/>
          <w:lang w:val="en-US" w:eastAsia="zh-Hans"/>
        </w:rPr>
        <w:t>年德国人W</w:t>
      </w:r>
      <w:r>
        <w:rPr>
          <w:rFonts w:hint="default"/>
          <w:lang w:val="en-US" w:eastAsia="zh-Hans"/>
        </w:rPr>
        <w:t>.Flemming</w:t>
      </w:r>
      <w:r>
        <w:rPr>
          <w:rFonts w:hint="eastAsia"/>
          <w:lang w:val="en-US" w:eastAsia="zh-Hans"/>
        </w:rPr>
        <w:t>观察了有丝分裂</w:t>
      </w:r>
      <w:r>
        <w:rPr>
          <w:rFonts w:hint="default"/>
          <w:lang w:val="en-US" w:eastAsia="zh-Hans"/>
        </w:rPr>
        <w:t>，</w:t>
      </w:r>
      <w:r>
        <w:rPr>
          <w:rFonts w:hint="eastAsia"/>
          <w:lang w:val="en-US" w:eastAsia="zh-Hans"/>
        </w:rPr>
        <w:t>并于</w:t>
      </w:r>
      <w:r>
        <w:rPr>
          <w:rFonts w:hint="default"/>
          <w:lang w:val="en-US" w:eastAsia="zh-Hans"/>
        </w:rPr>
        <w:t>1882</w:t>
      </w:r>
      <w:r>
        <w:rPr>
          <w:rFonts w:hint="eastAsia"/>
          <w:lang w:val="en-US" w:eastAsia="zh-Hans"/>
        </w:rPr>
        <w:t>年进行提出</w:t>
      </w:r>
      <w:r>
        <w:rPr>
          <w:rFonts w:hint="default"/>
          <w:lang w:val="en-US" w:eastAsia="zh-Hans"/>
        </w:rPr>
        <w:t>。</w:t>
      </w:r>
    </w:p>
    <w:p>
      <w:pPr>
        <w:spacing w:line="360" w:lineRule="auto"/>
        <w:rPr>
          <w:rFonts w:ascii="宋体" w:hAnsi="宋体"/>
          <w:color w:val="FF0000"/>
          <w:sz w:val="28"/>
          <w:szCs w:val="28"/>
        </w:rPr>
      </w:pPr>
    </w:p>
    <w:p>
      <w:pPr>
        <w:widowControl w:val="0"/>
        <w:numPr>
          <w:ilvl w:val="0"/>
          <w:numId w:val="1"/>
        </w:numPr>
        <w:jc w:val="both"/>
        <w:rPr>
          <w:rFonts w:hint="eastAsia"/>
          <w:lang w:val="en-US" w:eastAsia="zh-Hans"/>
        </w:rPr>
      </w:pPr>
      <w:r>
        <w:rPr>
          <w:rFonts w:ascii="宋体" w:hAnsi="宋体"/>
          <w:color w:val="FF0000"/>
          <w:sz w:val="28"/>
          <w:szCs w:val="28"/>
        </w:rPr>
        <w:t>细胞</w:t>
      </w:r>
      <w:r>
        <w:rPr>
          <w:rFonts w:hint="eastAsia" w:ascii="宋体" w:hAnsi="宋体"/>
          <w:color w:val="FF0000"/>
          <w:sz w:val="28"/>
          <w:szCs w:val="28"/>
        </w:rPr>
        <w:t>衰老的特征</w:t>
      </w:r>
      <w:r>
        <w:rPr>
          <w:rFonts w:hint="eastAsia"/>
          <w:b/>
          <w:bCs/>
          <w:lang w:val="en-US" w:eastAsia="zh-CN"/>
        </w:rPr>
        <w:t>细胞衰老的</w:t>
      </w:r>
      <w:r>
        <w:rPr>
          <w:rFonts w:hint="eastAsia"/>
          <w:b/>
          <w:bCs/>
          <w:lang w:val="en-US" w:eastAsia="zh-Hans"/>
        </w:rPr>
        <w:t>特征</w:t>
      </w:r>
      <w:r>
        <w:rPr>
          <w:rFonts w:hint="eastAsia"/>
          <w:b/>
          <w:bCs/>
          <w:lang w:val="en-US" w:eastAsia="zh-CN"/>
        </w:rPr>
        <w:t>：</w:t>
      </w:r>
    </w:p>
    <w:p>
      <w:pPr>
        <w:widowControl w:val="0"/>
        <w:numPr>
          <w:ilvl w:val="0"/>
          <w:numId w:val="0"/>
        </w:numPr>
        <w:jc w:val="both"/>
        <w:rPr>
          <w:rFonts w:hint="eastAsia"/>
          <w:b/>
          <w:bCs/>
          <w:lang w:val="en-US" w:eastAsia="zh-CN"/>
        </w:rPr>
      </w:pPr>
      <w:r>
        <w:rPr>
          <w:rFonts w:hint="eastAsia"/>
          <w:b/>
          <w:bCs/>
          <w:lang w:val="en-US" w:eastAsia="zh-CN"/>
        </w:rPr>
        <w:t xml:space="preserve">   1）</w:t>
      </w:r>
      <w:r>
        <w:rPr>
          <w:rFonts w:hint="eastAsia"/>
          <w:b/>
          <w:bCs/>
          <w:lang w:val="en-US" w:eastAsia="zh-Hans"/>
        </w:rPr>
        <w:t>形态结构改变</w:t>
      </w:r>
      <w:r>
        <w:rPr>
          <w:rFonts w:hint="eastAsia"/>
          <w:b/>
          <w:bCs/>
          <w:lang w:val="en-US" w:eastAsia="zh-CN"/>
        </w:rPr>
        <w:t>：</w:t>
      </w:r>
      <w:r>
        <w:rPr>
          <w:rFonts w:hint="default" w:ascii="Calibri" w:hAnsi="Calibri" w:eastAsia="Calibri" w:cs="Calibri"/>
          <w:b/>
          <w:bCs/>
          <w:lang w:val="en-US" w:eastAsia="zh-CN"/>
        </w:rPr>
        <w:t>①</w:t>
      </w:r>
      <w:r>
        <w:rPr>
          <w:rFonts w:hint="eastAsia"/>
          <w:b/>
          <w:bCs/>
          <w:lang w:val="en-US" w:eastAsia="zh-CN"/>
        </w:rPr>
        <w:t>细胞内水分减少，细胞失去正常形态；</w:t>
      </w:r>
    </w:p>
    <w:p>
      <w:pPr>
        <w:widowControl w:val="0"/>
        <w:numPr>
          <w:ilvl w:val="0"/>
          <w:numId w:val="0"/>
        </w:numPr>
        <w:ind w:firstLine="2101" w:firstLineChars="1000"/>
        <w:jc w:val="both"/>
        <w:rPr>
          <w:rFonts w:hint="eastAsia"/>
          <w:b/>
          <w:bCs/>
          <w:lang w:val="en-US" w:eastAsia="zh-CN"/>
        </w:rPr>
      </w:pPr>
      <w:r>
        <w:rPr>
          <w:rFonts w:hint="default" w:ascii="Calibri" w:hAnsi="Calibri" w:eastAsia="Calibri" w:cs="Calibri"/>
          <w:b/>
          <w:bCs/>
          <w:lang w:val="en-US" w:eastAsia="zh-CN"/>
        </w:rPr>
        <w:t>②</w:t>
      </w:r>
      <w:r>
        <w:rPr>
          <w:rFonts w:hint="eastAsia"/>
          <w:b/>
          <w:bCs/>
          <w:lang w:val="en-US" w:eastAsia="zh-CN"/>
        </w:rPr>
        <w:t>膜流动性下降，核膜内陷；</w:t>
      </w:r>
    </w:p>
    <w:p>
      <w:pPr>
        <w:widowControl w:val="0"/>
        <w:numPr>
          <w:ilvl w:val="0"/>
          <w:numId w:val="0"/>
        </w:numPr>
        <w:ind w:firstLine="2101" w:firstLineChars="1000"/>
        <w:jc w:val="both"/>
        <w:rPr>
          <w:rFonts w:hint="eastAsia"/>
          <w:b/>
          <w:bCs/>
          <w:lang w:val="en-US" w:eastAsia="zh-CN"/>
        </w:rPr>
      </w:pPr>
      <w:r>
        <w:rPr>
          <w:rFonts w:hint="default" w:ascii="Calibri" w:hAnsi="Calibri" w:eastAsia="Calibri" w:cs="Calibri"/>
          <w:b/>
          <w:bCs/>
          <w:lang w:val="en-US" w:eastAsia="zh-CN"/>
        </w:rPr>
        <w:t>③</w:t>
      </w:r>
      <w:r>
        <w:rPr>
          <w:rFonts w:hint="eastAsia"/>
          <w:b/>
          <w:bCs/>
          <w:lang w:val="en-US" w:eastAsia="zh-CN"/>
        </w:rPr>
        <w:t>核染色加深，染色质凝集；</w:t>
      </w:r>
    </w:p>
    <w:p>
      <w:pPr>
        <w:widowControl w:val="0"/>
        <w:numPr>
          <w:ilvl w:val="0"/>
          <w:numId w:val="0"/>
        </w:numPr>
        <w:jc w:val="both"/>
        <w:rPr>
          <w:rFonts w:hint="eastAsia"/>
          <w:b/>
          <w:bCs/>
          <w:lang w:val="en-US" w:eastAsia="zh-CN"/>
        </w:rPr>
      </w:pPr>
      <w:r>
        <w:rPr>
          <w:rFonts w:hint="eastAsia"/>
          <w:b/>
          <w:bCs/>
          <w:lang w:val="en-US" w:eastAsia="zh-CN"/>
        </w:rPr>
        <w:t xml:space="preserve">  2）细胞内</w:t>
      </w:r>
      <w:r>
        <w:rPr>
          <w:rFonts w:hint="eastAsia"/>
          <w:b/>
          <w:bCs/>
          <w:lang w:val="en-US" w:eastAsia="zh-Hans"/>
        </w:rPr>
        <w:t>有色素或蜡样物质沉积</w:t>
      </w:r>
      <w:r>
        <w:rPr>
          <w:rFonts w:hint="eastAsia"/>
          <w:b/>
          <w:bCs/>
          <w:lang w:val="en-US" w:eastAsia="zh-CN"/>
        </w:rPr>
        <w:t>：胞质中出现空泡，脂质积聚，糖原减少，</w:t>
      </w:r>
    </w:p>
    <w:p>
      <w:pPr>
        <w:widowControl w:val="0"/>
        <w:numPr>
          <w:ilvl w:val="0"/>
          <w:numId w:val="0"/>
        </w:numPr>
        <w:jc w:val="both"/>
        <w:rPr>
          <w:rFonts w:hint="eastAsia"/>
          <w:b/>
          <w:bCs/>
          <w:lang w:val="en-US" w:eastAsia="zh-CN"/>
        </w:rPr>
      </w:pPr>
      <w:r>
        <w:rPr>
          <w:rFonts w:hint="eastAsia"/>
          <w:b/>
          <w:bCs/>
          <w:lang w:val="en-US" w:eastAsia="zh-CN"/>
        </w:rPr>
        <w:t xml:space="preserve">                                 色素沉积；</w:t>
      </w:r>
    </w:p>
    <w:p>
      <w:pPr>
        <w:widowControl w:val="0"/>
        <w:numPr>
          <w:ilvl w:val="0"/>
          <w:numId w:val="0"/>
        </w:numPr>
        <w:jc w:val="both"/>
        <w:rPr>
          <w:rFonts w:hint="eastAsia"/>
          <w:b/>
          <w:bCs/>
          <w:lang w:val="en-US" w:eastAsia="zh-CN"/>
        </w:rPr>
      </w:pPr>
      <w:r>
        <w:rPr>
          <w:rFonts w:hint="eastAsia"/>
          <w:b/>
          <w:bCs/>
          <w:lang w:val="en-US" w:eastAsia="zh-CN"/>
        </w:rPr>
        <w:t xml:space="preserve">  3）细胞内</w:t>
      </w:r>
      <w:r>
        <w:rPr>
          <w:rFonts w:hint="eastAsia"/>
          <w:b/>
          <w:bCs/>
          <w:lang w:val="en-US" w:eastAsia="zh-Hans"/>
        </w:rPr>
        <w:t>化学组成与生化反应的改变</w:t>
      </w:r>
      <w:r>
        <w:rPr>
          <w:rFonts w:hint="eastAsia"/>
          <w:b/>
          <w:bCs/>
          <w:lang w:val="en-US" w:eastAsia="zh-CN"/>
        </w:rPr>
        <w:t>：氨基酸和蛋白质合成速率下降</w:t>
      </w:r>
    </w:p>
    <w:p>
      <w:pPr>
        <w:widowControl w:val="0"/>
        <w:numPr>
          <w:ilvl w:val="0"/>
          <w:numId w:val="0"/>
        </w:numPr>
        <w:jc w:val="both"/>
        <w:rPr>
          <w:rFonts w:hint="eastAsia"/>
          <w:b/>
          <w:bCs/>
          <w:lang w:val="en-US" w:eastAsia="zh-CN"/>
        </w:rPr>
      </w:pPr>
      <w:r>
        <w:rPr>
          <w:rFonts w:hint="eastAsia"/>
          <w:b/>
          <w:bCs/>
          <w:lang w:val="en-US" w:eastAsia="zh-CN"/>
        </w:rPr>
        <w:t xml:space="preserve">  4）</w:t>
      </w:r>
      <w:r>
        <w:rPr>
          <w:rFonts w:hint="eastAsia"/>
          <w:b/>
          <w:bCs/>
          <w:lang w:val="en-US" w:eastAsia="zh-Hans"/>
        </w:rPr>
        <w:t>细胞器的改变</w:t>
      </w:r>
      <w:r>
        <w:rPr>
          <w:rFonts w:hint="eastAsia"/>
          <w:b/>
          <w:bCs/>
          <w:lang w:val="en-US" w:eastAsia="zh-CN"/>
        </w:rPr>
        <w:t>：</w:t>
      </w:r>
      <w:r>
        <w:rPr>
          <w:rFonts w:hint="default" w:ascii="Calibri" w:hAnsi="Calibri" w:eastAsia="Calibri" w:cs="Calibri"/>
          <w:b/>
          <w:bCs/>
          <w:lang w:val="en-US" w:eastAsia="zh-CN"/>
        </w:rPr>
        <w:t>①</w:t>
      </w:r>
      <w:r>
        <w:rPr>
          <w:rFonts w:hint="eastAsia"/>
          <w:b/>
          <w:bCs/>
          <w:lang w:val="en-US" w:eastAsia="zh-CN"/>
        </w:rPr>
        <w:t>线粒体数量减少，线粒体肥大肿胀；</w:t>
      </w:r>
    </w:p>
    <w:p>
      <w:pPr>
        <w:widowControl w:val="0"/>
        <w:numPr>
          <w:ilvl w:val="0"/>
          <w:numId w:val="0"/>
        </w:numPr>
        <w:ind w:firstLine="1891" w:firstLineChars="900"/>
        <w:jc w:val="both"/>
        <w:rPr>
          <w:rFonts w:hint="eastAsia"/>
          <w:b/>
          <w:bCs/>
          <w:lang w:val="en-US" w:eastAsia="zh-CN"/>
        </w:rPr>
      </w:pPr>
      <w:r>
        <w:rPr>
          <w:rFonts w:hint="eastAsia" w:ascii="Calibri" w:hAnsi="Calibri" w:eastAsia="Calibri" w:cs="Calibri"/>
          <w:b/>
          <w:bCs/>
          <w:lang w:val="en-US" w:eastAsia="zh-CN"/>
        </w:rPr>
        <w:t xml:space="preserve"> </w:t>
      </w:r>
      <w:r>
        <w:rPr>
          <w:rFonts w:hint="default" w:ascii="Calibri" w:hAnsi="Calibri" w:eastAsia="Calibri" w:cs="Calibri"/>
          <w:b/>
          <w:bCs/>
          <w:lang w:val="en-US" w:eastAsia="zh-CN"/>
        </w:rPr>
        <w:t>②</w:t>
      </w:r>
      <w:r>
        <w:rPr>
          <w:rFonts w:hint="eastAsia"/>
          <w:b/>
          <w:bCs/>
          <w:lang w:val="en-US" w:eastAsia="zh-CN"/>
        </w:rPr>
        <w:t>内质网数目减少，高尔基体破碎，出现空泡；</w:t>
      </w:r>
    </w:p>
    <w:p>
      <w:pPr>
        <w:widowControl w:val="0"/>
        <w:numPr>
          <w:ilvl w:val="0"/>
          <w:numId w:val="0"/>
        </w:numPr>
        <w:jc w:val="both"/>
        <w:rPr>
          <w:rFonts w:hint="eastAsia"/>
          <w:lang w:val="en-US" w:eastAsia="zh-Hans"/>
        </w:rPr>
      </w:pPr>
      <w:r>
        <w:rPr>
          <w:rFonts w:hint="eastAsia"/>
          <w:b/>
          <w:bCs/>
          <w:lang w:val="en-US" w:eastAsia="zh-CN"/>
        </w:rPr>
        <w:t xml:space="preserve">  5）</w:t>
      </w:r>
      <w:r>
        <w:rPr>
          <w:rFonts w:hint="eastAsia"/>
          <w:b/>
          <w:bCs/>
          <w:lang w:val="en-US" w:eastAsia="zh-Hans"/>
        </w:rPr>
        <w:t>细胞增殖相关参数的改变</w:t>
      </w:r>
      <w:r>
        <w:rPr>
          <w:rFonts w:hint="default"/>
          <w:b/>
          <w:bCs/>
          <w:lang w:val="en-US" w:eastAsia="zh-Hans"/>
        </w:rPr>
        <w:t>。</w:t>
      </w:r>
    </w:p>
    <w:p>
      <w:pPr>
        <w:spacing w:line="360" w:lineRule="auto"/>
        <w:rPr>
          <w:rFonts w:hint="eastAsia" w:ascii="宋体" w:hAnsi="宋体"/>
          <w:color w:val="FF0000"/>
          <w:sz w:val="28"/>
          <w:szCs w:val="28"/>
        </w:rPr>
      </w:pPr>
    </w:p>
    <w:p>
      <w:pPr>
        <w:widowControl w:val="0"/>
        <w:numPr>
          <w:ilvl w:val="0"/>
          <w:numId w:val="1"/>
        </w:numPr>
        <w:jc w:val="both"/>
        <w:rPr>
          <w:rFonts w:hint="eastAsia"/>
          <w:lang w:val="en-US" w:eastAsia="zh-Hans"/>
        </w:rPr>
      </w:pPr>
      <w:r>
        <w:rPr>
          <w:rFonts w:hint="eastAsia"/>
          <w:color w:val="FF0000"/>
          <w:sz w:val="28"/>
          <w:szCs w:val="28"/>
        </w:rPr>
        <w:t>cAMP-PKA</w:t>
      </w:r>
      <w:r>
        <w:rPr>
          <w:rFonts w:hint="eastAsia" w:ascii="宋体" w:hAnsi="宋体"/>
          <w:color w:val="FF0000"/>
          <w:sz w:val="28"/>
          <w:szCs w:val="28"/>
        </w:rPr>
        <w:t>信号通路</w:t>
      </w:r>
      <w:r>
        <w:rPr>
          <w:rFonts w:hint="eastAsia"/>
          <w:b/>
          <w:bCs/>
          <w:lang w:val="en-US" w:eastAsia="zh-Hans"/>
        </w:rPr>
        <w:t>环腺苷酸途径</w:t>
      </w:r>
      <w:r>
        <w:rPr>
          <w:rFonts w:hint="default"/>
          <w:b/>
          <w:bCs/>
          <w:lang w:val="en-US" w:eastAsia="zh-Hans"/>
        </w:rPr>
        <w:t>（</w:t>
      </w:r>
      <w:r>
        <w:rPr>
          <w:rFonts w:hint="eastAsia"/>
          <w:b/>
          <w:bCs/>
          <w:lang w:val="en-US" w:eastAsia="zh-Hans"/>
        </w:rPr>
        <w:t>cAMP</w:t>
      </w:r>
      <w:r>
        <w:rPr>
          <w:rFonts w:hint="default"/>
          <w:b/>
          <w:bCs/>
          <w:lang w:val="en-US" w:eastAsia="zh-Hans"/>
        </w:rPr>
        <w:t>——</w:t>
      </w:r>
      <w:r>
        <w:rPr>
          <w:rFonts w:hint="eastAsia"/>
          <w:b/>
          <w:bCs/>
          <w:lang w:val="en-US" w:eastAsia="zh-Hans"/>
        </w:rPr>
        <w:t>肾上腺素或促肾上腺皮质激素或胰高血糖素与相应受体结合</w:t>
      </w:r>
      <w:r>
        <w:rPr>
          <w:rFonts w:hint="default"/>
          <w:b/>
          <w:bCs/>
          <w:lang w:val="en-US" w:eastAsia="zh-Hans"/>
        </w:rPr>
        <w:t>，</w:t>
      </w:r>
      <w:r>
        <w:rPr>
          <w:rFonts w:hint="eastAsia"/>
          <w:b/>
          <w:bCs/>
          <w:lang w:val="en-US" w:eastAsia="zh-Hans"/>
        </w:rPr>
        <w:t>进而激活G蛋白</w:t>
      </w:r>
      <w:r>
        <w:rPr>
          <w:rFonts w:hint="default"/>
          <w:b/>
          <w:bCs/>
          <w:lang w:val="en-US" w:eastAsia="zh-Hans"/>
        </w:rPr>
        <w:t>，</w:t>
      </w:r>
      <w:r>
        <w:rPr>
          <w:rFonts w:hint="eastAsia"/>
          <w:b/>
          <w:bCs/>
          <w:lang w:val="en-US" w:eastAsia="zh-Hans"/>
        </w:rPr>
        <w:t>活化的G蛋白通过激活AC使ATP形成cAMP以激活PKA</w:t>
      </w:r>
      <w:r>
        <w:rPr>
          <w:rFonts w:hint="default"/>
          <w:b/>
          <w:bCs/>
          <w:lang w:val="en-US" w:eastAsia="zh-Hans"/>
        </w:rPr>
        <w:t>，</w:t>
      </w:r>
      <w:r>
        <w:rPr>
          <w:rFonts w:hint="eastAsia"/>
          <w:b/>
          <w:bCs/>
          <w:lang w:val="en-US" w:eastAsia="zh-Hans"/>
        </w:rPr>
        <w:t>PKA通过磷酸化作用激活或抑制各种效应蛋白来调节不同的代谢途径</w:t>
      </w:r>
      <w:r>
        <w:rPr>
          <w:rFonts w:hint="default"/>
          <w:b/>
          <w:bCs/>
          <w:lang w:val="en-US" w:eastAsia="zh-Hans"/>
        </w:rPr>
        <w:t>）、</w:t>
      </w:r>
      <w:r>
        <w:rPr>
          <w:rFonts w:hint="eastAsia"/>
          <w:b/>
          <w:bCs/>
          <w:lang w:val="en-US" w:eastAsia="zh-Hans"/>
        </w:rPr>
        <w:t>IP</w:t>
      </w:r>
      <w:r>
        <w:rPr>
          <w:rFonts w:hint="default"/>
          <w:b/>
          <w:bCs/>
          <w:lang w:val="en-US" w:eastAsia="zh-Hans"/>
        </w:rPr>
        <w:t>3/</w:t>
      </w:r>
      <w:r>
        <w:rPr>
          <w:rFonts w:hint="eastAsia"/>
          <w:b/>
          <w:bCs/>
          <w:lang w:val="en-US" w:eastAsia="zh-Hans"/>
        </w:rPr>
        <w:t>DAG</w:t>
      </w:r>
      <w:r>
        <w:rPr>
          <w:rFonts w:hint="default"/>
          <w:b/>
          <w:bCs/>
          <w:lang w:val="en-US" w:eastAsia="zh-Hans"/>
        </w:rPr>
        <w:t>-</w:t>
      </w:r>
      <w:r>
        <w:rPr>
          <w:rFonts w:hint="eastAsia"/>
          <w:b/>
          <w:bCs/>
          <w:lang w:val="en-US" w:eastAsia="zh-Hans"/>
        </w:rPr>
        <w:t>PKC途径</w:t>
      </w:r>
      <w:r>
        <w:rPr>
          <w:rFonts w:hint="default"/>
          <w:b/>
          <w:bCs/>
          <w:lang w:val="en-US" w:eastAsia="zh-Hans"/>
        </w:rPr>
        <w:t>（</w:t>
      </w:r>
      <w:r>
        <w:rPr>
          <w:rFonts w:hint="eastAsia"/>
          <w:b/>
          <w:bCs/>
          <w:lang w:val="en-US" w:eastAsia="zh-Hans"/>
        </w:rPr>
        <w:t>PLC可使得PIP</w:t>
      </w:r>
      <w:r>
        <w:rPr>
          <w:rFonts w:hint="default"/>
          <w:b/>
          <w:bCs/>
          <w:lang w:val="en-US" w:eastAsia="zh-Hans"/>
        </w:rPr>
        <w:t>2</w:t>
      </w:r>
      <w:r>
        <w:rPr>
          <w:rFonts w:hint="eastAsia"/>
          <w:b/>
          <w:bCs/>
          <w:lang w:val="en-US" w:eastAsia="zh-Hans"/>
        </w:rPr>
        <w:t>分解为DAG</w:t>
      </w:r>
      <w:r>
        <w:rPr>
          <w:rFonts w:hint="default"/>
          <w:b/>
          <w:bCs/>
          <w:lang w:val="en-US" w:eastAsia="zh-Hans"/>
        </w:rPr>
        <w:t>——</w:t>
      </w:r>
      <w:r>
        <w:rPr>
          <w:rFonts w:hint="eastAsia"/>
          <w:b/>
          <w:bCs/>
          <w:lang w:val="en-US" w:eastAsia="zh-Hans"/>
        </w:rPr>
        <w:t>激活PKC和IP</w:t>
      </w:r>
      <w:r>
        <w:rPr>
          <w:rFonts w:hint="default"/>
          <w:b/>
          <w:bCs/>
          <w:lang w:val="en-US" w:eastAsia="zh-Hans"/>
        </w:rPr>
        <w:t>3——</w:t>
      </w:r>
      <w:r>
        <w:rPr>
          <w:rFonts w:hint="eastAsia"/>
          <w:b/>
          <w:bCs/>
          <w:lang w:val="en-US" w:eastAsia="zh-Hans"/>
        </w:rPr>
        <w:t>开放Ca</w:t>
      </w:r>
      <w:r>
        <w:rPr>
          <w:rFonts w:hint="default"/>
          <w:b/>
          <w:bCs/>
          <w:lang w:val="en-US" w:eastAsia="zh-Hans"/>
        </w:rPr>
        <w:t>2+</w:t>
      </w:r>
      <w:r>
        <w:rPr>
          <w:rFonts w:hint="eastAsia"/>
          <w:b/>
          <w:bCs/>
          <w:lang w:val="en-US" w:eastAsia="zh-Hans"/>
        </w:rPr>
        <w:t>通道</w:t>
      </w:r>
      <w:r>
        <w:rPr>
          <w:rFonts w:hint="default"/>
          <w:b/>
          <w:bCs/>
          <w:lang w:val="en-US" w:eastAsia="zh-Hans"/>
        </w:rPr>
        <w:t>）。</w:t>
      </w:r>
    </w:p>
    <w:p>
      <w:pPr>
        <w:spacing w:line="360" w:lineRule="auto"/>
        <w:rPr>
          <w:rFonts w:hint="eastAsia" w:ascii="宋体" w:hAnsi="宋体"/>
          <w:color w:val="FF0000"/>
          <w:sz w:val="28"/>
          <w:szCs w:val="28"/>
        </w:rPr>
      </w:pPr>
    </w:p>
    <w:p>
      <w:pPr>
        <w:spacing w:line="360" w:lineRule="auto"/>
        <w:rPr>
          <w:rFonts w:hint="eastAsia" w:ascii="宋体" w:hAnsi="宋体"/>
          <w:color w:val="auto"/>
          <w:sz w:val="28"/>
          <w:szCs w:val="28"/>
          <w:lang w:val="en-US" w:eastAsia="zh-CN"/>
        </w:rPr>
      </w:pPr>
      <w:r>
        <w:rPr>
          <w:rFonts w:hint="eastAsia"/>
          <w:color w:val="FF0000"/>
          <w:sz w:val="28"/>
          <w:szCs w:val="28"/>
        </w:rPr>
        <w:t>G</w:t>
      </w:r>
      <w:r>
        <w:rPr>
          <w:rFonts w:hint="eastAsia" w:ascii="宋体" w:hAnsi="宋体"/>
          <w:color w:val="FF0000"/>
          <w:sz w:val="28"/>
          <w:szCs w:val="28"/>
        </w:rPr>
        <w:t>蛋白偶联受体</w:t>
      </w:r>
      <w:r>
        <w:rPr>
          <w:rFonts w:hint="eastAsia" w:ascii="宋体" w:hAnsi="宋体"/>
          <w:color w:val="auto"/>
          <w:sz w:val="28"/>
          <w:szCs w:val="28"/>
          <w:lang w:val="en-US" w:eastAsia="zh-CN"/>
        </w:rPr>
        <w:t xml:space="preserve">  G蛋白G蛋白偶联受体，又称为7次跨膜受体，是由400~600个氨基酸残基组成的单链糖蛋白，这条单一肽链形成7个。螺旋区、7次横跨细胞膜。此类受体被配体激活后，均需与</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图11-1离子通道</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鸟苷酸结合蛋白（guanine nucleotide-binding protein )（简称G蛋白）相偶联，影响相)</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酶活性，使胞内产生信使分子，实现跨膜信息传递。</w:t>
      </w:r>
    </w:p>
    <w:p>
      <w:pPr>
        <w:spacing w:line="360" w:lineRule="auto"/>
        <w:rPr>
          <w:rFonts w:hint="eastAsia" w:ascii="宋体" w:hAnsi="宋体"/>
          <w:color w:val="auto"/>
          <w:sz w:val="28"/>
          <w:szCs w:val="28"/>
          <w:lang w:val="en-US" w:eastAsia="zh-CN"/>
        </w:rPr>
      </w:pPr>
      <w:r>
        <w:rPr>
          <w:rFonts w:hint="eastAsia" w:ascii="宋体" w:hAnsi="宋体"/>
          <w:color w:val="auto"/>
          <w:sz w:val="28"/>
          <w:szCs w:val="28"/>
          <w:lang w:val="en-US" w:eastAsia="zh-CN"/>
        </w:rPr>
        <w:t>G蛋白偶联受体为数量庞大的超家族，包括多种肽类激素、神经递质等信号分子的</w:t>
      </w:r>
    </w:p>
    <w:p>
      <w:pPr>
        <w:spacing w:line="360" w:lineRule="auto"/>
        <w:rPr>
          <w:rFonts w:hint="eastAsia" w:ascii="宋体" w:hAnsi="宋体"/>
          <w:color w:val="FF0000"/>
          <w:sz w:val="28"/>
          <w:szCs w:val="28"/>
        </w:rPr>
      </w:pPr>
      <w:r>
        <w:rPr>
          <w:rFonts w:hint="eastAsia" w:ascii="宋体" w:hAnsi="宋体"/>
          <w:color w:val="FF0000"/>
          <w:sz w:val="28"/>
          <w:szCs w:val="28"/>
        </w:rPr>
        <w:t>刺激型激素受体与抑制型激素受体特点</w:t>
      </w:r>
    </w:p>
    <w:p>
      <w:pPr>
        <w:spacing w:line="360" w:lineRule="auto"/>
        <w:rPr>
          <w:rFonts w:hint="eastAsia" w:ascii="宋体" w:hAnsi="宋体"/>
          <w:color w:val="FF0000"/>
          <w:sz w:val="28"/>
          <w:szCs w:val="28"/>
        </w:rPr>
      </w:pPr>
      <w:r>
        <w:rPr>
          <w:rFonts w:hint="eastAsia" w:ascii="宋体" w:hAnsi="宋体"/>
          <w:color w:val="FF0000"/>
          <w:sz w:val="28"/>
          <w:szCs w:val="28"/>
        </w:rPr>
        <w:t>细胞凋亡与细胞坏死的区别</w:t>
      </w:r>
      <w:r>
        <w:rPr>
          <w:rFonts w:hint="default"/>
          <w:lang w:val="en-US" w:eastAsia="zh-Hans"/>
        </w:rPr>
        <w:drawing>
          <wp:inline distT="0" distB="0" distL="114300" distR="114300">
            <wp:extent cx="5132705" cy="5179060"/>
            <wp:effectExtent l="0" t="0" r="127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132705" cy="5179060"/>
                    </a:xfrm>
                    <a:prstGeom prst="rect">
                      <a:avLst/>
                    </a:prstGeom>
                    <a:noFill/>
                    <a:ln w="9525">
                      <a:noFill/>
                    </a:ln>
                  </pic:spPr>
                </pic:pic>
              </a:graphicData>
            </a:graphic>
          </wp:inline>
        </w:drawing>
      </w:r>
    </w:p>
    <w:p>
      <w:pPr>
        <w:spacing w:line="360" w:lineRule="auto"/>
        <w:rPr>
          <w:rFonts w:hint="default" w:ascii="宋体" w:hAnsi="宋体" w:eastAsiaTheme="minorEastAsia"/>
          <w:color w:val="auto"/>
          <w:sz w:val="28"/>
          <w:szCs w:val="28"/>
          <w:lang w:val="en-US" w:eastAsia="zh-CN"/>
        </w:rPr>
      </w:pPr>
      <w:r>
        <w:rPr>
          <w:rFonts w:hint="eastAsia" w:ascii="宋体" w:hAnsi="宋体"/>
          <w:color w:val="FF0000"/>
          <w:sz w:val="28"/>
          <w:szCs w:val="28"/>
        </w:rPr>
        <w:t>细胞周期蛋白</w:t>
      </w:r>
      <w:r>
        <w:rPr>
          <w:rFonts w:hint="eastAsia" w:ascii="宋体" w:hAnsi="宋体"/>
          <w:color w:val="auto"/>
          <w:sz w:val="28"/>
          <w:szCs w:val="28"/>
        </w:rPr>
        <w:t xml:space="preserve">细胞周期蛋白（Cyclin）是一类随细胞周期变化而出现与消失的蛋白质。真核生物的细胞周期蛋白由一个相关基因家族编码，具有同源相似性，包括Cyclin A~H等几大类（见表12-1）。它们在细胞周期的不同阶段相继表达，与细胞中其他一些蛋白结合后，参与细胞周期相关活动的调节。 </w:t>
      </w:r>
      <w:r>
        <w:rPr>
          <w:rFonts w:hint="eastAsia" w:ascii="宋体" w:hAnsi="宋体"/>
          <w:color w:val="auto"/>
          <w:sz w:val="28"/>
          <w:szCs w:val="28"/>
          <w:lang w:val="en-US" w:eastAsia="zh-CN"/>
        </w:rPr>
        <w:t>书p169</w:t>
      </w:r>
      <w:bookmarkStart w:id="0" w:name="_GoBack"/>
      <w:bookmarkEnd w:id="0"/>
    </w:p>
    <w:p>
      <w:pPr>
        <w:rPr>
          <w:color w:val="auto"/>
          <w:sz w:val="28"/>
          <w:szCs w:val="28"/>
        </w:rPr>
      </w:pPr>
    </w:p>
    <w:p>
      <w:pPr>
        <w:rPr>
          <w:color w:val="auto"/>
        </w:rPr>
      </w:pPr>
    </w:p>
    <w:p/>
    <w:p/>
    <w:p/>
    <w:p/>
    <w:p/>
    <w:p/>
    <w:p/>
    <w:p/>
    <w:p/>
    <w:p/>
    <w:p/>
    <w:p/>
    <w:p/>
    <w:p/>
    <w:p/>
    <w:p/>
    <w:p/>
    <w:p/>
    <w:p>
      <w:r>
        <w:t>、</w:t>
      </w:r>
    </w:p>
    <w:p/>
    <w:p>
      <w: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B73EC6"/>
    <w:multiLevelType w:val="singleLevel"/>
    <w:tmpl w:val="61B73EC6"/>
    <w:lvl w:ilvl="0" w:tentative="0">
      <w:start w:val="1"/>
      <w:numFmt w:val="decimal"/>
      <w:suff w:val="space"/>
      <w:lvlText w:val="%1."/>
      <w:lvlJc w:val="left"/>
    </w:lvl>
  </w:abstractNum>
  <w:abstractNum w:abstractNumId="1">
    <w:nsid w:val="61B7571C"/>
    <w:multiLevelType w:val="singleLevel"/>
    <w:tmpl w:val="61B7571C"/>
    <w:lvl w:ilvl="0" w:tentative="0">
      <w:start w:val="29"/>
      <w:numFmt w:val="decimal"/>
      <w:suff w:val="space"/>
      <w:lvlText w:val="%1."/>
      <w:lvlJc w:val="left"/>
    </w:lvl>
  </w:abstractNum>
  <w:abstractNum w:abstractNumId="2">
    <w:nsid w:val="61B78306"/>
    <w:multiLevelType w:val="singleLevel"/>
    <w:tmpl w:val="61B78306"/>
    <w:lvl w:ilvl="0" w:tentative="0">
      <w:start w:val="8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UxNmUyN2M1NDExYWQ2NTIwYWUyZTMzYWRkNjUxZDMifQ=="/>
  </w:docVars>
  <w:rsids>
    <w:rsidRoot w:val="00775E49"/>
    <w:rsid w:val="000432CF"/>
    <w:rsid w:val="002F3CAE"/>
    <w:rsid w:val="00392450"/>
    <w:rsid w:val="00423074"/>
    <w:rsid w:val="005B17A1"/>
    <w:rsid w:val="006A387C"/>
    <w:rsid w:val="00775E49"/>
    <w:rsid w:val="00790DB3"/>
    <w:rsid w:val="00C052B5"/>
    <w:rsid w:val="00E93182"/>
    <w:rsid w:val="22F76D0D"/>
    <w:rsid w:val="5A5B0F2E"/>
    <w:rsid w:val="751079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character" w:styleId="5">
    <w:name w:val="Strong"/>
    <w:basedOn w:val="4"/>
    <w:qFormat/>
    <w:uiPriority w:val="22"/>
    <w:rPr>
      <w:b/>
    </w:rPr>
  </w:style>
  <w:style w:type="character" w:styleId="6">
    <w:name w:val="Hyperlink"/>
    <w:basedOn w:val="4"/>
    <w:semiHidden/>
    <w:unhideWhenUsed/>
    <w:uiPriority w:val="99"/>
    <w:rPr>
      <w:color w:val="0000FF"/>
      <w:u w:val="single"/>
    </w:rPr>
  </w:style>
  <w:style w:type="character" w:customStyle="1" w:styleId="7">
    <w:name w:val="批注框文本 Char"/>
    <w:basedOn w:val="4"/>
    <w:link w:val="2"/>
    <w:semiHidden/>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44</Words>
  <Characters>254</Characters>
  <Lines>2</Lines>
  <Paragraphs>1</Paragraphs>
  <TotalTime>0</TotalTime>
  <ScaleCrop>false</ScaleCrop>
  <LinksUpToDate>false</LinksUpToDate>
  <CharactersWithSpaces>297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2023-12-22T02:01:00Z</dcterms:created>
  <dc:creator>1</dc:creator>
  <cp:lastModifiedBy>15948</cp:lastModifiedBy>
  <dcterms:modified xsi:type="dcterms:W3CDTF">2023-12-24T02:36:49Z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38715D2555554E92962EEAB0F43C8C08_12</vt:lpwstr>
  </property>
</Properties>
</file>