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64D" w:rsidRDefault="00D9164D" w:rsidP="00D9164D">
      <w:pPr>
        <w:jc w:val="center"/>
        <w:rPr>
          <w:rFonts w:ascii="Times New Roman" w:eastAsia="仿宋" w:hAnsi="Times New Roman"/>
          <w:b/>
          <w:bCs/>
          <w:color w:val="000000" w:themeColor="text1"/>
        </w:rPr>
      </w:pPr>
      <w:r w:rsidRPr="002029C4">
        <w:rPr>
          <w:rFonts w:ascii="Times New Roman" w:eastAsia="仿宋" w:hAnsi="Times New Roman"/>
          <w:b/>
          <w:bCs/>
          <w:color w:val="000000" w:themeColor="text1"/>
        </w:rPr>
        <w:t>第</w:t>
      </w:r>
      <w:r w:rsidR="009D5F7A">
        <w:rPr>
          <w:rFonts w:ascii="Times New Roman" w:eastAsia="仿宋" w:hAnsi="Times New Roman" w:hint="eastAsia"/>
          <w:b/>
          <w:bCs/>
          <w:color w:val="000000" w:themeColor="text1"/>
        </w:rPr>
        <w:t>二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次作业（第十章）</w:t>
      </w:r>
    </w:p>
    <w:p w:rsidR="00AB5BA6" w:rsidRP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  <w:u w:val="single"/>
        </w:rPr>
      </w:pP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请填写信息（本要求</w:t>
      </w: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5</w:t>
      </w: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分）</w:t>
      </w:r>
    </w:p>
    <w:p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  <w:r>
        <w:rPr>
          <w:rFonts w:ascii="Times New Roman" w:eastAsia="仿宋" w:hAnsi="Times New Roman" w:hint="eastAsia"/>
          <w:b/>
          <w:bCs/>
          <w:color w:val="000000" w:themeColor="text1"/>
        </w:rPr>
        <w:t>姓名：</w:t>
      </w:r>
    </w:p>
    <w:p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  <w:r>
        <w:rPr>
          <w:rFonts w:ascii="Times New Roman" w:eastAsia="仿宋" w:hAnsi="Times New Roman" w:hint="eastAsia"/>
          <w:b/>
          <w:bCs/>
          <w:color w:val="000000" w:themeColor="text1"/>
        </w:rPr>
        <w:t>学号：</w:t>
      </w:r>
    </w:p>
    <w:p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  <w:r>
        <w:rPr>
          <w:rFonts w:ascii="Times New Roman" w:eastAsia="仿宋" w:hAnsi="Times New Roman" w:hint="eastAsia"/>
          <w:b/>
          <w:bCs/>
          <w:color w:val="000000" w:themeColor="text1"/>
        </w:rPr>
        <w:t>班级：</w:t>
      </w:r>
    </w:p>
    <w:p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</w:p>
    <w:p w:rsidR="00D9164D" w:rsidRPr="00806FB1" w:rsidRDefault="00D9164D" w:rsidP="00806FB1">
      <w:pPr>
        <w:pStyle w:val="a3"/>
        <w:numPr>
          <w:ilvl w:val="0"/>
          <w:numId w:val="1"/>
        </w:numPr>
        <w:ind w:firstLineChars="0"/>
        <w:rPr>
          <w:rFonts w:ascii="Times New Roman" w:eastAsia="仿宋" w:hAnsi="Times New Roman"/>
          <w:b/>
          <w:bCs/>
          <w:color w:val="000000" w:themeColor="text1"/>
        </w:rPr>
      </w:pPr>
      <w:r w:rsidRPr="00806FB1">
        <w:rPr>
          <w:rFonts w:ascii="Times New Roman" w:eastAsia="仿宋" w:hAnsi="Times New Roman"/>
          <w:b/>
          <w:bCs/>
          <w:color w:val="000000" w:themeColor="text1"/>
        </w:rPr>
        <w:t>选择题（每题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2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分，共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20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分）</w:t>
      </w:r>
    </w:p>
    <w:p w:rsidR="00806FB1" w:rsidRPr="00AB5BA6" w:rsidRDefault="00806FB1" w:rsidP="00806FB1">
      <w:pPr>
        <w:rPr>
          <w:rFonts w:ascii="Times New Roman" w:eastAsia="仿宋" w:hAnsi="Times New Roman"/>
          <w:b/>
          <w:bCs/>
          <w:color w:val="000000" w:themeColor="text1"/>
          <w:u w:val="single"/>
        </w:rPr>
      </w:pP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答案请写在这里：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8"/>
        <w:gridCol w:w="828"/>
        <w:gridCol w:w="827"/>
        <w:gridCol w:w="827"/>
        <w:gridCol w:w="828"/>
        <w:gridCol w:w="828"/>
        <w:gridCol w:w="828"/>
        <w:gridCol w:w="828"/>
        <w:gridCol w:w="828"/>
        <w:gridCol w:w="846"/>
      </w:tblGrid>
      <w:tr w:rsidR="000F7F1E" w:rsidTr="005576DE"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4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5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6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7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8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9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/>
                <w:bCs/>
                <w:color w:val="000000" w:themeColor="text1"/>
              </w:rPr>
              <w:t>0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</w:tr>
      <w:tr w:rsidR="000F7F1E" w:rsidTr="005576DE"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</w:tr>
    </w:tbl>
    <w:p w:rsidR="00806FB1" w:rsidRPr="00806FB1" w:rsidRDefault="00806FB1" w:rsidP="00806FB1">
      <w:pPr>
        <w:rPr>
          <w:rFonts w:ascii="Times New Roman" w:eastAsia="仿宋" w:hAnsi="Times New Roman"/>
          <w:color w:val="000000" w:themeColor="text1"/>
        </w:rPr>
      </w:pPr>
    </w:p>
    <w:p w:rsidR="009D5F7A" w:rsidRPr="00AA4ABB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2029C4">
        <w:rPr>
          <w:rFonts w:ascii="Times New Roman" w:eastAsia="仿宋" w:hAnsi="Times New Roman"/>
          <w:color w:val="000000" w:themeColor="text1"/>
        </w:rPr>
        <w:t>1</w:t>
      </w:r>
      <w:r w:rsidRPr="002029C4">
        <w:rPr>
          <w:rFonts w:ascii="Times New Roman" w:eastAsia="仿宋" w:hAnsi="Times New Roman"/>
          <w:color w:val="000000" w:themeColor="text1"/>
        </w:rPr>
        <w:t>、</w:t>
      </w:r>
      <w:r w:rsidRPr="00AA4ABB">
        <w:rPr>
          <w:rFonts w:ascii="Times New Roman" w:eastAsia="仿宋" w:hAnsi="Times New Roman"/>
          <w:color w:val="000000" w:themeColor="text1"/>
        </w:rPr>
        <w:t>在</w:t>
      </w:r>
      <w:r w:rsidRPr="00AA4ABB">
        <w:rPr>
          <w:rFonts w:ascii="Times New Roman" w:eastAsia="仿宋" w:hAnsi="Times New Roman"/>
          <w:color w:val="000000" w:themeColor="text1"/>
        </w:rPr>
        <w:t>IS-LM</w:t>
      </w:r>
      <w:r w:rsidRPr="00AA4ABB">
        <w:rPr>
          <w:rFonts w:ascii="Times New Roman" w:eastAsia="仿宋" w:hAnsi="Times New Roman"/>
          <w:color w:val="000000" w:themeColor="text1"/>
        </w:rPr>
        <w:t>模型中，</w:t>
      </w:r>
      <w:r w:rsidRPr="00AA4ABB">
        <w:rPr>
          <w:rFonts w:ascii="Times New Roman" w:eastAsia="仿宋" w:hAnsi="Times New Roman"/>
          <w:color w:val="000000" w:themeColor="text1"/>
        </w:rPr>
        <w:t>IS</w:t>
      </w:r>
      <w:r w:rsidRPr="00AA4ABB">
        <w:rPr>
          <w:rFonts w:ascii="Times New Roman" w:eastAsia="仿宋" w:hAnsi="Times New Roman"/>
          <w:color w:val="000000" w:themeColor="text1"/>
        </w:rPr>
        <w:t>曲线上每一点对应的是（）。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．产品市场均衡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/>
          <w:color w:val="000000" w:themeColor="text1"/>
        </w:rPr>
        <w:t>．货币市场均衡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．劳动市场均衡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．国际收支均衡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2</w:t>
      </w:r>
      <w:r w:rsidRPr="00511947">
        <w:rPr>
          <w:rFonts w:ascii="Times New Roman" w:eastAsia="仿宋" w:hAnsi="Times New Roman"/>
          <w:color w:val="000000" w:themeColor="text1"/>
        </w:rPr>
        <w:t>、在</w:t>
      </w:r>
      <w:r w:rsidRPr="00511947">
        <w:rPr>
          <w:rFonts w:ascii="Times New Roman" w:eastAsia="仿宋" w:hAnsi="Times New Roman"/>
          <w:color w:val="000000" w:themeColor="text1"/>
        </w:rPr>
        <w:t>IS-LM</w:t>
      </w:r>
      <w:r w:rsidRPr="00511947">
        <w:rPr>
          <w:rFonts w:ascii="Times New Roman" w:eastAsia="仿宋" w:hAnsi="Times New Roman"/>
          <w:color w:val="000000" w:themeColor="text1"/>
        </w:rPr>
        <w:t>模型中，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曲线和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曲线的位置（）。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．在价格水平确定后才能确定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/>
          <w:color w:val="000000" w:themeColor="text1"/>
        </w:rPr>
        <w:t>．由货币供给决定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．由财政当局决定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．总能确保经济处在充分就业的均衡上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3</w:t>
      </w:r>
      <w:r w:rsidRPr="00511947">
        <w:rPr>
          <w:rFonts w:ascii="Times New Roman" w:eastAsia="仿宋" w:hAnsi="Times New Roman"/>
          <w:color w:val="000000" w:themeColor="text1"/>
        </w:rPr>
        <w:t>、若其他情况不变，所得税的征收使得（）。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．支出乘数增大，税收乘数减小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/>
          <w:color w:val="000000" w:themeColor="text1"/>
        </w:rPr>
        <w:t>．支出乘数减小，税收乘数增大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．支出乘数增大，税收乘数增大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．支出乘数减小，税收乘数减小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4</w:t>
      </w:r>
      <w:r w:rsidRPr="00511947">
        <w:rPr>
          <w:rFonts w:ascii="Times New Roman" w:eastAsia="仿宋" w:hAnsi="Times New Roman"/>
          <w:color w:val="000000" w:themeColor="text1"/>
        </w:rPr>
        <w:t>、假如一个没有外贸部门的模型，所得税为</w:t>
      </w:r>
      <w:r w:rsidRPr="00511947">
        <w:rPr>
          <w:rFonts w:ascii="Times New Roman" w:eastAsia="仿宋" w:hAnsi="Times New Roman"/>
          <w:color w:val="000000" w:themeColor="text1"/>
        </w:rPr>
        <w:t>0</w:t>
      </w:r>
      <w:r w:rsidRPr="00511947">
        <w:rPr>
          <w:rFonts w:ascii="Times New Roman" w:eastAsia="仿宋" w:hAnsi="Times New Roman"/>
          <w:color w:val="000000" w:themeColor="text1"/>
        </w:rPr>
        <w:t>，消费函数为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C=400+0.8</m:t>
        </m:r>
        <m:sSub>
          <m:sSubPr>
            <m:ctrlPr>
              <w:rPr>
                <w:rFonts w:ascii="Cambria Math" w:eastAsia="仿宋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d</m:t>
            </m:r>
          </m:sub>
        </m:sSub>
      </m:oMath>
      <w:r w:rsidRPr="00511947">
        <w:rPr>
          <w:rFonts w:ascii="Times New Roman" w:eastAsia="仿宋" w:hAnsi="Times New Roman"/>
          <w:color w:val="000000" w:themeColor="text1"/>
        </w:rPr>
        <w:t>，如果政府转移支付减少</w:t>
      </w:r>
      <w:r w:rsidRPr="00511947">
        <w:rPr>
          <w:rFonts w:ascii="Times New Roman" w:eastAsia="仿宋" w:hAnsi="Times New Roman"/>
          <w:color w:val="000000" w:themeColor="text1"/>
        </w:rPr>
        <w:t>200</w:t>
      </w:r>
      <w:r w:rsidRPr="00511947">
        <w:rPr>
          <w:rFonts w:ascii="Times New Roman" w:eastAsia="仿宋" w:hAnsi="Times New Roman"/>
          <w:color w:val="000000" w:themeColor="text1"/>
        </w:rPr>
        <w:t>，则收入（）。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．减少</w:t>
      </w:r>
      <w:r w:rsidRPr="00511947">
        <w:rPr>
          <w:rFonts w:ascii="Times New Roman" w:eastAsia="仿宋" w:hAnsi="Times New Roman"/>
          <w:color w:val="000000" w:themeColor="text1"/>
        </w:rPr>
        <w:t>600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/>
          <w:color w:val="000000" w:themeColor="text1"/>
        </w:rPr>
        <w:t>．减少</w:t>
      </w:r>
      <w:r w:rsidRPr="00511947">
        <w:rPr>
          <w:rFonts w:ascii="Times New Roman" w:eastAsia="仿宋" w:hAnsi="Times New Roman"/>
          <w:color w:val="000000" w:themeColor="text1"/>
        </w:rPr>
        <w:t>800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．增加</w:t>
      </w:r>
      <w:r w:rsidRPr="00511947">
        <w:rPr>
          <w:rFonts w:ascii="Times New Roman" w:eastAsia="仿宋" w:hAnsi="Times New Roman"/>
          <w:color w:val="000000" w:themeColor="text1"/>
        </w:rPr>
        <w:t>800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．增加</w:t>
      </w:r>
      <w:r w:rsidRPr="00511947">
        <w:rPr>
          <w:rFonts w:ascii="Times New Roman" w:eastAsia="仿宋" w:hAnsi="Times New Roman"/>
          <w:color w:val="000000" w:themeColor="text1"/>
        </w:rPr>
        <w:t>600</w:t>
      </w:r>
    </w:p>
    <w:p w:rsidR="009D5F7A" w:rsidRPr="00511947" w:rsidRDefault="009D5F7A" w:rsidP="00D9164D">
      <w:pPr>
        <w:spacing w:line="240" w:lineRule="atLeast"/>
        <w:rPr>
          <w:rFonts w:ascii="Times New Roman" w:eastAsia="仿宋" w:hAnsi="Times New Roman"/>
          <w:color w:val="000000" w:themeColor="text1"/>
        </w:rPr>
      </w:pP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5</w:t>
      </w:r>
      <w:r w:rsidRPr="00511947">
        <w:rPr>
          <w:rFonts w:ascii="Times New Roman" w:eastAsia="仿宋" w:hAnsi="Times New Roman"/>
          <w:color w:val="000000" w:themeColor="text1"/>
        </w:rPr>
        <w:t>、下列表述正确的是（）。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．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陡峭而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平缓，货币供给不影响均衡收入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/>
          <w:color w:val="000000" w:themeColor="text1"/>
        </w:rPr>
        <w:t>．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垂直而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陡峭，货币供给不影响均衡收入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．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平缓而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垂直，货币供给不影响均衡收入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．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平缓且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平缓，货币供给不影响均衡收入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6</w:t>
      </w:r>
      <w:r w:rsidRPr="00511947">
        <w:rPr>
          <w:rFonts w:ascii="Times New Roman" w:eastAsia="仿宋" w:hAnsi="Times New Roman"/>
          <w:color w:val="000000" w:themeColor="text1"/>
        </w:rPr>
        <w:t>、会引起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曲线向左移动的原因为（）。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．政府决定降低个人所得税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lastRenderedPageBreak/>
        <w:t>B</w:t>
      </w:r>
      <w:r w:rsidRPr="00511947">
        <w:rPr>
          <w:rFonts w:ascii="Times New Roman" w:eastAsia="仿宋" w:hAnsi="Times New Roman"/>
          <w:color w:val="000000" w:themeColor="text1"/>
        </w:rPr>
        <w:t>．政府决定通过中央银行减少货币供给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．政府决定取消原有的冬季采暖补贴</w:t>
      </w:r>
    </w:p>
    <w:p w:rsidR="009D5F7A" w:rsidRPr="00511947" w:rsidRDefault="009D5F7A" w:rsidP="009D5F7A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．政府将原计划用于进口设备的资金投入到修建公路中</w:t>
      </w:r>
    </w:p>
    <w:p w:rsidR="00D9164D" w:rsidRPr="00511947" w:rsidRDefault="00D9164D" w:rsidP="00D9164D">
      <w:pPr>
        <w:spacing w:line="240" w:lineRule="atLeast"/>
        <w:rPr>
          <w:rFonts w:ascii="Times New Roman" w:eastAsia="仿宋" w:hAnsi="Times New Roman"/>
          <w:color w:val="000000" w:themeColor="text1"/>
        </w:rPr>
      </w:pPr>
    </w:p>
    <w:p w:rsidR="00511947" w:rsidRPr="00511947" w:rsidRDefault="00D9164D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bCs/>
          <w:color w:val="000000" w:themeColor="text1"/>
        </w:rPr>
        <w:t>7</w:t>
      </w:r>
      <w:r w:rsidRPr="00511947">
        <w:rPr>
          <w:rFonts w:ascii="Times New Roman" w:eastAsia="仿宋" w:hAnsi="Times New Roman"/>
          <w:bCs/>
          <w:color w:val="000000" w:themeColor="text1"/>
        </w:rPr>
        <w:t>、</w:t>
      </w:r>
      <w:r w:rsidR="00511947" w:rsidRPr="00511947">
        <w:rPr>
          <w:rFonts w:ascii="Times New Roman" w:eastAsia="仿宋" w:hAnsi="Times New Roman"/>
          <w:color w:val="000000" w:themeColor="text1"/>
        </w:rPr>
        <w:t>下面对国民收入增加最多的为（）。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政府转移支付增加</w:t>
      </w:r>
      <w:r w:rsidRPr="00511947">
        <w:rPr>
          <w:rFonts w:ascii="Times New Roman" w:eastAsia="仿宋" w:hAnsi="Times New Roman"/>
          <w:color w:val="000000" w:themeColor="text1"/>
        </w:rPr>
        <w:t>100</w:t>
      </w:r>
      <w:r w:rsidRPr="00511947">
        <w:rPr>
          <w:rFonts w:ascii="Times New Roman" w:eastAsia="仿宋" w:hAnsi="Times New Roman"/>
          <w:color w:val="000000" w:themeColor="text1"/>
        </w:rPr>
        <w:t>亿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个人所得税减少</w:t>
      </w:r>
      <w:r w:rsidRPr="00511947">
        <w:rPr>
          <w:rFonts w:ascii="Times New Roman" w:eastAsia="仿宋" w:hAnsi="Times New Roman"/>
          <w:color w:val="000000" w:themeColor="text1"/>
        </w:rPr>
        <w:t>100</w:t>
      </w:r>
      <w:r w:rsidRPr="00511947">
        <w:rPr>
          <w:rFonts w:ascii="Times New Roman" w:eastAsia="仿宋" w:hAnsi="Times New Roman"/>
          <w:color w:val="000000" w:themeColor="text1"/>
        </w:rPr>
        <w:t>亿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政府对高速公路的养护支出增加</w:t>
      </w:r>
      <w:r w:rsidRPr="00511947">
        <w:rPr>
          <w:rFonts w:ascii="Times New Roman" w:eastAsia="仿宋" w:hAnsi="Times New Roman"/>
          <w:color w:val="000000" w:themeColor="text1"/>
        </w:rPr>
        <w:t>100</w:t>
      </w:r>
      <w:r w:rsidRPr="00511947">
        <w:rPr>
          <w:rFonts w:ascii="Times New Roman" w:eastAsia="仿宋" w:hAnsi="Times New Roman"/>
          <w:color w:val="000000" w:themeColor="text1"/>
        </w:rPr>
        <w:t>亿</w:t>
      </w:r>
    </w:p>
    <w:p w:rsidR="00D9164D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企业储蓄减少</w:t>
      </w:r>
      <w:r w:rsidRPr="00511947">
        <w:rPr>
          <w:rFonts w:ascii="Times New Roman" w:eastAsia="仿宋" w:hAnsi="Times New Roman"/>
          <w:color w:val="000000" w:themeColor="text1"/>
        </w:rPr>
        <w:t>100</w:t>
      </w:r>
      <w:r w:rsidRPr="00511947">
        <w:rPr>
          <w:rFonts w:ascii="Times New Roman" w:eastAsia="仿宋" w:hAnsi="Times New Roman"/>
          <w:color w:val="000000" w:themeColor="text1"/>
        </w:rPr>
        <w:t>亿</w:t>
      </w:r>
    </w:p>
    <w:p w:rsidR="00D9164D" w:rsidRPr="00511947" w:rsidRDefault="00D9164D" w:rsidP="00D9164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511947" w:rsidRPr="00511947" w:rsidRDefault="00D9164D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8</w:t>
      </w:r>
      <w:r w:rsidRPr="00511947">
        <w:rPr>
          <w:rFonts w:ascii="Times New Roman" w:eastAsia="仿宋" w:hAnsi="Times New Roman"/>
          <w:color w:val="000000" w:themeColor="text1"/>
        </w:rPr>
        <w:t>、</w:t>
      </w:r>
      <w:r w:rsidR="00511947" w:rsidRPr="00511947">
        <w:rPr>
          <w:rFonts w:ascii="Times New Roman" w:eastAsia="仿宋" w:hAnsi="Times New Roman"/>
          <w:color w:val="000000" w:themeColor="text1"/>
        </w:rPr>
        <w:t>在</w:t>
      </w:r>
      <w:r w:rsidR="00511947" w:rsidRPr="00511947">
        <w:rPr>
          <w:rFonts w:ascii="Times New Roman" w:eastAsia="仿宋" w:hAnsi="Times New Roman"/>
          <w:color w:val="000000" w:themeColor="text1"/>
        </w:rPr>
        <w:t>IS-LM</w:t>
      </w:r>
      <w:r w:rsidR="00511947" w:rsidRPr="00511947">
        <w:rPr>
          <w:rFonts w:ascii="Times New Roman" w:eastAsia="仿宋" w:hAnsi="Times New Roman"/>
          <w:color w:val="000000" w:themeColor="text1"/>
        </w:rPr>
        <w:t>模型中，说法正确的是（）。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IS-LM</w:t>
      </w:r>
      <w:r w:rsidRPr="00511947">
        <w:rPr>
          <w:rFonts w:ascii="Times New Roman" w:eastAsia="仿宋" w:hAnsi="Times New Roman"/>
          <w:color w:val="000000" w:themeColor="text1"/>
        </w:rPr>
        <w:t>模型假设价格在短期内固定不变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曲线和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曲线的位置由货币供给决定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曲线和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曲线的位置由财政当局决定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在</w:t>
      </w:r>
      <w:r w:rsidRPr="00511947">
        <w:rPr>
          <w:rFonts w:ascii="Times New Roman" w:eastAsia="仿宋" w:hAnsi="Times New Roman"/>
          <w:color w:val="000000" w:themeColor="text1"/>
        </w:rPr>
        <w:t>IS</w:t>
      </w:r>
      <w:r w:rsidRPr="00511947">
        <w:rPr>
          <w:rFonts w:ascii="Times New Roman" w:eastAsia="仿宋" w:hAnsi="Times New Roman"/>
          <w:color w:val="000000" w:themeColor="text1"/>
        </w:rPr>
        <w:t>和</w:t>
      </w:r>
      <w:r w:rsidRPr="00511947">
        <w:rPr>
          <w:rFonts w:ascii="Times New Roman" w:eastAsia="仿宋" w:hAnsi="Times New Roman"/>
          <w:color w:val="000000" w:themeColor="text1"/>
        </w:rPr>
        <w:t>LM</w:t>
      </w:r>
      <w:r w:rsidRPr="00511947">
        <w:rPr>
          <w:rFonts w:ascii="Times New Roman" w:eastAsia="仿宋" w:hAnsi="Times New Roman"/>
          <w:color w:val="000000" w:themeColor="text1"/>
        </w:rPr>
        <w:t>两条曲线相交时所形成的均衡收入就是充分就业的国民收入</w:t>
      </w:r>
    </w:p>
    <w:p w:rsidR="00D9164D" w:rsidRPr="00511947" w:rsidRDefault="00D9164D" w:rsidP="00D9164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511947" w:rsidRPr="00511947" w:rsidRDefault="00D9164D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bCs/>
          <w:color w:val="000000" w:themeColor="text1"/>
        </w:rPr>
        <w:t>9</w:t>
      </w:r>
      <w:r w:rsidRPr="00511947">
        <w:rPr>
          <w:rFonts w:ascii="Times New Roman" w:eastAsia="仿宋" w:hAnsi="Times New Roman"/>
          <w:bCs/>
          <w:color w:val="000000" w:themeColor="text1"/>
        </w:rPr>
        <w:t>、</w:t>
      </w:r>
      <w:r w:rsidR="00511947" w:rsidRPr="00511947">
        <w:rPr>
          <w:rFonts w:ascii="仿宋" w:eastAsia="仿宋" w:hAnsi="仿宋"/>
          <w:color w:val="000000" w:themeColor="text1"/>
        </w:rPr>
        <w:t>“挤出效应”发生</w:t>
      </w:r>
      <w:r w:rsidR="00511947" w:rsidRPr="00511947">
        <w:rPr>
          <w:rFonts w:ascii="Times New Roman" w:eastAsia="仿宋" w:hAnsi="Times New Roman"/>
          <w:color w:val="000000" w:themeColor="text1"/>
        </w:rPr>
        <w:t>于</w:t>
      </w:r>
      <w:r w:rsidR="00511947" w:rsidRPr="00511947">
        <w:rPr>
          <w:rFonts w:ascii="Times New Roman" w:eastAsia="仿宋" w:hAnsi="Times New Roman" w:hint="eastAsia"/>
          <w:color w:val="000000" w:themeColor="text1"/>
        </w:rPr>
        <w:t>（）</w:t>
      </w:r>
      <w:r w:rsidR="00511947" w:rsidRPr="00511947">
        <w:rPr>
          <w:rFonts w:ascii="Times New Roman" w:eastAsia="仿宋" w:hAnsi="Times New Roman"/>
          <w:color w:val="000000" w:themeColor="text1"/>
        </w:rPr>
        <w:t>。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货币供给减少使利率提高，挤出了对利率敏感的私人部门支出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私人部门增税，减少了私人部门的可支配收入和支出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政府支出增加，提高了利率，挤出了对利率敏感的私人部门支出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Pr="00511947">
        <w:rPr>
          <w:rFonts w:ascii="Times New Roman" w:eastAsia="仿宋" w:hAnsi="Times New Roman"/>
          <w:color w:val="000000" w:themeColor="text1"/>
        </w:rPr>
        <w:t>政府支出减少，引起消费支出下降</w:t>
      </w:r>
    </w:p>
    <w:p w:rsidR="00D9164D" w:rsidRPr="00511947" w:rsidRDefault="00D9164D" w:rsidP="00D9164D">
      <w:pPr>
        <w:spacing w:line="240" w:lineRule="atLeast"/>
        <w:rPr>
          <w:rFonts w:ascii="Times New Roman" w:eastAsia="仿宋" w:hAnsi="Times New Roman"/>
          <w:color w:val="000000" w:themeColor="text1"/>
        </w:rPr>
      </w:pPr>
    </w:p>
    <w:p w:rsidR="00511947" w:rsidRPr="00511947" w:rsidRDefault="00D9164D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 w:hint="eastAsia"/>
          <w:color w:val="000000" w:themeColor="text1"/>
        </w:rPr>
        <w:t>1</w:t>
      </w:r>
      <w:r w:rsidRPr="00511947">
        <w:rPr>
          <w:rFonts w:ascii="Times New Roman" w:eastAsia="仿宋" w:hAnsi="Times New Roman"/>
          <w:color w:val="000000" w:themeColor="text1"/>
        </w:rPr>
        <w:t>0</w:t>
      </w:r>
      <w:r w:rsidRPr="00511947">
        <w:rPr>
          <w:rFonts w:ascii="Times New Roman" w:eastAsia="仿宋" w:hAnsi="Times New Roman" w:hint="eastAsia"/>
          <w:color w:val="000000" w:themeColor="text1"/>
        </w:rPr>
        <w:t>、</w:t>
      </w:r>
      <w:r w:rsidR="00511947" w:rsidRPr="00511947">
        <w:rPr>
          <w:rFonts w:ascii="Times New Roman" w:eastAsia="仿宋" w:hAnsi="Times New Roman"/>
          <w:color w:val="000000" w:themeColor="text1"/>
        </w:rPr>
        <w:t>货币供给量增加使</w:t>
      </w:r>
      <w:r w:rsidR="00511947" w:rsidRPr="00511947">
        <w:rPr>
          <w:rFonts w:ascii="Times New Roman" w:eastAsia="仿宋" w:hAnsi="Times New Roman"/>
          <w:color w:val="000000" w:themeColor="text1"/>
        </w:rPr>
        <w:t>LM</w:t>
      </w:r>
      <w:r w:rsidR="00511947" w:rsidRPr="00511947">
        <w:rPr>
          <w:rFonts w:ascii="Times New Roman" w:eastAsia="仿宋" w:hAnsi="Times New Roman"/>
          <w:color w:val="000000" w:themeColor="text1"/>
        </w:rPr>
        <w:t>曲线右移表示</w:t>
      </w:r>
      <w:r w:rsidR="00511947" w:rsidRPr="00511947">
        <w:rPr>
          <w:rFonts w:ascii="Times New Roman" w:eastAsia="仿宋" w:hAnsi="Times New Roman" w:hint="eastAsia"/>
          <w:color w:val="000000" w:themeColor="text1"/>
        </w:rPr>
        <w:t>（）</w:t>
      </w:r>
      <w:r w:rsidR="00511947" w:rsidRPr="00511947">
        <w:rPr>
          <w:rFonts w:ascii="Times New Roman" w:eastAsia="仿宋" w:hAnsi="Times New Roman"/>
          <w:color w:val="000000" w:themeColor="text1"/>
        </w:rPr>
        <w:t>。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A</w:t>
      </w:r>
      <w:r w:rsidRPr="00511947">
        <w:rPr>
          <w:rFonts w:ascii="Times New Roman" w:eastAsia="仿宋" w:hAnsi="Times New Roman"/>
          <w:color w:val="000000" w:themeColor="text1"/>
        </w:rPr>
        <w:t>、利息率不变</w:t>
      </w:r>
      <w:r w:rsidRPr="00511947">
        <w:rPr>
          <w:rFonts w:ascii="Times New Roman" w:eastAsia="仿宋" w:hAnsi="Times New Roman" w:hint="eastAsia"/>
          <w:color w:val="000000" w:themeColor="text1"/>
        </w:rPr>
        <w:t>，</w:t>
      </w:r>
      <w:r w:rsidRPr="00511947">
        <w:rPr>
          <w:rFonts w:ascii="Times New Roman" w:eastAsia="仿宋" w:hAnsi="Times New Roman"/>
          <w:color w:val="000000" w:themeColor="text1"/>
        </w:rPr>
        <w:t>产出增加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B</w:t>
      </w:r>
      <w:r w:rsidRPr="00511947">
        <w:rPr>
          <w:rFonts w:ascii="Times New Roman" w:eastAsia="仿宋" w:hAnsi="Times New Roman"/>
          <w:color w:val="000000" w:themeColor="text1"/>
        </w:rPr>
        <w:t>、利息率不变</w:t>
      </w:r>
      <w:r w:rsidRPr="00511947">
        <w:rPr>
          <w:rFonts w:ascii="Times New Roman" w:eastAsia="仿宋" w:hAnsi="Times New Roman" w:hint="eastAsia"/>
          <w:color w:val="000000" w:themeColor="text1"/>
        </w:rPr>
        <w:t>，</w:t>
      </w:r>
      <w:r w:rsidRPr="00511947">
        <w:rPr>
          <w:rFonts w:ascii="Times New Roman" w:eastAsia="仿宋" w:hAnsi="Times New Roman"/>
          <w:color w:val="000000" w:themeColor="text1"/>
        </w:rPr>
        <w:t>产出减少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C</w:t>
      </w:r>
      <w:r w:rsidRPr="00511947">
        <w:rPr>
          <w:rFonts w:ascii="Times New Roman" w:eastAsia="仿宋" w:hAnsi="Times New Roman"/>
          <w:color w:val="000000" w:themeColor="text1"/>
        </w:rPr>
        <w:t>、产出不变</w:t>
      </w:r>
      <w:r w:rsidRPr="00511947">
        <w:rPr>
          <w:rFonts w:ascii="Times New Roman" w:eastAsia="仿宋" w:hAnsi="Times New Roman" w:hint="eastAsia"/>
          <w:color w:val="000000" w:themeColor="text1"/>
        </w:rPr>
        <w:t>，</w:t>
      </w:r>
      <w:r w:rsidRPr="00511947">
        <w:rPr>
          <w:rFonts w:ascii="Times New Roman" w:eastAsia="仿宋" w:hAnsi="Times New Roman"/>
          <w:color w:val="000000" w:themeColor="text1"/>
        </w:rPr>
        <w:t>利息率提高</w:t>
      </w:r>
    </w:p>
    <w:p w:rsidR="00511947" w:rsidRPr="00511947" w:rsidRDefault="00511947" w:rsidP="00511947">
      <w:pPr>
        <w:rPr>
          <w:rFonts w:ascii="Times New Roman" w:eastAsia="仿宋" w:hAnsi="Times New Roman"/>
          <w:color w:val="000000" w:themeColor="text1"/>
        </w:rPr>
      </w:pPr>
      <w:r w:rsidRPr="00511947">
        <w:rPr>
          <w:rFonts w:ascii="Times New Roman" w:eastAsia="仿宋" w:hAnsi="Times New Roman"/>
          <w:color w:val="000000" w:themeColor="text1"/>
        </w:rPr>
        <w:t>D</w:t>
      </w:r>
      <w:r w:rsidRPr="00511947">
        <w:rPr>
          <w:rFonts w:ascii="Times New Roman" w:eastAsia="仿宋" w:hAnsi="Times New Roman"/>
          <w:color w:val="000000" w:themeColor="text1"/>
        </w:rPr>
        <w:t>、产出不变</w:t>
      </w:r>
      <w:r w:rsidRPr="00511947">
        <w:rPr>
          <w:rFonts w:ascii="Times New Roman" w:eastAsia="仿宋" w:hAnsi="Times New Roman" w:hint="eastAsia"/>
          <w:color w:val="000000" w:themeColor="text1"/>
        </w:rPr>
        <w:t>，</w:t>
      </w:r>
      <w:r w:rsidRPr="00511947">
        <w:rPr>
          <w:rFonts w:ascii="Times New Roman" w:eastAsia="仿宋" w:hAnsi="Times New Roman"/>
          <w:color w:val="000000" w:themeColor="text1"/>
        </w:rPr>
        <w:t>利息率降低</w:t>
      </w:r>
    </w:p>
    <w:p w:rsidR="00D9164D" w:rsidRPr="00511947" w:rsidRDefault="00D9164D" w:rsidP="004454A5">
      <w:pPr>
        <w:rPr>
          <w:rFonts w:ascii="Times New Roman" w:eastAsia="仿宋" w:hAnsi="Times New Roman"/>
          <w:color w:val="000000" w:themeColor="text1"/>
        </w:rPr>
      </w:pPr>
    </w:p>
    <w:p w:rsidR="00596948" w:rsidRDefault="00596948">
      <w:pPr>
        <w:widowControl/>
        <w:jc w:val="left"/>
        <w:rPr>
          <w:rFonts w:ascii="Times New Roman" w:eastAsia="仿宋" w:hAnsi="Times New Roman"/>
          <w:b/>
          <w:color w:val="C00000"/>
        </w:rPr>
      </w:pPr>
      <w:r>
        <w:rPr>
          <w:rFonts w:ascii="Times New Roman" w:eastAsia="仿宋" w:hAnsi="Times New Roman"/>
          <w:b/>
          <w:color w:val="C00000"/>
        </w:rPr>
        <w:br w:type="page"/>
      </w:r>
    </w:p>
    <w:p w:rsidR="00D9164D" w:rsidRDefault="00D9164D" w:rsidP="00D9164D">
      <w:pPr>
        <w:tabs>
          <w:tab w:val="left" w:pos="2758"/>
        </w:tabs>
        <w:spacing w:line="240" w:lineRule="atLeast"/>
        <w:rPr>
          <w:rFonts w:ascii="Times New Roman" w:eastAsia="仿宋" w:hAnsi="Times New Roman"/>
          <w:b/>
          <w:bCs/>
          <w:color w:val="000000" w:themeColor="text1"/>
        </w:rPr>
      </w:pPr>
      <w:r w:rsidRPr="002029C4">
        <w:rPr>
          <w:rFonts w:ascii="Times New Roman" w:eastAsia="仿宋" w:hAnsi="Times New Roman"/>
          <w:b/>
          <w:color w:val="000000" w:themeColor="text1"/>
        </w:rPr>
        <w:lastRenderedPageBreak/>
        <w:t>二、</w:t>
      </w:r>
      <w:r>
        <w:rPr>
          <w:rFonts w:ascii="Times New Roman" w:eastAsia="仿宋" w:hAnsi="Times New Roman" w:hint="eastAsia"/>
          <w:b/>
          <w:color w:val="000000" w:themeColor="text1"/>
        </w:rPr>
        <w:t>判断题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（每题</w:t>
      </w:r>
      <w:r>
        <w:rPr>
          <w:rFonts w:ascii="Times New Roman" w:eastAsia="仿宋" w:hAnsi="Times New Roman"/>
          <w:b/>
          <w:bCs/>
          <w:color w:val="000000" w:themeColor="text1"/>
        </w:rPr>
        <w:t>2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分，共</w:t>
      </w:r>
      <w:r>
        <w:rPr>
          <w:rFonts w:ascii="Times New Roman" w:eastAsia="仿宋" w:hAnsi="Times New Roman"/>
          <w:b/>
          <w:bCs/>
          <w:color w:val="000000" w:themeColor="text1"/>
        </w:rPr>
        <w:t>20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分）</w:t>
      </w:r>
    </w:p>
    <w:p w:rsidR="00AB5BA6" w:rsidRP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  <w:u w:val="single"/>
        </w:rPr>
      </w:pP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答案请写在这里：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8"/>
        <w:gridCol w:w="828"/>
        <w:gridCol w:w="827"/>
        <w:gridCol w:w="827"/>
        <w:gridCol w:w="828"/>
        <w:gridCol w:w="828"/>
        <w:gridCol w:w="828"/>
        <w:gridCol w:w="828"/>
        <w:gridCol w:w="828"/>
        <w:gridCol w:w="846"/>
      </w:tblGrid>
      <w:tr w:rsidR="00AB5BA6" w:rsidTr="005576DE"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4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5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6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7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8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9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/>
                <w:bCs/>
                <w:color w:val="000000" w:themeColor="text1"/>
              </w:rPr>
              <w:t>0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</w:tr>
      <w:tr w:rsidR="00AB5BA6" w:rsidTr="005576DE"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</w:tr>
    </w:tbl>
    <w:p w:rsidR="00AB5BA6" w:rsidRPr="00AB5BA6" w:rsidRDefault="00AB5BA6" w:rsidP="00D9164D">
      <w:pPr>
        <w:tabs>
          <w:tab w:val="left" w:pos="2758"/>
        </w:tabs>
        <w:spacing w:line="240" w:lineRule="atLeast"/>
        <w:rPr>
          <w:rFonts w:ascii="Times New Roman" w:eastAsia="仿宋" w:hAnsi="Times New Roman"/>
          <w:b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在</w:t>
      </w:r>
      <w:r w:rsidRPr="00AF12DD">
        <w:rPr>
          <w:rFonts w:ascii="Times New Roman" w:eastAsia="仿宋" w:hAnsi="Times New Roman"/>
          <w:bCs/>
          <w:color w:val="000000" w:themeColor="text1"/>
        </w:rPr>
        <w:t>IS-LM</w:t>
      </w:r>
      <w:r w:rsidRPr="00AF12DD">
        <w:rPr>
          <w:rFonts w:ascii="Times New Roman" w:eastAsia="仿宋" w:hAnsi="Times New Roman"/>
          <w:bCs/>
          <w:color w:val="000000" w:themeColor="text1"/>
        </w:rPr>
        <w:t>模型中，</w:t>
      </w:r>
      <w:r w:rsidRPr="00AF12DD">
        <w:rPr>
          <w:rFonts w:ascii="Times New Roman" w:eastAsia="仿宋" w:hAnsi="Times New Roman"/>
          <w:bCs/>
          <w:color w:val="000000" w:themeColor="text1"/>
        </w:rPr>
        <w:t>IS</w:t>
      </w:r>
      <w:r w:rsidRPr="00AF12DD">
        <w:rPr>
          <w:rFonts w:ascii="Times New Roman" w:eastAsia="仿宋" w:hAnsi="Times New Roman"/>
          <w:bCs/>
          <w:color w:val="000000" w:themeColor="text1"/>
        </w:rPr>
        <w:t>方程中的利率为实际利率。</w:t>
      </w:r>
    </w:p>
    <w:p w:rsidR="00AF12DD" w:rsidRPr="00AF12DD" w:rsidRDefault="00AF12DD" w:rsidP="00AF12DD">
      <w:pPr>
        <w:pStyle w:val="a3"/>
        <w:spacing w:line="240" w:lineRule="atLeast"/>
        <w:ind w:left="360" w:firstLineChars="0" w:firstLine="0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在不存在所得税的情况下，政府购买增加，同时转移支付等量减少，则国民生产总值的增加量即为政府增加的购买量。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在每一收入水平上意愿投资的减少会减少总需求，且总需求的减少大于投资的减少。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如果税收和收入成比例关系，即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T=tY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（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t&gt;0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）</m:t>
        </m:r>
      </m:oMath>
      <w:r w:rsidRPr="00AF12DD">
        <w:rPr>
          <w:rFonts w:ascii="Times New Roman" w:eastAsia="仿宋" w:hAnsi="Times New Roman"/>
          <w:bCs/>
          <w:color w:val="000000" w:themeColor="text1"/>
        </w:rPr>
        <w:t>，则乘数越大。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LM</w:t>
      </w:r>
      <w:r w:rsidRPr="00AF12DD">
        <w:rPr>
          <w:rFonts w:ascii="Times New Roman" w:eastAsia="仿宋" w:hAnsi="Times New Roman"/>
          <w:bCs/>
          <w:color w:val="000000" w:themeColor="text1"/>
        </w:rPr>
        <w:t>曲线不变，</w:t>
      </w:r>
      <w:r w:rsidRPr="00AF12DD">
        <w:rPr>
          <w:rFonts w:ascii="Times New Roman" w:eastAsia="仿宋" w:hAnsi="Times New Roman"/>
          <w:bCs/>
          <w:color w:val="000000" w:themeColor="text1"/>
        </w:rPr>
        <w:t>IS</w:t>
      </w:r>
      <w:r w:rsidRPr="00AF12DD">
        <w:rPr>
          <w:rFonts w:ascii="Times New Roman" w:eastAsia="仿宋" w:hAnsi="Times New Roman"/>
          <w:bCs/>
          <w:color w:val="000000" w:themeColor="text1"/>
        </w:rPr>
        <w:t>曲线向右上方移动会增加收入和降低利率。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其他条件不变时，货币供给的增加将使</w:t>
      </w:r>
      <w:r w:rsidRPr="00AF12DD">
        <w:rPr>
          <w:rFonts w:ascii="Times New Roman" w:eastAsia="仿宋" w:hAnsi="Times New Roman"/>
          <w:bCs/>
          <w:color w:val="000000" w:themeColor="text1"/>
        </w:rPr>
        <w:t>LM</w:t>
      </w:r>
      <w:r w:rsidRPr="00AF12DD">
        <w:rPr>
          <w:rFonts w:ascii="Times New Roman" w:eastAsia="仿宋" w:hAnsi="Times New Roman"/>
          <w:bCs/>
          <w:color w:val="000000" w:themeColor="text1"/>
        </w:rPr>
        <w:t>曲线向左移动。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在名义货币供给量保持不变的条件下，物价下降会使得</w:t>
      </w:r>
      <w:r w:rsidRPr="00AF12DD">
        <w:rPr>
          <w:rFonts w:ascii="Times New Roman" w:eastAsia="仿宋" w:hAnsi="Times New Roman"/>
          <w:bCs/>
          <w:color w:val="000000" w:themeColor="text1"/>
        </w:rPr>
        <w:t>LM</w:t>
      </w:r>
      <w:r w:rsidRPr="00AF12DD">
        <w:rPr>
          <w:rFonts w:ascii="Times New Roman" w:eastAsia="仿宋" w:hAnsi="Times New Roman"/>
          <w:bCs/>
          <w:color w:val="000000" w:themeColor="text1"/>
        </w:rPr>
        <w:t>曲线会向右方移动。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FF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货币需求对利率变动的敏感程度提高，则</w:t>
      </w:r>
      <w:r w:rsidRPr="00AF12DD">
        <w:rPr>
          <w:rFonts w:ascii="Times New Roman" w:eastAsia="仿宋" w:hAnsi="Times New Roman"/>
          <w:bCs/>
          <w:color w:val="000000" w:themeColor="text1"/>
        </w:rPr>
        <w:t>LM</w:t>
      </w:r>
      <w:r w:rsidRPr="00AF12DD">
        <w:rPr>
          <w:rFonts w:ascii="Times New Roman" w:eastAsia="仿宋" w:hAnsi="Times New Roman"/>
          <w:bCs/>
          <w:color w:val="000000" w:themeColor="text1"/>
        </w:rPr>
        <w:t>变得更陡峭。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Pr="00AF12DD" w:rsidRDefault="00AF12DD" w:rsidP="00AF12DD">
      <w:pPr>
        <w:pStyle w:val="a3"/>
        <w:numPr>
          <w:ilvl w:val="0"/>
          <w:numId w:val="9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 w:rsidRPr="00AF12DD">
        <w:rPr>
          <w:rFonts w:ascii="Times New Roman" w:eastAsia="仿宋" w:hAnsi="Times New Roman"/>
          <w:bCs/>
          <w:color w:val="000000" w:themeColor="text1"/>
        </w:rPr>
        <w:t>一般而言，位于</w:t>
      </w:r>
      <w:r w:rsidRPr="00AF12DD">
        <w:rPr>
          <w:rFonts w:ascii="Times New Roman" w:eastAsia="仿宋" w:hAnsi="Times New Roman"/>
          <w:bCs/>
          <w:color w:val="000000" w:themeColor="text1"/>
        </w:rPr>
        <w:t>IS</w:t>
      </w:r>
      <w:r w:rsidRPr="00AF12DD">
        <w:rPr>
          <w:rFonts w:ascii="Times New Roman" w:eastAsia="仿宋" w:hAnsi="Times New Roman"/>
          <w:bCs/>
          <w:color w:val="000000" w:themeColor="text1"/>
        </w:rPr>
        <w:t>曲线左下方的收入和利率的组合都</w:t>
      </w:r>
      <w:r w:rsidRPr="00AF12DD">
        <w:rPr>
          <w:rFonts w:ascii="仿宋" w:eastAsia="仿宋" w:hAnsi="仿宋"/>
          <w:bCs/>
          <w:color w:val="000000" w:themeColor="text1"/>
        </w:rPr>
        <w:t>属于“投资大于储蓄的非均衡组合”</w:t>
      </w:r>
      <w:r w:rsidRPr="00AF12DD">
        <w:rPr>
          <w:rFonts w:ascii="Times New Roman" w:eastAsia="仿宋" w:hAnsi="Times New Roman"/>
          <w:bCs/>
          <w:color w:val="000000" w:themeColor="text1"/>
        </w:rPr>
        <w:t>。</w:t>
      </w:r>
    </w:p>
    <w:p w:rsidR="00AF12DD" w:rsidRP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</w:p>
    <w:p w:rsidR="00AF12DD" w:rsidRDefault="00AF12DD" w:rsidP="00AF12DD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t>10</w:t>
      </w:r>
      <w:r>
        <w:rPr>
          <w:rFonts w:ascii="Times New Roman" w:eastAsia="仿宋" w:hAnsi="Times New Roman"/>
          <w:bCs/>
          <w:color w:val="000000" w:themeColor="text1"/>
        </w:rPr>
        <w:t>、如果边际消费倾向增加，收入将会增加。</w:t>
      </w:r>
    </w:p>
    <w:p w:rsidR="00D9164D" w:rsidRDefault="00D9164D"/>
    <w:p w:rsidR="00596948" w:rsidRDefault="00596948">
      <w:pPr>
        <w:widowControl/>
        <w:jc w:val="left"/>
      </w:pPr>
      <w:r>
        <w:br w:type="page"/>
      </w:r>
    </w:p>
    <w:p w:rsidR="00596948" w:rsidRPr="00A57AF6" w:rsidRDefault="00596948" w:rsidP="00596948">
      <w:pPr>
        <w:tabs>
          <w:tab w:val="left" w:pos="2758"/>
        </w:tabs>
        <w:spacing w:line="240" w:lineRule="atLeast"/>
        <w:rPr>
          <w:rFonts w:ascii="Times New Roman" w:eastAsia="仿宋" w:hAnsi="Times New Roman"/>
          <w:b/>
          <w:color w:val="000000" w:themeColor="text1"/>
        </w:rPr>
      </w:pPr>
      <w:r w:rsidRPr="00A57AF6">
        <w:rPr>
          <w:rFonts w:ascii="Times New Roman" w:eastAsia="仿宋" w:hAnsi="Times New Roman" w:hint="eastAsia"/>
          <w:b/>
          <w:color w:val="000000" w:themeColor="text1"/>
        </w:rPr>
        <w:lastRenderedPageBreak/>
        <w:t>三、</w:t>
      </w:r>
      <w:r w:rsidRPr="00A57AF6">
        <w:rPr>
          <w:rFonts w:ascii="Times New Roman" w:eastAsia="仿宋" w:hAnsi="Times New Roman"/>
          <w:b/>
          <w:color w:val="000000" w:themeColor="text1"/>
        </w:rPr>
        <w:t>计算题（</w:t>
      </w:r>
      <w:r w:rsidRPr="00A57AF6">
        <w:rPr>
          <w:rFonts w:ascii="Times New Roman" w:eastAsia="仿宋" w:hAnsi="Times New Roman" w:hint="eastAsia"/>
          <w:b/>
          <w:color w:val="000000" w:themeColor="text1"/>
        </w:rPr>
        <w:t>每题</w:t>
      </w:r>
      <w:r w:rsidRPr="00A57AF6">
        <w:rPr>
          <w:rFonts w:ascii="Times New Roman" w:eastAsia="仿宋" w:hAnsi="Times New Roman" w:hint="eastAsia"/>
          <w:b/>
          <w:color w:val="000000" w:themeColor="text1"/>
        </w:rPr>
        <w:t>1</w:t>
      </w:r>
      <w:r w:rsidRPr="00A57AF6">
        <w:rPr>
          <w:rFonts w:ascii="Times New Roman" w:eastAsia="仿宋" w:hAnsi="Times New Roman"/>
          <w:b/>
          <w:color w:val="000000" w:themeColor="text1"/>
        </w:rPr>
        <w:t>5</w:t>
      </w:r>
      <w:r w:rsidRPr="00A57AF6">
        <w:rPr>
          <w:rFonts w:ascii="Times New Roman" w:eastAsia="仿宋" w:hAnsi="Times New Roman" w:hint="eastAsia"/>
          <w:b/>
          <w:color w:val="000000" w:themeColor="text1"/>
        </w:rPr>
        <w:t>分，</w:t>
      </w:r>
      <w:r w:rsidRPr="00A57AF6">
        <w:rPr>
          <w:rFonts w:ascii="Times New Roman" w:eastAsia="仿宋" w:hAnsi="Times New Roman"/>
          <w:b/>
          <w:color w:val="000000" w:themeColor="text1"/>
        </w:rPr>
        <w:t>共</w:t>
      </w:r>
      <w:r w:rsidRPr="00A57AF6">
        <w:rPr>
          <w:rFonts w:ascii="Times New Roman" w:eastAsia="仿宋" w:hAnsi="Times New Roman"/>
          <w:b/>
          <w:color w:val="000000" w:themeColor="text1"/>
        </w:rPr>
        <w:t>30</w:t>
      </w:r>
      <w:r w:rsidRPr="00A57AF6">
        <w:rPr>
          <w:rFonts w:ascii="Times New Roman" w:eastAsia="仿宋" w:hAnsi="Times New Roman"/>
          <w:b/>
          <w:color w:val="000000" w:themeColor="text1"/>
        </w:rPr>
        <w:t>分）</w:t>
      </w:r>
      <w:r w:rsidRPr="00A57AF6">
        <w:rPr>
          <w:rFonts w:ascii="Times New Roman" w:eastAsia="仿宋" w:hAnsi="Times New Roman"/>
          <w:b/>
          <w:color w:val="000000" w:themeColor="text1"/>
        </w:rPr>
        <w:tab/>
      </w:r>
    </w:p>
    <w:p w:rsidR="00C95247" w:rsidRDefault="00596948" w:rsidP="00C95247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t>1</w:t>
      </w:r>
      <w:r w:rsidRPr="00A57AF6">
        <w:rPr>
          <w:rFonts w:ascii="Times New Roman" w:eastAsia="仿宋" w:hAnsi="Times New Roman"/>
          <w:bCs/>
          <w:color w:val="000000" w:themeColor="text1"/>
        </w:rPr>
        <w:t>、</w:t>
      </w:r>
      <w:r w:rsidR="00C95247">
        <w:rPr>
          <w:rFonts w:ascii="Times New Roman" w:eastAsia="仿宋" w:hAnsi="Times New Roman"/>
          <w:bCs/>
          <w:color w:val="000000" w:themeColor="text1"/>
        </w:rPr>
        <w:t>一国经济中，消费函数为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C=250+0.75</m:t>
        </m:r>
        <m:r>
          <w:rPr>
            <w:rFonts w:ascii="Cambria Math" w:eastAsia="仿宋" w:hAnsi="Cambria Math"/>
            <w:color w:val="000000" w:themeColor="text1"/>
          </w:rPr>
          <m:t>Y</m:t>
        </m:r>
      </m:oMath>
      <w:r w:rsidR="00C95247">
        <w:rPr>
          <w:rFonts w:ascii="Times New Roman" w:eastAsia="仿宋" w:hAnsi="Times New Roman"/>
          <w:color w:val="000000" w:themeColor="text1"/>
        </w:rPr>
        <w:t>，投资为</w:t>
      </w:r>
      <w:r w:rsidR="00C95247">
        <w:rPr>
          <w:rFonts w:ascii="Times New Roman" w:eastAsia="仿宋" w:hAnsi="Times New Roman"/>
          <w:color w:val="000000" w:themeColor="text1"/>
        </w:rPr>
        <w:t>500</w:t>
      </w:r>
      <w:r w:rsidR="00C95247">
        <w:rPr>
          <w:rFonts w:ascii="Times New Roman" w:eastAsia="仿宋" w:hAnsi="Times New Roman"/>
          <w:color w:val="000000" w:themeColor="text1"/>
        </w:rPr>
        <w:t>，政府购买为</w:t>
      </w:r>
      <w:r w:rsidR="00C95247">
        <w:rPr>
          <w:rFonts w:ascii="Times New Roman" w:eastAsia="仿宋" w:hAnsi="Times New Roman"/>
          <w:color w:val="000000" w:themeColor="text1"/>
        </w:rPr>
        <w:t>500</w:t>
      </w:r>
      <w:r w:rsidR="00C95247">
        <w:rPr>
          <w:rFonts w:ascii="Times New Roman" w:eastAsia="仿宋" w:hAnsi="Times New Roman"/>
          <w:color w:val="000000" w:themeColor="text1"/>
        </w:rPr>
        <w:t>，则：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t>（</w:t>
      </w:r>
      <w:r>
        <w:rPr>
          <w:rFonts w:ascii="Times New Roman" w:eastAsia="仿宋" w:hAnsi="Times New Roman"/>
          <w:color w:val="000000" w:themeColor="text1"/>
        </w:rPr>
        <w:t>1</w:t>
      </w:r>
      <w:r>
        <w:rPr>
          <w:rFonts w:ascii="Times New Roman" w:eastAsia="仿宋" w:hAnsi="Times New Roman"/>
          <w:color w:val="000000" w:themeColor="text1"/>
        </w:rPr>
        <w:t>）均衡产出、消费是多少？投资乘数是多少？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t>（</w:t>
      </w:r>
      <w:r>
        <w:rPr>
          <w:rFonts w:ascii="Times New Roman" w:eastAsia="仿宋" w:hAnsi="Times New Roman"/>
          <w:color w:val="000000" w:themeColor="text1"/>
        </w:rPr>
        <w:t>2</w:t>
      </w:r>
      <w:r>
        <w:rPr>
          <w:rFonts w:ascii="Times New Roman" w:eastAsia="仿宋" w:hAnsi="Times New Roman"/>
          <w:color w:val="000000" w:themeColor="text1"/>
        </w:rPr>
        <w:t>）若此时投资函数为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i=1250-50r</m:t>
        </m:r>
      </m:oMath>
      <w:r>
        <w:rPr>
          <w:rFonts w:ascii="Times New Roman" w:eastAsia="仿宋" w:hAnsi="Times New Roman"/>
          <w:color w:val="000000" w:themeColor="text1"/>
        </w:rPr>
        <w:t>，货币供给函数为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M/</m:t>
        </m:r>
        <m:r>
          <w:rPr>
            <w:rFonts w:ascii="Cambria Math" w:eastAsia="仿宋" w:hAnsi="Cambria Math"/>
            <w:color w:val="000000" w:themeColor="text1"/>
          </w:rPr>
          <m:t>P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=100</m:t>
        </m:r>
        <m:r>
          <w:rPr>
            <w:rFonts w:ascii="Cambria Math" w:eastAsia="仿宋" w:hAnsi="Cambria Math"/>
            <w:color w:val="000000" w:themeColor="text1"/>
          </w:rPr>
          <m:t>0/P</m:t>
        </m:r>
      </m:oMath>
      <w:r>
        <w:rPr>
          <w:rFonts w:ascii="Times New Roman" w:eastAsia="仿宋" w:hAnsi="Times New Roman"/>
          <w:color w:val="000000" w:themeColor="text1"/>
        </w:rPr>
        <w:t>，货币需求函数为</w:t>
      </w:r>
      <m:oMath>
        <m:r>
          <w:rPr>
            <w:rFonts w:ascii="Cambria Math" w:eastAsia="仿宋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=0.5</m:t>
        </m:r>
        <m:r>
          <w:rPr>
            <w:rFonts w:ascii="Cambria Math" w:eastAsia="仿宋" w:hAnsi="Cambria Math"/>
            <w:color w:val="000000" w:themeColor="text1"/>
          </w:rPr>
          <m:t>Y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-100</m:t>
        </m:r>
        <m:r>
          <w:rPr>
            <w:rFonts w:ascii="Cambria Math" w:eastAsia="仿宋" w:hAnsi="Cambria Math"/>
            <w:color w:val="000000" w:themeColor="text1"/>
          </w:rPr>
          <m:t>r</m:t>
        </m:r>
      </m:oMath>
      <w:r>
        <w:rPr>
          <w:rFonts w:ascii="Times New Roman" w:eastAsia="仿宋" w:hAnsi="Times New Roman"/>
          <w:color w:val="000000" w:themeColor="text1"/>
        </w:rPr>
        <w:t>。若</w:t>
      </w:r>
      <m:oMath>
        <m:r>
          <w:rPr>
            <w:rFonts w:ascii="Cambria Math" w:eastAsia="仿宋" w:hAnsi="Cambria Math"/>
            <w:color w:val="000000" w:themeColor="text1"/>
          </w:rPr>
          <m:t>P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=1</m:t>
        </m:r>
      </m:oMath>
      <w:r>
        <w:rPr>
          <w:rFonts w:ascii="Times New Roman" w:eastAsia="仿宋" w:hAnsi="Times New Roman"/>
          <w:color w:val="000000" w:themeColor="text1"/>
        </w:rPr>
        <w:t>，则：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t>（</w:t>
      </w:r>
      <w:r>
        <w:rPr>
          <w:rFonts w:ascii="Times New Roman" w:eastAsia="仿宋" w:hAnsi="Times New Roman"/>
          <w:bCs/>
          <w:color w:val="000000" w:themeColor="text1"/>
        </w:rPr>
        <w:t>2.1</w:t>
      </w:r>
      <w:r>
        <w:rPr>
          <w:rFonts w:ascii="Times New Roman" w:eastAsia="仿宋" w:hAnsi="Times New Roman"/>
          <w:bCs/>
          <w:color w:val="000000" w:themeColor="text1"/>
        </w:rPr>
        <w:t>）求</w:t>
      </w:r>
      <w:r>
        <w:rPr>
          <w:rFonts w:ascii="Times New Roman" w:eastAsia="仿宋" w:hAnsi="Times New Roman"/>
          <w:bCs/>
          <w:color w:val="000000" w:themeColor="text1"/>
        </w:rPr>
        <w:t>IS</w:t>
      </w:r>
      <w:r>
        <w:rPr>
          <w:rFonts w:ascii="Times New Roman" w:eastAsia="仿宋" w:hAnsi="Times New Roman"/>
          <w:bCs/>
          <w:color w:val="000000" w:themeColor="text1"/>
        </w:rPr>
        <w:t>和</w:t>
      </w:r>
      <w:r>
        <w:rPr>
          <w:rFonts w:ascii="Times New Roman" w:eastAsia="仿宋" w:hAnsi="Times New Roman"/>
          <w:bCs/>
          <w:color w:val="000000" w:themeColor="text1"/>
        </w:rPr>
        <w:t>LM</w:t>
      </w:r>
      <w:r>
        <w:rPr>
          <w:rFonts w:ascii="Times New Roman" w:eastAsia="仿宋" w:hAnsi="Times New Roman"/>
          <w:bCs/>
          <w:color w:val="000000" w:themeColor="text1"/>
        </w:rPr>
        <w:t>曲线以及均衡利率和产出；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t>（</w:t>
      </w:r>
      <w:r>
        <w:rPr>
          <w:rFonts w:ascii="Times New Roman" w:eastAsia="仿宋" w:hAnsi="Times New Roman"/>
          <w:bCs/>
          <w:color w:val="000000" w:themeColor="text1"/>
        </w:rPr>
        <w:t>2.2</w:t>
      </w:r>
      <w:r>
        <w:rPr>
          <w:rFonts w:ascii="Times New Roman" w:eastAsia="仿宋" w:hAnsi="Times New Roman"/>
          <w:bCs/>
          <w:color w:val="000000" w:themeColor="text1"/>
        </w:rPr>
        <w:t>）若其他情况不变，政府购买增加</w:t>
      </w:r>
      <w:r>
        <w:rPr>
          <w:rFonts w:ascii="Times New Roman" w:eastAsia="仿宋" w:hAnsi="Times New Roman"/>
          <w:bCs/>
          <w:color w:val="000000" w:themeColor="text1"/>
        </w:rPr>
        <w:t>100</w:t>
      </w:r>
      <w:r>
        <w:rPr>
          <w:rFonts w:ascii="Times New Roman" w:eastAsia="仿宋" w:hAnsi="Times New Roman"/>
          <w:bCs/>
          <w:color w:val="000000" w:themeColor="text1"/>
        </w:rPr>
        <w:t>，均衡利率和产出有何变化？是否存在挤出效应？</w:t>
      </w:r>
    </w:p>
    <w:p w:rsidR="008248E0" w:rsidRPr="00596948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平板</w:t>
      </w: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手写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，限制在本页作答</w:t>
      </w:r>
    </w:p>
    <w:p w:rsidR="00596948" w:rsidRPr="00A57AF6" w:rsidRDefault="00596948" w:rsidP="00596948">
      <w:pPr>
        <w:widowControl/>
        <w:jc w:val="lef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br w:type="page"/>
      </w:r>
    </w:p>
    <w:p w:rsidR="00C95247" w:rsidRPr="00C27719" w:rsidRDefault="00596948" w:rsidP="00C95247">
      <w:pPr>
        <w:spacing w:line="240" w:lineRule="atLeast"/>
        <w:rPr>
          <w:rFonts w:ascii="Times New Roman" w:eastAsia="仿宋" w:hAnsi="Times New Roman"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lastRenderedPageBreak/>
        <w:t>2</w:t>
      </w:r>
      <w:r w:rsidRPr="00A57AF6">
        <w:rPr>
          <w:rFonts w:ascii="Times New Roman" w:eastAsia="仿宋" w:hAnsi="Times New Roman"/>
          <w:bCs/>
          <w:color w:val="000000" w:themeColor="text1"/>
        </w:rPr>
        <w:t>、</w:t>
      </w:r>
      <w:r w:rsidR="00C95247">
        <w:rPr>
          <w:rFonts w:ascii="Times New Roman" w:eastAsia="仿宋" w:hAnsi="Times New Roman"/>
          <w:bCs/>
          <w:color w:val="000000" w:themeColor="text1"/>
        </w:rPr>
        <w:t>某经济体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C=100+0.8</m:t>
        </m:r>
        <m:d>
          <m:dPr>
            <m:begChr m:val="（"/>
            <m:endChr m:val="）"/>
            <m:ctrlPr>
              <w:rPr>
                <w:rFonts w:ascii="Cambria Math" w:eastAsia="仿宋" w:hAnsi="Cambria Math"/>
                <w:bCs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Y-T</m:t>
            </m:r>
          </m:e>
        </m:d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，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I=200-1000r</m:t>
        </m:r>
      </m:oMath>
      <w:r w:rsidR="00C95247">
        <w:rPr>
          <w:rFonts w:ascii="Times New Roman" w:eastAsia="仿宋" w:hAnsi="Times New Roman"/>
          <w:bCs/>
          <w:color w:val="000000" w:themeColor="text1"/>
        </w:rPr>
        <w:t>，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G=T=550</m:t>
        </m:r>
      </m:oMath>
      <w:r w:rsidR="00B057D0">
        <w:rPr>
          <w:rFonts w:ascii="Times New Roman" w:eastAsia="仿宋" w:hAnsi="Times New Roman" w:hint="eastAsia"/>
          <w:color w:val="000000" w:themeColor="text1"/>
        </w:rPr>
        <w:t>，</w:t>
      </w:r>
      <w:r w:rsidR="00C27719">
        <w:rPr>
          <w:rFonts w:ascii="Times New Roman" w:eastAsia="仿宋" w:hAnsi="Times New Roman" w:hint="eastAsia"/>
          <w:color w:val="000000" w:themeColor="text1"/>
        </w:rPr>
        <w:t>货币需求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=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Y-10000</m:t>
        </m:r>
        <m:r>
          <w:rPr>
            <w:rFonts w:ascii="Cambria Math" w:eastAsia="仿宋" w:hAnsi="Cambria Math" w:hint="eastAsia"/>
            <w:color w:val="000000" w:themeColor="text1"/>
          </w:rPr>
          <m:t>r</m:t>
        </m:r>
      </m:oMath>
      <w:r w:rsidR="00C27719">
        <w:rPr>
          <w:rFonts w:ascii="Times New Roman" w:eastAsia="仿宋" w:hAnsi="Times New Roman" w:hint="eastAsia"/>
          <w:color w:val="000000" w:themeColor="text1"/>
        </w:rPr>
        <w:t>，</w:t>
      </w:r>
      <w:r w:rsidR="00C95247">
        <w:rPr>
          <w:rFonts w:ascii="Times New Roman" w:eastAsia="仿宋" w:hAnsi="Times New Roman" w:hint="eastAsia"/>
          <w:bCs/>
          <w:color w:val="000000" w:themeColor="text1"/>
        </w:rPr>
        <w:t>实</w:t>
      </w:r>
      <w:r w:rsidR="00C95247">
        <w:rPr>
          <w:rFonts w:ascii="Times New Roman" w:eastAsia="仿宋" w:hAnsi="Times New Roman"/>
          <w:bCs/>
          <w:color w:val="000000" w:themeColor="text1"/>
        </w:rPr>
        <w:t>际货币供给量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M=900</m:t>
        </m:r>
      </m:oMath>
      <w:r w:rsidR="00C95247">
        <w:rPr>
          <w:rFonts w:ascii="Times New Roman" w:eastAsia="仿宋" w:hAnsi="Times New Roman"/>
          <w:bCs/>
          <w:color w:val="000000" w:themeColor="text1"/>
        </w:rPr>
        <w:t>。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t>（</w:t>
      </w:r>
      <w:r>
        <w:rPr>
          <w:rFonts w:ascii="Times New Roman" w:eastAsia="仿宋" w:hAnsi="Times New Roman"/>
          <w:bCs/>
          <w:color w:val="000000" w:themeColor="text1"/>
        </w:rPr>
        <w:t>1</w:t>
      </w:r>
      <w:r>
        <w:rPr>
          <w:rFonts w:ascii="Times New Roman" w:eastAsia="仿宋" w:hAnsi="Times New Roman"/>
          <w:bCs/>
          <w:color w:val="000000" w:themeColor="text1"/>
        </w:rPr>
        <w:t>）求</w:t>
      </w:r>
      <w:r>
        <w:rPr>
          <w:rFonts w:ascii="Times New Roman" w:eastAsia="仿宋" w:hAnsi="Times New Roman"/>
          <w:bCs/>
          <w:color w:val="000000" w:themeColor="text1"/>
        </w:rPr>
        <w:t>IS</w:t>
      </w:r>
      <w:r>
        <w:rPr>
          <w:rFonts w:ascii="Times New Roman" w:eastAsia="仿宋" w:hAnsi="Times New Roman"/>
          <w:bCs/>
          <w:color w:val="000000" w:themeColor="text1"/>
        </w:rPr>
        <w:t>和</w:t>
      </w:r>
      <w:r>
        <w:rPr>
          <w:rFonts w:ascii="Times New Roman" w:eastAsia="仿宋" w:hAnsi="Times New Roman"/>
          <w:bCs/>
          <w:color w:val="000000" w:themeColor="text1"/>
        </w:rPr>
        <w:t>LM</w:t>
      </w:r>
      <w:r>
        <w:rPr>
          <w:rFonts w:ascii="Times New Roman" w:eastAsia="仿宋" w:hAnsi="Times New Roman"/>
          <w:bCs/>
          <w:color w:val="000000" w:themeColor="text1"/>
        </w:rPr>
        <w:t>曲线；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t>（</w:t>
      </w:r>
      <w:r>
        <w:rPr>
          <w:rFonts w:ascii="Times New Roman" w:eastAsia="仿宋" w:hAnsi="Times New Roman"/>
          <w:bCs/>
          <w:color w:val="000000" w:themeColor="text1"/>
        </w:rPr>
        <w:t>2</w:t>
      </w:r>
      <w:r>
        <w:rPr>
          <w:rFonts w:ascii="Times New Roman" w:eastAsia="仿宋" w:hAnsi="Times New Roman"/>
          <w:bCs/>
          <w:color w:val="000000" w:themeColor="text1"/>
        </w:rPr>
        <w:t>）求商品市场和货币市场同时均衡时的利率和收入；</w:t>
      </w:r>
    </w:p>
    <w:p w:rsidR="00C95247" w:rsidRDefault="00C95247" w:rsidP="00C95247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t>（</w:t>
      </w:r>
      <w:r>
        <w:rPr>
          <w:rFonts w:ascii="Times New Roman" w:eastAsia="仿宋" w:hAnsi="Times New Roman"/>
          <w:bCs/>
          <w:color w:val="000000" w:themeColor="text1"/>
        </w:rPr>
        <w:t>3</w:t>
      </w:r>
      <w:r>
        <w:rPr>
          <w:rFonts w:ascii="Times New Roman" w:eastAsia="仿宋" w:hAnsi="Times New Roman"/>
          <w:bCs/>
          <w:color w:val="000000" w:themeColor="text1"/>
        </w:rPr>
        <w:t>）若充分就业产量水平为</w:t>
      </w:r>
      <w:r>
        <w:rPr>
          <w:rFonts w:ascii="Times New Roman" w:eastAsia="仿宋" w:hAnsi="Times New Roman"/>
          <w:bCs/>
          <w:color w:val="000000" w:themeColor="text1"/>
        </w:rPr>
        <w:t>2000</w:t>
      </w:r>
      <w:r>
        <w:rPr>
          <w:rFonts w:ascii="Times New Roman" w:eastAsia="仿宋" w:hAnsi="Times New Roman"/>
          <w:bCs/>
          <w:color w:val="000000" w:themeColor="text1"/>
        </w:rPr>
        <w:t>亿元若想通过政府购买达到充分就业，需要增加多少支出？此时的利率为多少？</w:t>
      </w:r>
    </w:p>
    <w:p w:rsidR="00596948" w:rsidRPr="00596948" w:rsidRDefault="00596948" w:rsidP="00596948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平板</w:t>
      </w: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手写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，限制</w:t>
      </w:r>
      <w:r w:rsidR="008248E0">
        <w:rPr>
          <w:rFonts w:ascii="Times New Roman" w:eastAsia="仿宋" w:hAnsi="Times New Roman" w:hint="eastAsia"/>
          <w:b/>
          <w:color w:val="000000" w:themeColor="text1"/>
          <w:u w:val="single"/>
        </w:rPr>
        <w:t>在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本页</w:t>
      </w:r>
      <w:r w:rsidR="008248E0">
        <w:rPr>
          <w:rFonts w:ascii="Times New Roman" w:eastAsia="仿宋" w:hAnsi="Times New Roman" w:hint="eastAsia"/>
          <w:b/>
          <w:color w:val="000000" w:themeColor="text1"/>
          <w:u w:val="single"/>
        </w:rPr>
        <w:t>作答</w:t>
      </w:r>
    </w:p>
    <w:p w:rsidR="008248E0" w:rsidRDefault="008248E0">
      <w:pPr>
        <w:widowControl/>
        <w:jc w:val="lef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br w:type="page"/>
      </w:r>
    </w:p>
    <w:p w:rsidR="008248E0" w:rsidRPr="00A57AF6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</w:rPr>
      </w:pPr>
      <w:r w:rsidRPr="00A57AF6">
        <w:rPr>
          <w:rFonts w:ascii="Times New Roman" w:eastAsia="仿宋" w:hAnsi="Times New Roman"/>
          <w:b/>
          <w:color w:val="000000" w:themeColor="text1"/>
        </w:rPr>
        <w:lastRenderedPageBreak/>
        <w:t>三、简答题（</w:t>
      </w:r>
      <w:r w:rsidR="00845572">
        <w:rPr>
          <w:rFonts w:ascii="Times New Roman" w:eastAsia="仿宋" w:hAnsi="Times New Roman"/>
          <w:b/>
          <w:color w:val="000000" w:themeColor="text1"/>
        </w:rPr>
        <w:t>10+15</w:t>
      </w:r>
      <w:r w:rsidRPr="00A57AF6">
        <w:rPr>
          <w:rFonts w:ascii="Times New Roman" w:eastAsia="仿宋" w:hAnsi="Times New Roman"/>
          <w:b/>
          <w:color w:val="000000" w:themeColor="text1"/>
        </w:rPr>
        <w:t>）</w:t>
      </w:r>
    </w:p>
    <w:p w:rsidR="009F66F9" w:rsidRPr="009F66F9" w:rsidRDefault="009F66F9" w:rsidP="009F66F9">
      <w:pPr>
        <w:rPr>
          <w:rFonts w:ascii="Times New Roman" w:eastAsia="仿宋" w:hAnsi="Times New Roman"/>
        </w:rPr>
      </w:pPr>
      <w:r>
        <w:rPr>
          <w:rFonts w:ascii="Times New Roman" w:eastAsia="仿宋" w:hAnsi="Times New Roman"/>
        </w:rPr>
        <w:t>1</w:t>
      </w:r>
      <w:r>
        <w:rPr>
          <w:rFonts w:ascii="Times New Roman" w:eastAsia="仿宋" w:hAnsi="Times New Roman" w:hint="eastAsia"/>
        </w:rPr>
        <w:t>、简述短期中扩张性财政政策对产出和利率的影响。</w:t>
      </w:r>
    </w:p>
    <w:p w:rsidR="008248E0" w:rsidRPr="008248E0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8248E0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答案用图片插入，或者平板手写，限制在本页作答</w:t>
      </w:r>
    </w:p>
    <w:p w:rsidR="008248E0" w:rsidRPr="008248E0" w:rsidRDefault="008248E0" w:rsidP="008248E0">
      <w:pPr>
        <w:tabs>
          <w:tab w:val="left" w:pos="15"/>
        </w:tabs>
        <w:rPr>
          <w:rFonts w:ascii="Times New Roman" w:eastAsia="仿宋" w:hAnsi="Times New Roman"/>
          <w:color w:val="000000" w:themeColor="text1"/>
        </w:rPr>
      </w:pPr>
    </w:p>
    <w:p w:rsidR="008248E0" w:rsidRDefault="008248E0">
      <w:pPr>
        <w:widowControl/>
        <w:jc w:val="lef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br w:type="page"/>
      </w:r>
    </w:p>
    <w:p w:rsidR="008248E0" w:rsidRPr="008248E0" w:rsidRDefault="008248E0" w:rsidP="008248E0">
      <w:pPr>
        <w:rPr>
          <w:rFonts w:ascii="Times New Roman" w:eastAsia="仿宋" w:hAnsi="Times New Roman"/>
          <w:color w:val="000000" w:themeColor="text1"/>
        </w:rPr>
      </w:pPr>
      <w:r w:rsidRPr="009F66F9">
        <w:rPr>
          <w:rFonts w:ascii="Times New Roman" w:eastAsia="仿宋" w:hAnsi="Times New Roman"/>
          <w:color w:val="000000" w:themeColor="text1"/>
        </w:rPr>
        <w:lastRenderedPageBreak/>
        <w:t>2</w:t>
      </w:r>
      <w:r w:rsidRPr="009F66F9">
        <w:rPr>
          <w:rFonts w:ascii="Times New Roman" w:eastAsia="仿宋" w:hAnsi="Times New Roman" w:hint="eastAsia"/>
          <w:color w:val="000000" w:themeColor="text1"/>
        </w:rPr>
        <w:t>、</w:t>
      </w:r>
      <w:r w:rsidR="009F66F9" w:rsidRPr="009F66F9">
        <w:rPr>
          <w:rFonts w:ascii="Times New Roman" w:eastAsia="仿宋" w:hAnsi="Times New Roman"/>
          <w:color w:val="000000" w:themeColor="text1"/>
        </w:rPr>
        <w:t>假定政府要削减税收，试用</w:t>
      </w:r>
      <w:r w:rsidR="009F66F9" w:rsidRPr="009F66F9">
        <w:rPr>
          <w:rFonts w:ascii="Times New Roman" w:eastAsia="仿宋" w:hAnsi="Times New Roman"/>
          <w:color w:val="000000" w:themeColor="text1"/>
        </w:rPr>
        <w:t>IS—LM</w:t>
      </w:r>
      <w:r w:rsidR="009F66F9" w:rsidRPr="009F66F9">
        <w:rPr>
          <w:rFonts w:ascii="Times New Roman" w:eastAsia="仿宋" w:hAnsi="Times New Roman"/>
          <w:color w:val="000000" w:themeColor="text1"/>
        </w:rPr>
        <w:t>模型表示以下两种情况下减税的影响。（</w:t>
      </w:r>
      <w:r w:rsidR="009F66F9" w:rsidRPr="009F66F9">
        <w:rPr>
          <w:rFonts w:ascii="Times New Roman" w:eastAsia="仿宋" w:hAnsi="Times New Roman"/>
          <w:color w:val="000000" w:themeColor="text1"/>
        </w:rPr>
        <w:t>1</w:t>
      </w:r>
      <w:r w:rsidR="009F66F9" w:rsidRPr="009F66F9">
        <w:rPr>
          <w:rFonts w:ascii="Times New Roman" w:eastAsia="仿宋" w:hAnsi="Times New Roman"/>
          <w:color w:val="000000" w:themeColor="text1"/>
        </w:rPr>
        <w:t>）用适应性货币政策保持利率不变；（</w:t>
      </w:r>
      <w:r w:rsidR="009F66F9" w:rsidRPr="009F66F9">
        <w:rPr>
          <w:rFonts w:ascii="Times New Roman" w:eastAsia="仿宋" w:hAnsi="Times New Roman"/>
          <w:color w:val="000000" w:themeColor="text1"/>
        </w:rPr>
        <w:t>2</w:t>
      </w:r>
      <w:r w:rsidR="009F66F9" w:rsidRPr="009F66F9">
        <w:rPr>
          <w:rFonts w:ascii="Times New Roman" w:eastAsia="仿宋" w:hAnsi="Times New Roman"/>
          <w:color w:val="000000" w:themeColor="text1"/>
        </w:rPr>
        <w:t>）货币存量不变。说明两种情况下减税的经济后果有什么区别。</w:t>
      </w:r>
    </w:p>
    <w:p w:rsidR="008248E0" w:rsidRPr="00596948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平板</w:t>
      </w: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手写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，限制在本页作答</w:t>
      </w:r>
    </w:p>
    <w:p w:rsidR="00596948" w:rsidRPr="008248E0" w:rsidRDefault="00596948">
      <w:pPr>
        <w:rPr>
          <w:rFonts w:ascii="Times New Roman" w:eastAsia="仿宋" w:hAnsi="Times New Roman"/>
          <w:color w:val="000000" w:themeColor="text1"/>
        </w:rPr>
      </w:pPr>
    </w:p>
    <w:sectPr w:rsidR="00596948" w:rsidRPr="00824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 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1B9"/>
    <w:multiLevelType w:val="hybridMultilevel"/>
    <w:tmpl w:val="06509E06"/>
    <w:lvl w:ilvl="0" w:tplc="02CCCC5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E85213"/>
    <w:multiLevelType w:val="hybridMultilevel"/>
    <w:tmpl w:val="D236D88C"/>
    <w:lvl w:ilvl="0" w:tplc="308E44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585AAC"/>
    <w:multiLevelType w:val="hybridMultilevel"/>
    <w:tmpl w:val="84FC521A"/>
    <w:lvl w:ilvl="0" w:tplc="CC8800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053FDB"/>
    <w:multiLevelType w:val="hybridMultilevel"/>
    <w:tmpl w:val="9306C654"/>
    <w:lvl w:ilvl="0" w:tplc="F4805C9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8F30EA"/>
    <w:multiLevelType w:val="hybridMultilevel"/>
    <w:tmpl w:val="B4800620"/>
    <w:lvl w:ilvl="0" w:tplc="03308E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7E0AFF"/>
    <w:multiLevelType w:val="hybridMultilevel"/>
    <w:tmpl w:val="55B45B82"/>
    <w:lvl w:ilvl="0" w:tplc="80B2CA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7A34A1C"/>
    <w:multiLevelType w:val="hybridMultilevel"/>
    <w:tmpl w:val="D90AD3D8"/>
    <w:lvl w:ilvl="0" w:tplc="D34CB8BE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ECC7ABB"/>
    <w:multiLevelType w:val="hybridMultilevel"/>
    <w:tmpl w:val="9F785FF2"/>
    <w:lvl w:ilvl="0" w:tplc="6AA46DDA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275721"/>
    <w:multiLevelType w:val="hybridMultilevel"/>
    <w:tmpl w:val="A6C6A2FC"/>
    <w:lvl w:ilvl="0" w:tplc="6AB2A4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2955936">
    <w:abstractNumId w:val="5"/>
  </w:num>
  <w:num w:numId="2" w16cid:durableId="185024625">
    <w:abstractNumId w:val="4"/>
  </w:num>
  <w:num w:numId="3" w16cid:durableId="1955207307">
    <w:abstractNumId w:val="7"/>
  </w:num>
  <w:num w:numId="4" w16cid:durableId="1709572942">
    <w:abstractNumId w:val="2"/>
  </w:num>
  <w:num w:numId="5" w16cid:durableId="148595321">
    <w:abstractNumId w:val="3"/>
  </w:num>
  <w:num w:numId="6" w16cid:durableId="1424447530">
    <w:abstractNumId w:val="1"/>
  </w:num>
  <w:num w:numId="7" w16cid:durableId="2106801061">
    <w:abstractNumId w:val="6"/>
  </w:num>
  <w:num w:numId="8" w16cid:durableId="1976329519">
    <w:abstractNumId w:val="0"/>
  </w:num>
  <w:num w:numId="9" w16cid:durableId="1035421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4D"/>
    <w:rsid w:val="000F7F1E"/>
    <w:rsid w:val="004454A5"/>
    <w:rsid w:val="00452EF5"/>
    <w:rsid w:val="00511947"/>
    <w:rsid w:val="00596948"/>
    <w:rsid w:val="00635203"/>
    <w:rsid w:val="00806FB1"/>
    <w:rsid w:val="008248E0"/>
    <w:rsid w:val="00845572"/>
    <w:rsid w:val="009D5F7A"/>
    <w:rsid w:val="009F66F9"/>
    <w:rsid w:val="00AB5BA6"/>
    <w:rsid w:val="00AF12DD"/>
    <w:rsid w:val="00B019A5"/>
    <w:rsid w:val="00B057D0"/>
    <w:rsid w:val="00C27719"/>
    <w:rsid w:val="00C63FFD"/>
    <w:rsid w:val="00C95247"/>
    <w:rsid w:val="00D9164D"/>
    <w:rsid w:val="00F9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EEC5"/>
  <w15:chartTrackingRefBased/>
  <w15:docId w15:val="{5208F567-3692-3E4A-9471-836D2EBF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64D"/>
    <w:pPr>
      <w:widowControl w:val="0"/>
      <w:jc w:val="both"/>
    </w:pPr>
    <w:rPr>
      <w:rFonts w:ascii="DengXian" w:eastAsia="DengXian" w:hAnsi="DengXi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FB1"/>
    <w:pPr>
      <w:ind w:firstLineChars="200" w:firstLine="420"/>
    </w:pPr>
  </w:style>
  <w:style w:type="table" w:styleId="a4">
    <w:name w:val="Table Grid"/>
    <w:basedOn w:val="a1"/>
    <w:uiPriority w:val="39"/>
    <w:rsid w:val="000F7F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binru dai</dc:creator>
  <cp:keywords/>
  <dc:description/>
  <cp:lastModifiedBy>binru dai</cp:lastModifiedBy>
  <cp:revision>14</cp:revision>
  <dcterms:created xsi:type="dcterms:W3CDTF">2025-02-11T05:03:00Z</dcterms:created>
  <dcterms:modified xsi:type="dcterms:W3CDTF">2025-04-06T06:41:00Z</dcterms:modified>
</cp:coreProperties>
</file>